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A458C0" w14:textId="3EC652A8" w:rsidR="005018DE" w:rsidRDefault="00D30F1C">
      <w:r>
        <w:rPr>
          <w:noProof/>
        </w:rPr>
        <w:drawing>
          <wp:anchor distT="0" distB="0" distL="114300" distR="114300" simplePos="0" relativeHeight="251664384" behindDoc="0" locked="1" layoutInCell="1" allowOverlap="1" wp14:anchorId="46B17BB4" wp14:editId="66F5633C">
            <wp:simplePos x="0" y="0"/>
            <wp:positionH relativeFrom="column">
              <wp:posOffset>-382905</wp:posOffset>
            </wp:positionH>
            <wp:positionV relativeFrom="page">
              <wp:posOffset>209550</wp:posOffset>
            </wp:positionV>
            <wp:extent cx="3419475" cy="1576705"/>
            <wp:effectExtent l="0" t="0" r="0" b="0"/>
            <wp:wrapNone/>
            <wp:docPr id="2" name="Picture 2"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19475" cy="15767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72687">
        <w:rPr>
          <w:noProof/>
        </w:rPr>
        <w:drawing>
          <wp:anchor distT="0" distB="0" distL="114300" distR="114300" simplePos="0" relativeHeight="251665408" behindDoc="0" locked="1" layoutInCell="1" allowOverlap="1" wp14:anchorId="481425BC" wp14:editId="595DD644">
            <wp:simplePos x="0" y="0"/>
            <wp:positionH relativeFrom="column">
              <wp:posOffset>3960495</wp:posOffset>
            </wp:positionH>
            <wp:positionV relativeFrom="page">
              <wp:posOffset>-720090</wp:posOffset>
            </wp:positionV>
            <wp:extent cx="3600000" cy="3600000"/>
            <wp:effectExtent l="0" t="0" r="635" b="63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F69D02B" w14:textId="58EE8118" w:rsidR="005018DE" w:rsidRDefault="005018DE"/>
    <w:p w14:paraId="7A5F4793" w14:textId="7DC600C2" w:rsidR="005018DE" w:rsidRDefault="005018DE"/>
    <w:p w14:paraId="0DF383B6" w14:textId="2A2DBADE" w:rsidR="005018DE" w:rsidRDefault="005018DE"/>
    <w:p w14:paraId="64285F1E" w14:textId="5222E009" w:rsidR="005018DE" w:rsidRDefault="005018DE"/>
    <w:p w14:paraId="393ABC60" w14:textId="33D21477" w:rsidR="005018DE" w:rsidRDefault="005018DE"/>
    <w:p w14:paraId="1D67DCE5" w14:textId="77777777" w:rsidR="005018DE" w:rsidRDefault="005018DE"/>
    <w:p w14:paraId="0DFE703E" w14:textId="5C638317" w:rsidR="005018DE" w:rsidRDefault="005018DE"/>
    <w:p w14:paraId="70A8FD44" w14:textId="1E0919D5" w:rsidR="001E5706" w:rsidRDefault="001E5706"/>
    <w:p w14:paraId="5E30CB3B" w14:textId="77777777" w:rsidR="001E5706" w:rsidRDefault="001E5706"/>
    <w:p w14:paraId="5EDE8973" w14:textId="77777777" w:rsidR="001E5706" w:rsidRDefault="001E5706"/>
    <w:tbl>
      <w:tblPr>
        <w:tblStyle w:val="Grigliatabella"/>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1E5706" w14:paraId="6ABAF71B" w14:textId="77777777" w:rsidTr="001E5706">
        <w:tc>
          <w:tcPr>
            <w:tcW w:w="9628" w:type="dxa"/>
            <w:vAlign w:val="center"/>
          </w:tcPr>
          <w:p w14:paraId="4CCCE005" w14:textId="706524C0" w:rsidR="001E5706" w:rsidRDefault="001E5706" w:rsidP="001E5706">
            <w:pPr>
              <w:jc w:val="left"/>
            </w:pPr>
            <w:r w:rsidRPr="001E5706">
              <w:rPr>
                <w:rFonts w:ascii="Univers" w:hAnsi="Univers"/>
                <w:color w:val="728FA5"/>
              </w:rPr>
              <w:t>EXECUTIVE SUMMARY OF THE THESIS</w:t>
            </w:r>
          </w:p>
        </w:tc>
      </w:tr>
      <w:tr w:rsidR="001E5706" w14:paraId="13F18980" w14:textId="77777777" w:rsidTr="001E5706">
        <w:tc>
          <w:tcPr>
            <w:tcW w:w="9628" w:type="dxa"/>
            <w:vAlign w:val="center"/>
          </w:tcPr>
          <w:p w14:paraId="26DF076A" w14:textId="3262D342" w:rsidR="00AD7F4A" w:rsidRPr="00374069" w:rsidRDefault="00AD7F4A" w:rsidP="00AD7F4A">
            <w:pPr>
              <w:pStyle w:val="Titolo"/>
              <w:spacing w:before="480" w:after="600"/>
              <w:rPr>
                <w:lang w:val="en-GB"/>
              </w:rPr>
            </w:pPr>
            <w:r w:rsidRPr="00374069">
              <w:rPr>
                <w:lang w:val="en-GB"/>
              </w:rPr>
              <w:t>Syn</w:t>
            </w:r>
            <w:r w:rsidR="006D0D6D">
              <w:rPr>
                <w:lang w:val="en-GB"/>
              </w:rPr>
              <w:t>t</w:t>
            </w:r>
            <w:r w:rsidRPr="00374069">
              <w:rPr>
                <w:lang w:val="en-GB"/>
              </w:rPr>
              <w:t xml:space="preserve">hesis of new bipyridine and </w:t>
            </w:r>
            <w:proofErr w:type="spellStart"/>
            <w:r w:rsidRPr="00374069">
              <w:rPr>
                <w:lang w:val="en-GB"/>
              </w:rPr>
              <w:t>phenantroline</w:t>
            </w:r>
            <w:proofErr w:type="spellEnd"/>
            <w:r w:rsidRPr="00374069">
              <w:rPr>
                <w:lang w:val="en-GB"/>
              </w:rPr>
              <w:t xml:space="preserve"> based ligands for the separation of americium from the active PUREX raffinate</w:t>
            </w:r>
          </w:p>
          <w:p w14:paraId="21A6B81A" w14:textId="63895717" w:rsidR="001E5706" w:rsidRPr="00AD7F4A" w:rsidRDefault="001E5706" w:rsidP="00C24189">
            <w:pPr>
              <w:pStyle w:val="Titolo"/>
              <w:rPr>
                <w:lang w:val="en-GB"/>
              </w:rPr>
            </w:pPr>
          </w:p>
        </w:tc>
      </w:tr>
      <w:tr w:rsidR="001E5706" w:rsidRPr="001D4179" w14:paraId="65101E4E" w14:textId="77777777" w:rsidTr="001E5706">
        <w:tc>
          <w:tcPr>
            <w:tcW w:w="9628" w:type="dxa"/>
            <w:vAlign w:val="center"/>
          </w:tcPr>
          <w:p w14:paraId="3434B4FD" w14:textId="37318B1A" w:rsidR="001E5706" w:rsidRPr="00B72687" w:rsidRDefault="001E5706" w:rsidP="001E5706">
            <w:pPr>
              <w:spacing w:after="240"/>
              <w:jc w:val="left"/>
              <w:rPr>
                <w:lang w:val="it-IT"/>
              </w:rPr>
            </w:pPr>
            <w:r w:rsidRPr="000575DE">
              <w:rPr>
                <w:rFonts w:ascii="Univers" w:hAnsi="Univers"/>
                <w:color w:val="728FA5"/>
                <w:lang w:val="it-IT"/>
              </w:rPr>
              <w:t xml:space="preserve">TESI MAGISTRALE IN </w:t>
            </w:r>
            <w:r w:rsidR="00AD7F4A">
              <w:rPr>
                <w:rFonts w:ascii="Univers" w:hAnsi="Univers"/>
                <w:color w:val="728FA5"/>
                <w:lang w:val="it-IT"/>
              </w:rPr>
              <w:t xml:space="preserve">CHEMICAL </w:t>
            </w:r>
            <w:r w:rsidRPr="009E1C0C">
              <w:rPr>
                <w:rFonts w:ascii="Univers" w:hAnsi="Univers"/>
                <w:color w:val="728FA5"/>
                <w:lang w:val="it-IT"/>
              </w:rPr>
              <w:t xml:space="preserve">ENGINEERING – INGEGNERIA </w:t>
            </w:r>
            <w:r w:rsidR="00AD7F4A">
              <w:rPr>
                <w:rFonts w:ascii="Univers" w:hAnsi="Univers"/>
                <w:color w:val="728FA5"/>
                <w:lang w:val="it-IT"/>
              </w:rPr>
              <w:t>CHIMICA</w:t>
            </w:r>
          </w:p>
        </w:tc>
      </w:tr>
      <w:tr w:rsidR="001E5706" w14:paraId="3E746467" w14:textId="77777777" w:rsidTr="001E5706">
        <w:tc>
          <w:tcPr>
            <w:tcW w:w="9628" w:type="dxa"/>
            <w:vAlign w:val="center"/>
          </w:tcPr>
          <w:p w14:paraId="366792B8" w14:textId="64E7F16A" w:rsidR="001E5706" w:rsidRDefault="001E5706" w:rsidP="001E5706">
            <w:pPr>
              <w:spacing w:after="240"/>
              <w:jc w:val="left"/>
            </w:pPr>
            <w:r>
              <w:rPr>
                <w:rFonts w:ascii="Univers" w:hAnsi="Univers"/>
                <w:b/>
                <w:bCs/>
              </w:rPr>
              <w:t xml:space="preserve">AUTHOR: </w:t>
            </w:r>
            <w:r w:rsidR="00AD7F4A">
              <w:rPr>
                <w:rFonts w:ascii="Univers" w:hAnsi="Univers"/>
                <w:b/>
                <w:bCs/>
              </w:rPr>
              <w:t>FABRIZIO PIROMALLI</w:t>
            </w:r>
          </w:p>
        </w:tc>
      </w:tr>
      <w:tr w:rsidR="001E5706" w14:paraId="375901F5" w14:textId="77777777" w:rsidTr="001E5706">
        <w:tc>
          <w:tcPr>
            <w:tcW w:w="9628" w:type="dxa"/>
            <w:vAlign w:val="center"/>
          </w:tcPr>
          <w:p w14:paraId="123C88CE" w14:textId="6C98A6F3" w:rsidR="001E5706" w:rsidRDefault="001E5706" w:rsidP="001E5706">
            <w:pPr>
              <w:spacing w:after="240"/>
              <w:jc w:val="left"/>
            </w:pPr>
            <w:r>
              <w:rPr>
                <w:rFonts w:ascii="Univers" w:hAnsi="Univers"/>
                <w:b/>
                <w:bCs/>
              </w:rPr>
              <w:t xml:space="preserve">ADVISOR: </w:t>
            </w:r>
            <w:r w:rsidR="00AD7F4A">
              <w:rPr>
                <w:rFonts w:ascii="Univers" w:hAnsi="Univers"/>
                <w:b/>
                <w:bCs/>
              </w:rPr>
              <w:t>ALESSANDRO SACCHETTI</w:t>
            </w:r>
          </w:p>
        </w:tc>
      </w:tr>
      <w:tr w:rsidR="001E5706" w14:paraId="3D3C5689" w14:textId="77777777" w:rsidTr="001E5706">
        <w:tc>
          <w:tcPr>
            <w:tcW w:w="9628" w:type="dxa"/>
            <w:vAlign w:val="center"/>
          </w:tcPr>
          <w:p w14:paraId="1C1080B6" w14:textId="2438E1B2" w:rsidR="001E5706" w:rsidRDefault="001E5706" w:rsidP="001E5706">
            <w:pPr>
              <w:jc w:val="left"/>
              <w:rPr>
                <w:rFonts w:ascii="Univers" w:hAnsi="Univers"/>
                <w:b/>
                <w:bCs/>
              </w:rPr>
            </w:pPr>
            <w:r>
              <w:rPr>
                <w:rFonts w:ascii="Univers" w:hAnsi="Univers"/>
                <w:b/>
                <w:bCs/>
              </w:rPr>
              <w:t>ACADEMIC YEAR: 20</w:t>
            </w:r>
            <w:r w:rsidR="00AD7F4A">
              <w:rPr>
                <w:rFonts w:ascii="Univers" w:hAnsi="Univers"/>
                <w:b/>
                <w:bCs/>
              </w:rPr>
              <w:t>22</w:t>
            </w:r>
            <w:r>
              <w:rPr>
                <w:rFonts w:ascii="Univers" w:hAnsi="Univers"/>
                <w:b/>
                <w:bCs/>
              </w:rPr>
              <w:t>-20</w:t>
            </w:r>
            <w:r w:rsidR="00AD7F4A">
              <w:rPr>
                <w:rFonts w:ascii="Univers" w:hAnsi="Univers"/>
                <w:b/>
                <w:bCs/>
              </w:rPr>
              <w:t>23</w:t>
            </w:r>
          </w:p>
          <w:p w14:paraId="6CACD38A" w14:textId="10F181E2" w:rsidR="001E5706" w:rsidRDefault="001E5706" w:rsidP="001E5706">
            <w:pPr>
              <w:jc w:val="left"/>
            </w:pPr>
          </w:p>
        </w:tc>
      </w:tr>
    </w:tbl>
    <w:p w14:paraId="1D506F5C" w14:textId="62F0B267" w:rsidR="005018DE" w:rsidRDefault="005018DE"/>
    <w:p w14:paraId="5C0820B6" w14:textId="3EDBC7E6" w:rsidR="001E5706" w:rsidRDefault="001E5706" w:rsidP="001E5706">
      <w:pPr>
        <w:rPr>
          <w:rFonts w:ascii="Univers" w:hAnsi="Univers"/>
          <w:b/>
          <w:bCs/>
        </w:rPr>
      </w:pPr>
    </w:p>
    <w:p w14:paraId="7BA0CD4B" w14:textId="77777777" w:rsidR="001E5706" w:rsidRDefault="001E5706" w:rsidP="001E5706">
      <w:pPr>
        <w:sectPr w:rsidR="001E5706" w:rsidSect="005018DE">
          <w:footerReference w:type="default" r:id="rId10"/>
          <w:type w:val="continuous"/>
          <w:pgSz w:w="11906" w:h="16838"/>
          <w:pgMar w:top="1417" w:right="1134" w:bottom="1134" w:left="1134" w:header="709" w:footer="709" w:gutter="0"/>
          <w:cols w:space="708"/>
          <w:titlePg/>
          <w:docGrid w:linePitch="360"/>
        </w:sectPr>
      </w:pPr>
    </w:p>
    <w:p w14:paraId="10909DF8" w14:textId="1D9BC351" w:rsidR="001E5706" w:rsidRDefault="001E5706" w:rsidP="001E5706"/>
    <w:p w14:paraId="18A18CBA" w14:textId="6DCFD19F" w:rsidR="001E0A54" w:rsidRDefault="002719BC" w:rsidP="0036419C">
      <w:pPr>
        <w:pStyle w:val="Titolo1"/>
        <w:numPr>
          <w:ilvl w:val="0"/>
          <w:numId w:val="12"/>
        </w:numPr>
        <w:ind w:left="567" w:hanging="567"/>
      </w:pPr>
      <w:r>
        <w:t>Introduction</w:t>
      </w:r>
    </w:p>
    <w:p w14:paraId="5748E9E8" w14:textId="0286C0E7" w:rsidR="008E3E78" w:rsidRDefault="008E3E78" w:rsidP="008E3E78">
      <w:r>
        <w:t>One of the problems that nuclear power must face is the management of the radioactive waste leaving the nuclear reactor. Various processes that can separate the various radioactive elements for better waste management have been developed. The existing processes are aimed at separating elements that are reusable as fuel from those that are considered waste. After PUREX, a well-established process that allows the recycling of uranium and plutonium, a series of processes follow which aim at the separation of americium from radioactive waste for its recycling in the reactor. The main issue in fulfilling the separation of americium from the other elements is the chemical and physical similarity with curium</w:t>
      </w:r>
      <w:r w:rsidR="00AD7F4A">
        <w:t xml:space="preserve"> </w:t>
      </w:r>
      <w:r w:rsidR="00AD7F4A">
        <w:rPr>
          <w:vertAlign w:val="superscript"/>
        </w:rPr>
        <w:t>[1] [2] [3]</w:t>
      </w:r>
      <w:r>
        <w:t>.</w:t>
      </w:r>
    </w:p>
    <w:p w14:paraId="504CEF2B" w14:textId="77777777" w:rsidR="008E3E78" w:rsidRDefault="008E3E78" w:rsidP="008E3E78"/>
    <w:p w14:paraId="7CB6BD30" w14:textId="38D681C1" w:rsidR="008E3E78" w:rsidRPr="008E3E78" w:rsidRDefault="008E3E78" w:rsidP="008E3E78">
      <w:r>
        <w:t xml:space="preserve">Nowadays, a process aimed at the direct separation of americium from the PUREX raffinate, </w:t>
      </w:r>
      <w:r>
        <w:t xml:space="preserve">the </w:t>
      </w:r>
      <w:proofErr w:type="spellStart"/>
      <w:r>
        <w:t>AmSel</w:t>
      </w:r>
      <w:proofErr w:type="spellEnd"/>
      <w:r>
        <w:t xml:space="preserve"> (Americium Selective Extraction) process, is under development. T</w:t>
      </w:r>
      <w:r w:rsidRPr="008E3E78">
        <w:t xml:space="preserve">he </w:t>
      </w:r>
      <w:proofErr w:type="spellStart"/>
      <w:r w:rsidRPr="008E3E78">
        <w:t>AmSel</w:t>
      </w:r>
      <w:proofErr w:type="spellEnd"/>
      <w:r w:rsidRPr="008E3E78">
        <w:t xml:space="preserve"> process exploits the inverse selectivity for </w:t>
      </w:r>
      <w:r w:rsidR="001B4725" w:rsidRPr="008E3E78">
        <w:t>Am (</w:t>
      </w:r>
      <w:r w:rsidRPr="008E3E78">
        <w:t>III) showed by the lipophilic ligand TODGA, present in the organic phase, and the hydrophilic complexing agent sulfonated BTBP, dissolved in the aqueous phase</w:t>
      </w:r>
      <w:r w:rsidR="00AD7F4A">
        <w:t xml:space="preserve"> </w:t>
      </w:r>
      <w:r w:rsidR="00AD7F4A">
        <w:rPr>
          <w:vertAlign w:val="superscript"/>
        </w:rPr>
        <w:t>[4]</w:t>
      </w:r>
      <w:r w:rsidRPr="008E3E78">
        <w:t>.</w:t>
      </w:r>
    </w:p>
    <w:p w14:paraId="316DF1D3" w14:textId="600C1CD7" w:rsidR="001E5706" w:rsidRDefault="008629C4" w:rsidP="0036419C">
      <w:pPr>
        <w:pStyle w:val="Titolo1"/>
        <w:numPr>
          <w:ilvl w:val="0"/>
          <w:numId w:val="12"/>
        </w:numPr>
        <w:ind w:left="567" w:hanging="567"/>
      </w:pPr>
      <w:bookmarkStart w:id="0" w:name="_Ref77598812"/>
      <w:r>
        <w:t>Aim of the work</w:t>
      </w:r>
    </w:p>
    <w:p w14:paraId="6A697164" w14:textId="3C532D9D" w:rsidR="008629C4" w:rsidRDefault="008629C4" w:rsidP="008629C4">
      <w:r>
        <w:rPr>
          <w:lang w:val="en"/>
        </w:rPr>
        <w:t xml:space="preserve">The aim of thesis is to synthetize new ligands that have almost the same performance of the </w:t>
      </w:r>
      <w:proofErr w:type="spellStart"/>
      <w:r>
        <w:rPr>
          <w:lang w:val="en"/>
        </w:rPr>
        <w:t>sulfanated</w:t>
      </w:r>
      <w:proofErr w:type="spellEnd"/>
      <w:r>
        <w:rPr>
          <w:lang w:val="en"/>
        </w:rPr>
        <w:t xml:space="preserve"> ligand SO</w:t>
      </w:r>
      <w:r>
        <w:rPr>
          <w:vertAlign w:val="subscript"/>
          <w:lang w:val="en"/>
        </w:rPr>
        <w:t>3</w:t>
      </w:r>
      <w:r>
        <w:rPr>
          <w:lang w:val="en"/>
        </w:rPr>
        <w:t>-Ph-BTBP</w:t>
      </w:r>
      <w:r w:rsidRPr="00FC6E8F">
        <w:rPr>
          <w:lang w:val="en"/>
        </w:rPr>
        <w:t xml:space="preserve"> </w:t>
      </w:r>
      <w:r>
        <w:rPr>
          <w:lang w:val="en"/>
        </w:rPr>
        <w:t>while being CHON, so</w:t>
      </w:r>
      <w:r w:rsidRPr="0064415E">
        <w:rPr>
          <w:lang w:val="en"/>
        </w:rPr>
        <w:t xml:space="preserve"> they do not have atoms other than carbon, hydrogen, nitrogen and oxygen in their molecular structure</w:t>
      </w:r>
      <w:r>
        <w:rPr>
          <w:lang w:val="en"/>
        </w:rPr>
        <w:t xml:space="preserve">. </w:t>
      </w:r>
      <w:r>
        <w:t xml:space="preserve">This allows the complete combustion of the </w:t>
      </w:r>
      <w:r w:rsidR="003D75A6">
        <w:t xml:space="preserve">ligands </w:t>
      </w:r>
      <w:r>
        <w:t>without producing solid ashes but only gaseous products.</w:t>
      </w:r>
      <w:r w:rsidR="00C948C8">
        <w:t xml:space="preserve"> </w:t>
      </w:r>
    </w:p>
    <w:p w14:paraId="78DA7ADA" w14:textId="77777777" w:rsidR="008629C4" w:rsidRDefault="008629C4" w:rsidP="008629C4"/>
    <w:p w14:paraId="12EA8590" w14:textId="77777777" w:rsidR="001F7F2D" w:rsidRPr="001F7F2D" w:rsidRDefault="008629C4" w:rsidP="001F7F2D">
      <w:r>
        <w:t xml:space="preserve">To achieve this goal, the work is focused on the </w:t>
      </w:r>
      <w:r w:rsidR="001F7F2D">
        <w:t xml:space="preserve">search of the </w:t>
      </w:r>
      <w:r>
        <w:t>molecular structure that allows to better complex americium</w:t>
      </w:r>
      <w:r w:rsidR="001F7F2D">
        <w:t xml:space="preserve">, by means of a complexing core, while </w:t>
      </w:r>
      <w:r>
        <w:t xml:space="preserve">keeping it in the aqueous </w:t>
      </w:r>
      <w:r>
        <w:lastRenderedPageBreak/>
        <w:t>phase</w:t>
      </w:r>
      <w:r w:rsidR="001F7F2D">
        <w:t>, by means of the side chains</w:t>
      </w:r>
      <w:r>
        <w:t>. S</w:t>
      </w:r>
      <w:r w:rsidR="004408D1">
        <w:t>o, the</w:t>
      </w:r>
      <w:r>
        <w:t xml:space="preserve"> chemical synthesis of the ligands and their performance evaluation of their ability in complexing </w:t>
      </w:r>
      <w:r w:rsidR="004408D1">
        <w:t>are the key steps of the work</w:t>
      </w:r>
      <w:r w:rsidR="001F7F2D">
        <w:t xml:space="preserve">. </w:t>
      </w:r>
      <w:r w:rsidR="001F7F2D" w:rsidRPr="001F7F2D">
        <w:rPr>
          <w:lang w:val="en"/>
        </w:rPr>
        <w:t xml:space="preserve">Performance evaluation is performed by introducing the synthesized ligands into an environment reproducing the operating conditions of the </w:t>
      </w:r>
      <w:proofErr w:type="spellStart"/>
      <w:r w:rsidR="001F7F2D" w:rsidRPr="001F7F2D">
        <w:rPr>
          <w:lang w:val="en"/>
        </w:rPr>
        <w:t>AmSel</w:t>
      </w:r>
      <w:proofErr w:type="spellEnd"/>
      <w:r w:rsidR="001F7F2D" w:rsidRPr="001F7F2D">
        <w:rPr>
          <w:lang w:val="en"/>
        </w:rPr>
        <w:t xml:space="preserve"> process.</w:t>
      </w:r>
    </w:p>
    <w:p w14:paraId="444F764A" w14:textId="4A1296EA" w:rsidR="008629C4" w:rsidRDefault="008629C4" w:rsidP="008629C4"/>
    <w:p w14:paraId="77D3823F" w14:textId="48EA4D73" w:rsidR="008629C4" w:rsidRPr="008629C4" w:rsidRDefault="008629C4" w:rsidP="008629C4"/>
    <w:p w14:paraId="5B98F87D" w14:textId="160C22B5" w:rsidR="001E5706" w:rsidRDefault="001F7F2D" w:rsidP="0036419C">
      <w:pPr>
        <w:pStyle w:val="Titolo1"/>
        <w:numPr>
          <w:ilvl w:val="0"/>
          <w:numId w:val="12"/>
        </w:numPr>
        <w:ind w:left="567" w:hanging="567"/>
      </w:pPr>
      <w:r>
        <w:t>Experimental activities</w:t>
      </w:r>
    </w:p>
    <w:p w14:paraId="7156C2B2" w14:textId="485CDC85" w:rsidR="00891264" w:rsidRDefault="00103CC0" w:rsidP="00891264">
      <w:pPr>
        <w:rPr>
          <w:rStyle w:val="TextChar"/>
        </w:rPr>
      </w:pPr>
      <w:r>
        <w:rPr>
          <w:rStyle w:val="TextChar"/>
        </w:rPr>
        <w:t>The experimental activities of the thesis are divided in two parts:</w:t>
      </w:r>
    </w:p>
    <w:p w14:paraId="59F9F1EE" w14:textId="36846345" w:rsidR="00103CC0" w:rsidRDefault="00103CC0" w:rsidP="00103CC0">
      <w:pPr>
        <w:pStyle w:val="Paragrafoelenco"/>
        <w:numPr>
          <w:ilvl w:val="0"/>
          <w:numId w:val="21"/>
        </w:numPr>
        <w:rPr>
          <w:rStyle w:val="TextChar"/>
        </w:rPr>
      </w:pPr>
      <w:r>
        <w:rPr>
          <w:rStyle w:val="TextChar"/>
        </w:rPr>
        <w:t>The chemical synthesis of the ligands.</w:t>
      </w:r>
    </w:p>
    <w:p w14:paraId="480A6BE4" w14:textId="0E7E7802" w:rsidR="00103CC0" w:rsidRDefault="00103CC0" w:rsidP="00103CC0">
      <w:pPr>
        <w:pStyle w:val="Paragrafoelenco"/>
        <w:numPr>
          <w:ilvl w:val="0"/>
          <w:numId w:val="21"/>
        </w:numPr>
        <w:rPr>
          <w:rStyle w:val="TextChar"/>
        </w:rPr>
      </w:pPr>
      <w:r>
        <w:rPr>
          <w:rStyle w:val="TextChar"/>
        </w:rPr>
        <w:t>The performance evaluation of the ligands</w:t>
      </w:r>
    </w:p>
    <w:p w14:paraId="23F6FCF8" w14:textId="095428D8" w:rsidR="00103CC0" w:rsidRDefault="00103CC0" w:rsidP="00103CC0">
      <w:pPr>
        <w:pStyle w:val="Titolo1"/>
        <w:rPr>
          <w:rStyle w:val="TextChar"/>
          <w:rFonts w:ascii="Univers" w:hAnsi="Univers"/>
          <w:sz w:val="28"/>
        </w:rPr>
      </w:pPr>
      <w:r>
        <w:rPr>
          <w:rStyle w:val="TextChar"/>
          <w:rFonts w:ascii="Univers" w:hAnsi="Univers"/>
          <w:sz w:val="28"/>
        </w:rPr>
        <w:t>3.1 Chemical synthesis</w:t>
      </w:r>
    </w:p>
    <w:p w14:paraId="0A35F1A1" w14:textId="5D8BF296" w:rsidR="002950AF" w:rsidRDefault="002950AF" w:rsidP="00103CC0">
      <w:r>
        <w:t xml:space="preserve">Two different </w:t>
      </w:r>
      <w:r w:rsidR="007D210D">
        <w:t>kinds</w:t>
      </w:r>
      <w:r>
        <w:t xml:space="preserve"> of ligands were synthetized based on the different core structure. Two bipyridine based ligands that have a flexible complexing core and a </w:t>
      </w:r>
      <w:proofErr w:type="spellStart"/>
      <w:r>
        <w:t>phenantroline</w:t>
      </w:r>
      <w:proofErr w:type="spellEnd"/>
      <w:r>
        <w:t xml:space="preserve"> based ligand that has a </w:t>
      </w:r>
      <w:r w:rsidR="002A7003">
        <w:t>rigid core structure</w:t>
      </w:r>
      <w:r w:rsidR="00B908BD">
        <w:t xml:space="preserve"> have been synthetized</w:t>
      </w:r>
      <w:r w:rsidR="002A7003">
        <w:t>. The different choice of the structure of the complexing core influences the complexing selectivity of americium</w:t>
      </w:r>
      <w:r w:rsidR="00B908BD">
        <w:t xml:space="preserve"> complexation</w:t>
      </w:r>
      <w:r w:rsidR="002A7003">
        <w:t xml:space="preserve">. </w:t>
      </w:r>
    </w:p>
    <w:p w14:paraId="0AF4BAC2" w14:textId="77777777" w:rsidR="002A7003" w:rsidRDefault="002A7003" w:rsidP="00103CC0"/>
    <w:p w14:paraId="756744F7" w14:textId="47943EB6" w:rsidR="00103CC0" w:rsidRDefault="00103CC0" w:rsidP="00103CC0">
      <w:pPr>
        <w:rPr>
          <w:lang w:val="en"/>
        </w:rPr>
      </w:pPr>
      <w:r>
        <w:t>The proposed ligands</w:t>
      </w:r>
      <w:r w:rsidR="003A508C">
        <w:t xml:space="preserve"> (Figure 1)</w:t>
      </w:r>
      <w:r>
        <w:t xml:space="preserve"> that aim at substituting </w:t>
      </w:r>
      <w:r>
        <w:rPr>
          <w:lang w:val="en"/>
        </w:rPr>
        <w:t>SO</w:t>
      </w:r>
      <w:r>
        <w:rPr>
          <w:vertAlign w:val="subscript"/>
          <w:lang w:val="en"/>
        </w:rPr>
        <w:t>3</w:t>
      </w:r>
      <w:r>
        <w:rPr>
          <w:lang w:val="en"/>
        </w:rPr>
        <w:t>-Ph-BTBP are:</w:t>
      </w:r>
    </w:p>
    <w:p w14:paraId="1C479B7D" w14:textId="646DAA4B" w:rsidR="00103CC0" w:rsidRDefault="002A7003" w:rsidP="00103CC0">
      <w:pPr>
        <w:pStyle w:val="Paragrafoelenco"/>
        <w:numPr>
          <w:ilvl w:val="0"/>
          <w:numId w:val="22"/>
        </w:numPr>
      </w:pPr>
      <w:r w:rsidRPr="002A7003">
        <w:t>3,3'-(4,4'-([2,2'-bipyridine]-6,6'-diyl) bis(1H-1,2,3-triazole-4,1-diyl))bis(propane-1,2-diol)</w:t>
      </w:r>
      <w:r>
        <w:t xml:space="preserve"> (shortened as propane-1,2-diol</w:t>
      </w:r>
      <w:r w:rsidR="00D46F6C">
        <w:t>-</w:t>
      </w:r>
      <w:r>
        <w:t>BTzBP).</w:t>
      </w:r>
    </w:p>
    <w:p w14:paraId="37A97858" w14:textId="4CAFBCED" w:rsidR="002A7003" w:rsidRDefault="002A7003" w:rsidP="00103CC0">
      <w:pPr>
        <w:pStyle w:val="Paragrafoelenco"/>
        <w:numPr>
          <w:ilvl w:val="0"/>
          <w:numId w:val="22"/>
        </w:numPr>
      </w:pPr>
      <w:r w:rsidRPr="002A7003">
        <w:t>2,2'-(((4,4'-([2,2'-bipyridine]-6,6'-diyl) bis(1H-1,2,3-triazole-4,1-diyl))bis(ethane-2,1-diyl))bis(oxy))diethanol</w:t>
      </w:r>
      <w:r>
        <w:t xml:space="preserve"> (shortened as ethoxyethanol</w:t>
      </w:r>
      <w:r w:rsidR="00D46F6C">
        <w:t>-</w:t>
      </w:r>
      <w:proofErr w:type="spellStart"/>
      <w:r>
        <w:t>BTzBP</w:t>
      </w:r>
      <w:proofErr w:type="spellEnd"/>
      <w:r>
        <w:t>)</w:t>
      </w:r>
    </w:p>
    <w:p w14:paraId="5D6625DB" w14:textId="6084401D" w:rsidR="002A7003" w:rsidRDefault="002A7003" w:rsidP="00103CC0">
      <w:pPr>
        <w:pStyle w:val="Paragrafoelenco"/>
        <w:numPr>
          <w:ilvl w:val="0"/>
          <w:numId w:val="22"/>
        </w:numPr>
      </w:pPr>
      <w:r w:rsidRPr="002A7003">
        <w:t>2,2'-(((4,4'-(1,10-phenanthroline-2,9-diyl) bis(1H-1,2,3-triazole-4,1-diyl))bis(ethane-2,1-diyl))bis(oxy))diethanol</w:t>
      </w:r>
      <w:r>
        <w:t xml:space="preserve"> (shortened as ethoxyethanol-</w:t>
      </w:r>
      <w:proofErr w:type="spellStart"/>
      <w:r>
        <w:t>BTzPhen</w:t>
      </w:r>
      <w:proofErr w:type="spellEnd"/>
      <w:r>
        <w:t>)</w:t>
      </w:r>
    </w:p>
    <w:p w14:paraId="708842E3" w14:textId="77777777" w:rsidR="00D46F6C" w:rsidRDefault="00D46F6C" w:rsidP="00D46F6C"/>
    <w:p w14:paraId="48B40E4B" w14:textId="2DD6957A" w:rsidR="00D46F6C" w:rsidRDefault="00BF2B3C" w:rsidP="00D46F6C">
      <w:pPr>
        <w:pStyle w:val="Paragrafoelenco"/>
        <w:numPr>
          <w:ilvl w:val="0"/>
          <w:numId w:val="23"/>
        </w:numPr>
      </w:pPr>
      <w:r>
        <w:object w:dxaOrig="7308" w:dyaOrig="2146" w14:anchorId="79AFAD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3.65pt;height:56.25pt" o:ole="">
            <v:imagedata r:id="rId11" o:title=""/>
          </v:shape>
          <o:OLEObject Type="Embed" ProgID="ChemDraw.Document.6.0" ShapeID="_x0000_i1025" DrawAspect="Content" ObjectID="_1755787294" r:id="rId12"/>
        </w:object>
      </w:r>
    </w:p>
    <w:p w14:paraId="247116A0" w14:textId="77777777" w:rsidR="00D46F6C" w:rsidRDefault="00D46F6C" w:rsidP="00D46F6C"/>
    <w:p w14:paraId="70859E13" w14:textId="28439512" w:rsidR="00D46F6C" w:rsidRDefault="00BF2B3C" w:rsidP="00D46F6C">
      <w:pPr>
        <w:pStyle w:val="Paragrafoelenco"/>
        <w:numPr>
          <w:ilvl w:val="0"/>
          <w:numId w:val="23"/>
        </w:numPr>
      </w:pPr>
      <w:r>
        <w:object w:dxaOrig="8481" w:dyaOrig="2031" w14:anchorId="2EF22E78">
          <v:shape id="_x0000_i1026" type="#_x0000_t75" style="width:194.2pt;height:46.5pt" o:ole="">
            <v:imagedata r:id="rId13" o:title=""/>
          </v:shape>
          <o:OLEObject Type="Embed" ProgID="ChemDraw.Document.6.0" ShapeID="_x0000_i1026" DrawAspect="Content" ObjectID="_1755787295" r:id="rId14"/>
        </w:object>
      </w:r>
    </w:p>
    <w:p w14:paraId="466D682B" w14:textId="77777777" w:rsidR="00D46F6C" w:rsidRDefault="00D46F6C" w:rsidP="00D46F6C"/>
    <w:p w14:paraId="78CBDDB5" w14:textId="671C67A3" w:rsidR="00D46F6C" w:rsidRDefault="00BF2B3C" w:rsidP="00D46F6C">
      <w:pPr>
        <w:pStyle w:val="Paragrafoelenco"/>
        <w:numPr>
          <w:ilvl w:val="0"/>
          <w:numId w:val="23"/>
        </w:numPr>
      </w:pPr>
      <w:r>
        <w:object w:dxaOrig="8481" w:dyaOrig="2421" w14:anchorId="60291A42">
          <v:shape id="_x0000_i1027" type="#_x0000_t75" style="width:194.2pt;height:55.45pt" o:ole="">
            <v:imagedata r:id="rId15" o:title=""/>
          </v:shape>
          <o:OLEObject Type="Embed" ProgID="ChemDraw.Document.6.0" ShapeID="_x0000_i1027" DrawAspect="Content" ObjectID="_1755787296" r:id="rId16"/>
        </w:object>
      </w:r>
    </w:p>
    <w:p w14:paraId="3D946C83" w14:textId="77777777" w:rsidR="00D46F6C" w:rsidRDefault="00D46F6C" w:rsidP="00D46F6C"/>
    <w:p w14:paraId="69A2150A" w14:textId="110F7380" w:rsidR="00D46F6C" w:rsidRDefault="00D46F6C" w:rsidP="00D46F6C">
      <w:pPr>
        <w:jc w:val="center"/>
      </w:pPr>
      <w:r>
        <w:t>Figure 1: ligands</w:t>
      </w:r>
      <w:r w:rsidR="00292D36">
        <w:t>’</w:t>
      </w:r>
      <w:r>
        <w:t xml:space="preserve"> molecules</w:t>
      </w:r>
    </w:p>
    <w:p w14:paraId="4082A551" w14:textId="0B52EB01" w:rsidR="00D46F6C" w:rsidRDefault="00D46F6C" w:rsidP="00D46F6C">
      <w:pPr>
        <w:jc w:val="center"/>
      </w:pPr>
      <w:r>
        <w:t>a) propane-1,2-diol-BTzBP</w:t>
      </w:r>
    </w:p>
    <w:p w14:paraId="46551B57" w14:textId="6045B657" w:rsidR="00D46F6C" w:rsidRDefault="00D46F6C" w:rsidP="00D46F6C">
      <w:pPr>
        <w:jc w:val="center"/>
      </w:pPr>
      <w:r>
        <w:t>b) ethoxyethanol-</w:t>
      </w:r>
      <w:proofErr w:type="spellStart"/>
      <w:r>
        <w:t>BTzBP</w:t>
      </w:r>
      <w:proofErr w:type="spellEnd"/>
    </w:p>
    <w:p w14:paraId="1C6F58CF" w14:textId="1FC7DD1D" w:rsidR="00D46F6C" w:rsidRDefault="00D46F6C" w:rsidP="00D46F6C">
      <w:pPr>
        <w:jc w:val="center"/>
      </w:pPr>
      <w:r>
        <w:t>c)</w:t>
      </w:r>
      <w:r w:rsidRPr="00D46F6C">
        <w:t xml:space="preserve"> </w:t>
      </w:r>
      <w:r>
        <w:t>ethoxyethanol-</w:t>
      </w:r>
      <w:proofErr w:type="spellStart"/>
      <w:r>
        <w:t>BTzPhen</w:t>
      </w:r>
      <w:proofErr w:type="spellEnd"/>
    </w:p>
    <w:p w14:paraId="22A3F570" w14:textId="77777777" w:rsidR="007D210D" w:rsidRDefault="007D210D" w:rsidP="00D46F6C">
      <w:pPr>
        <w:jc w:val="center"/>
      </w:pPr>
    </w:p>
    <w:p w14:paraId="5F93DD01" w14:textId="77777777" w:rsidR="007D210D" w:rsidRDefault="007D210D" w:rsidP="007D210D">
      <w:pPr>
        <w:jc w:val="left"/>
      </w:pPr>
    </w:p>
    <w:p w14:paraId="44A7BC98" w14:textId="77777777" w:rsidR="007D210D" w:rsidRPr="00AD7F4A" w:rsidRDefault="007D210D" w:rsidP="007D210D">
      <w:pPr>
        <w:rPr>
          <w:lang w:val="en-GB"/>
        </w:rPr>
      </w:pPr>
      <w:r w:rsidRPr="007D210D">
        <w:rPr>
          <w:lang w:val="en"/>
        </w:rPr>
        <w:t>The synthesis of ligands occurs first by synthesizing the side chains. Subsequently these are made to react with the complexing nucleus with the formation of the triazole side ring.</w:t>
      </w:r>
    </w:p>
    <w:p w14:paraId="65ECDCC5" w14:textId="77777777" w:rsidR="007D210D" w:rsidRDefault="007D210D" w:rsidP="00D46F6C"/>
    <w:p w14:paraId="055ECCF3" w14:textId="0B9FBCC5" w:rsidR="007D210D" w:rsidRDefault="007D210D" w:rsidP="00D46F6C">
      <w:r>
        <w:t>T</w:t>
      </w:r>
      <w:r w:rsidR="00883667">
        <w:t xml:space="preserve">he synthesis of the side chains is reported </w:t>
      </w:r>
      <w:r w:rsidR="003A508C">
        <w:t>in Figure 2:</w:t>
      </w:r>
    </w:p>
    <w:p w14:paraId="16B7F4D0" w14:textId="44D08EF7" w:rsidR="003A508C" w:rsidRDefault="001B4725" w:rsidP="003A508C">
      <w:r>
        <w:t>a)</w:t>
      </w:r>
    </w:p>
    <w:p w14:paraId="5788F725" w14:textId="0B6A1647" w:rsidR="003A508C" w:rsidRDefault="00BF2B3C" w:rsidP="003A508C">
      <w:r>
        <w:object w:dxaOrig="7853" w:dyaOrig="905" w14:anchorId="5386E3DF">
          <v:shape id="_x0000_i1028" type="#_x0000_t75" style="width:225pt;height:25.5pt" o:ole="">
            <v:imagedata r:id="rId17" o:title=""/>
          </v:shape>
          <o:OLEObject Type="Embed" ProgID="ChemDraw.Document.6.0" ShapeID="_x0000_i1028" DrawAspect="Content" ObjectID="_1755787297" r:id="rId18"/>
        </w:object>
      </w:r>
    </w:p>
    <w:p w14:paraId="3EA5C935" w14:textId="54252AE9" w:rsidR="003A508C" w:rsidRDefault="001B4725" w:rsidP="003A508C">
      <w:r>
        <w:t>b)</w:t>
      </w:r>
    </w:p>
    <w:p w14:paraId="2DDED17D" w14:textId="253C6311" w:rsidR="003A508C" w:rsidRDefault="001B4725" w:rsidP="003A508C">
      <w:r>
        <w:object w:dxaOrig="8190" w:dyaOrig="609" w14:anchorId="5315AB20">
          <v:shape id="_x0000_i1029" type="#_x0000_t75" style="width:223.6pt;height:18.75pt" o:ole="">
            <v:imagedata r:id="rId19" o:title=""/>
          </v:shape>
          <o:OLEObject Type="Embed" ProgID="ChemDraw.Document.6.0" ShapeID="_x0000_i1029" DrawAspect="Content" ObjectID="_1755787298" r:id="rId20"/>
        </w:object>
      </w:r>
    </w:p>
    <w:p w14:paraId="45989D76" w14:textId="4DFDED3B" w:rsidR="003A508C" w:rsidRDefault="003A508C" w:rsidP="003A508C"/>
    <w:p w14:paraId="59FD2594" w14:textId="305AB3EF" w:rsidR="00292D36" w:rsidRDefault="00292D36" w:rsidP="00292D36">
      <w:pPr>
        <w:jc w:val="center"/>
      </w:pPr>
      <w:r>
        <w:t>Figure 2: Side chains’ synthesis</w:t>
      </w:r>
    </w:p>
    <w:p w14:paraId="1DF5DAF5" w14:textId="267DCB47" w:rsidR="00292D36" w:rsidRDefault="00292D36" w:rsidP="00292D36">
      <w:pPr>
        <w:pStyle w:val="Paragrafoelenco"/>
        <w:numPr>
          <w:ilvl w:val="0"/>
          <w:numId w:val="26"/>
        </w:numPr>
        <w:jc w:val="center"/>
      </w:pPr>
      <w:r>
        <w:t xml:space="preserve">Synthesis of </w:t>
      </w:r>
      <w:bookmarkStart w:id="1" w:name="_Hlk144479531"/>
      <w:r w:rsidRPr="00EE196C">
        <w:rPr>
          <w:lang w:val="en-GB"/>
        </w:rPr>
        <w:t>3-azidopropane-1,2-diol</w:t>
      </w:r>
      <w:bookmarkEnd w:id="1"/>
    </w:p>
    <w:p w14:paraId="24C7C7EB" w14:textId="1F780929" w:rsidR="00292D36" w:rsidRPr="00292D36" w:rsidRDefault="00292D36" w:rsidP="00292D36">
      <w:pPr>
        <w:pStyle w:val="Paragrafoelenco"/>
        <w:numPr>
          <w:ilvl w:val="0"/>
          <w:numId w:val="26"/>
        </w:numPr>
      </w:pPr>
      <w:r>
        <w:t xml:space="preserve">Synthesis of </w:t>
      </w:r>
      <w:r w:rsidRPr="00292D36">
        <w:t>2-(2-azidoethoxy)</w:t>
      </w:r>
      <w:r>
        <w:t xml:space="preserve"> </w:t>
      </w:r>
      <w:r w:rsidRPr="00292D36">
        <w:t xml:space="preserve">ethanol </w:t>
      </w:r>
    </w:p>
    <w:p w14:paraId="064D82D0" w14:textId="77777777" w:rsidR="00292D36" w:rsidRDefault="00292D36" w:rsidP="00292D36">
      <w:pPr>
        <w:pStyle w:val="Paragrafoelenco"/>
      </w:pPr>
    </w:p>
    <w:p w14:paraId="05D1D62F" w14:textId="1C1CDBB4" w:rsidR="003A508C" w:rsidRDefault="003A508C" w:rsidP="003A508C">
      <w:r>
        <w:t xml:space="preserve">After the side chains synthesis, intermediate steps of core’s functionalization are required in order to carry out the click reaction that allow to attach the side chains to the core of the ligand. The functionalization of the complexing cores is performed through a </w:t>
      </w:r>
      <w:proofErr w:type="spellStart"/>
      <w:r>
        <w:t>Sonogashira</w:t>
      </w:r>
      <w:proofErr w:type="spellEnd"/>
      <w:r>
        <w:t xml:space="preserve"> reaction in the case of the </w:t>
      </w:r>
      <w:r w:rsidR="00BF2B3C">
        <w:t>bipyridine and</w:t>
      </w:r>
      <w:r>
        <w:t xml:space="preserve"> </w:t>
      </w:r>
      <w:r w:rsidR="00BF2B3C">
        <w:t>through an oxidation followed by a reaction with the</w:t>
      </w:r>
      <w:r>
        <w:t xml:space="preserve"> </w:t>
      </w:r>
      <w:proofErr w:type="spellStart"/>
      <w:r>
        <w:t>Bestmann</w:t>
      </w:r>
      <w:proofErr w:type="spellEnd"/>
      <w:r>
        <w:t xml:space="preserve">-Ohira reagent in the case of the </w:t>
      </w:r>
      <w:proofErr w:type="spellStart"/>
      <w:r>
        <w:t>phenantroline</w:t>
      </w:r>
      <w:proofErr w:type="spellEnd"/>
      <w:r>
        <w:t>. The functionalization reaction</w:t>
      </w:r>
      <w:r w:rsidR="00BF2B3C">
        <w:t xml:space="preserve">s are: </w:t>
      </w:r>
    </w:p>
    <w:p w14:paraId="12FA8FE4" w14:textId="77777777" w:rsidR="00BF2B3C" w:rsidRDefault="00BF2B3C" w:rsidP="003A508C"/>
    <w:p w14:paraId="5BBDDCC7" w14:textId="3A4F3294" w:rsidR="001B4725" w:rsidRDefault="001B4725" w:rsidP="003A508C">
      <w:r>
        <w:t>a)</w:t>
      </w:r>
    </w:p>
    <w:p w14:paraId="71C3C080" w14:textId="01A7293C" w:rsidR="00BF2B3C" w:rsidRDefault="00BF2B3C" w:rsidP="003A508C">
      <w:r>
        <w:object w:dxaOrig="9410" w:dyaOrig="1788" w14:anchorId="69AE0892">
          <v:shape id="_x0000_i1030" type="#_x0000_t75" style="width:231.95pt;height:45.75pt" o:ole="">
            <v:imagedata r:id="rId21" o:title=""/>
          </v:shape>
          <o:OLEObject Type="Embed" ProgID="ChemDraw.Document.6.0" ShapeID="_x0000_i1030" DrawAspect="Content" ObjectID="_1755787299" r:id="rId22"/>
        </w:object>
      </w:r>
    </w:p>
    <w:p w14:paraId="3878938D" w14:textId="06D97426" w:rsidR="001B4725" w:rsidRDefault="001B4725" w:rsidP="003A508C">
      <w:r>
        <w:t>b)</w:t>
      </w:r>
    </w:p>
    <w:p w14:paraId="09A8EF59" w14:textId="1B5AA728" w:rsidR="00BF2B3C" w:rsidRDefault="001B4725" w:rsidP="003A508C">
      <w:r>
        <w:object w:dxaOrig="7959" w:dyaOrig="1936" w14:anchorId="38772DB0">
          <v:shape id="_x0000_i1031" type="#_x0000_t75" style="width:230.4pt;height:55.45pt" o:ole="">
            <v:imagedata r:id="rId23" o:title=""/>
          </v:shape>
          <o:OLEObject Type="Embed" ProgID="ChemDraw.Document.6.0" ShapeID="_x0000_i1031" DrawAspect="Content" ObjectID="_1755787300" r:id="rId24"/>
        </w:object>
      </w:r>
    </w:p>
    <w:p w14:paraId="21DCAF93" w14:textId="343972E4" w:rsidR="001B4725" w:rsidRDefault="001B4725" w:rsidP="003A508C">
      <w:r>
        <w:t>c)</w:t>
      </w:r>
    </w:p>
    <w:p w14:paraId="72F61D8E" w14:textId="71C083D3" w:rsidR="00BF2B3C" w:rsidRDefault="001B4725" w:rsidP="003A508C">
      <w:r>
        <w:object w:dxaOrig="8858" w:dyaOrig="1867" w14:anchorId="4D40021E">
          <v:shape id="_x0000_i1032" type="#_x0000_t75" style="width:231.2pt;height:50.2pt" o:ole="">
            <v:imagedata r:id="rId25" o:title=""/>
          </v:shape>
          <o:OLEObject Type="Embed" ProgID="ChemDraw.Document.6.0" ShapeID="_x0000_i1032" DrawAspect="Content" ObjectID="_1755787301" r:id="rId26"/>
        </w:object>
      </w:r>
    </w:p>
    <w:p w14:paraId="318D361F" w14:textId="29876A4C" w:rsidR="00BF2B3C" w:rsidRDefault="00292D36" w:rsidP="00292D36">
      <w:pPr>
        <w:jc w:val="center"/>
      </w:pPr>
      <w:r>
        <w:t>Figure 3: Cores’ functionalization reactions</w:t>
      </w:r>
    </w:p>
    <w:p w14:paraId="31898A42" w14:textId="4F739499" w:rsidR="00292D36" w:rsidRDefault="00292D36" w:rsidP="00292D36">
      <w:pPr>
        <w:pStyle w:val="Paragrafoelenco"/>
        <w:numPr>
          <w:ilvl w:val="0"/>
          <w:numId w:val="27"/>
        </w:numPr>
        <w:jc w:val="center"/>
      </w:pPr>
      <w:proofErr w:type="spellStart"/>
      <w:r>
        <w:t>Sonogashira</w:t>
      </w:r>
      <w:proofErr w:type="spellEnd"/>
      <w:r>
        <w:t xml:space="preserve"> reaction undergone by a bipyridine</w:t>
      </w:r>
    </w:p>
    <w:p w14:paraId="6B8F1E8A" w14:textId="1A86BF06" w:rsidR="00292D36" w:rsidRDefault="00292D36" w:rsidP="00292D36">
      <w:pPr>
        <w:pStyle w:val="Paragrafoelenco"/>
        <w:numPr>
          <w:ilvl w:val="0"/>
          <w:numId w:val="27"/>
        </w:numPr>
        <w:jc w:val="center"/>
      </w:pPr>
      <w:r>
        <w:t xml:space="preserve">Oxidation reaction of the </w:t>
      </w:r>
      <w:proofErr w:type="spellStart"/>
      <w:r>
        <w:t>phenantroline</w:t>
      </w:r>
      <w:proofErr w:type="spellEnd"/>
      <w:r>
        <w:t xml:space="preserve"> core preliminary to functionalization</w:t>
      </w:r>
    </w:p>
    <w:p w14:paraId="47D45A14" w14:textId="3FD19686" w:rsidR="00292D36" w:rsidRDefault="00292D36" w:rsidP="00292D36">
      <w:pPr>
        <w:pStyle w:val="Paragrafoelenco"/>
        <w:numPr>
          <w:ilvl w:val="0"/>
          <w:numId w:val="27"/>
        </w:numPr>
        <w:jc w:val="center"/>
      </w:pPr>
      <w:proofErr w:type="spellStart"/>
      <w:r>
        <w:t>Phenantroline</w:t>
      </w:r>
      <w:proofErr w:type="spellEnd"/>
      <w:r>
        <w:t xml:space="preserve"> functionalization with the addition of the </w:t>
      </w:r>
      <w:proofErr w:type="spellStart"/>
      <w:r>
        <w:t>Bestmann</w:t>
      </w:r>
      <w:proofErr w:type="spellEnd"/>
      <w:r>
        <w:t>-Ohira reagent</w:t>
      </w:r>
    </w:p>
    <w:p w14:paraId="4EF9A8A5" w14:textId="77777777" w:rsidR="00292D36" w:rsidRDefault="00292D36" w:rsidP="00292D36">
      <w:pPr>
        <w:jc w:val="center"/>
      </w:pPr>
    </w:p>
    <w:p w14:paraId="3C66E898" w14:textId="72E35256" w:rsidR="00BF2B3C" w:rsidRDefault="00292D36" w:rsidP="003A508C">
      <w:r>
        <w:t xml:space="preserve">Now the cores and the side chains are ready to undergo the click reactions, forming the proposed ligands. The click reactions are reported in Figure 4: </w:t>
      </w:r>
    </w:p>
    <w:p w14:paraId="65F659AD" w14:textId="6D069C9D" w:rsidR="00292D36" w:rsidRPr="00103CC0" w:rsidRDefault="00903B83" w:rsidP="003A508C">
      <w:r>
        <w:rPr>
          <w:noProof/>
        </w:rPr>
        <mc:AlternateContent>
          <mc:Choice Requires="wps">
            <w:drawing>
              <wp:anchor distT="45720" distB="45720" distL="114300" distR="114300" simplePos="0" relativeHeight="251667456" behindDoc="0" locked="0" layoutInCell="1" allowOverlap="1" wp14:anchorId="361FC919" wp14:editId="29C38945">
                <wp:simplePos x="0" y="0"/>
                <wp:positionH relativeFrom="margin">
                  <wp:align>center</wp:align>
                </wp:positionH>
                <wp:positionV relativeFrom="paragraph">
                  <wp:posOffset>128905</wp:posOffset>
                </wp:positionV>
                <wp:extent cx="4400550" cy="885825"/>
                <wp:effectExtent l="0" t="0" r="19050" b="1397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0550" cy="885825"/>
                        </a:xfrm>
                        <a:prstGeom prst="rect">
                          <a:avLst/>
                        </a:prstGeom>
                        <a:solidFill>
                          <a:srgbClr val="FFFFFF"/>
                        </a:solidFill>
                        <a:ln w="9525">
                          <a:solidFill>
                            <a:schemeClr val="bg1"/>
                          </a:solidFill>
                          <a:miter lim="800000"/>
                          <a:headEnd/>
                          <a:tailEnd/>
                        </a:ln>
                      </wps:spPr>
                      <wps:txbx>
                        <w:txbxContent>
                          <w:p w14:paraId="6E132F47" w14:textId="42A31FE9" w:rsidR="00903B83" w:rsidRDefault="00903B83">
                            <w:r>
                              <w:object w:dxaOrig="10042" w:dyaOrig="1685" w14:anchorId="05BC241F">
                                <v:shape id="_x0000_i1034" type="#_x0000_t75" style="width:332.9pt;height:55.5pt" o:ole="">
                                  <v:imagedata r:id="rId27" o:title=""/>
                                </v:shape>
                                <o:OLEObject Type="Embed" ProgID="ChemDraw.Document.6.0" ShapeID="_x0000_i1034" DrawAspect="Content" ObjectID="_1755787302" r:id="rId28"/>
                              </w:objec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361FC919" id="_x0000_t202" coordsize="21600,21600" o:spt="202" path="m,l,21600r21600,l21600,xe">
                <v:stroke joinstyle="miter"/>
                <v:path gradientshapeok="t" o:connecttype="rect"/>
              </v:shapetype>
              <v:shape id="Casella di testo 2" o:spid="_x0000_s1026" type="#_x0000_t202" style="position:absolute;left:0;text-align:left;margin-left:0;margin-top:10.15pt;width:346.5pt;height:69.75pt;z-index:25166745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" strokecolor="white [3212]">
                <v:textbox style="mso-fit-shape-to-text:t">
                  <w:txbxContent>
                    <w:p w14:paraId="6E132F47" w14:textId="42A31FE9" w:rsidR="00903B83" w:rsidRDefault="00903B83">
                      <w:r>
                        <w:object w:dxaOrig="10042" w:dyaOrig="1685" w14:anchorId="05BC241F">
                          <v:shape id="_x0000_i1034" type="#_x0000_t75" style="width:332.9pt;height:55.5pt" o:ole="">
                            <v:imagedata r:id="rId27" o:title=""/>
                          </v:shape>
                          <o:OLEObject Type="Embed" ProgID="ChemDraw.Document.6.0" ShapeID="_x0000_i1034" DrawAspect="Content" ObjectID="_1755787302" r:id="rId29"/>
                        </w:object>
                      </w:r>
                    </w:p>
                  </w:txbxContent>
                </v:textbox>
                <w10:wrap type="square" anchorx="margin"/>
              </v:shape>
            </w:pict>
          </mc:Fallback>
        </mc:AlternateContent>
      </w:r>
    </w:p>
    <w:bookmarkEnd w:id="0"/>
    <w:p w14:paraId="03C91942" w14:textId="5B73C1C6" w:rsidR="00292D36" w:rsidRDefault="006F1A6C" w:rsidP="00292D36">
      <w:pPr>
        <w:pStyle w:val="Titolo1"/>
        <w:ind w:left="567"/>
      </w:pPr>
      <w:r>
        <w:rPr>
          <w:noProof/>
        </w:rPr>
        <mc:AlternateContent>
          <mc:Choice Requires="wps">
            <w:drawing>
              <wp:anchor distT="45720" distB="45720" distL="114300" distR="114300" simplePos="0" relativeHeight="251671552" behindDoc="0" locked="0" layoutInCell="1" allowOverlap="1" wp14:anchorId="5471554E" wp14:editId="58BABF83">
                <wp:simplePos x="0" y="0"/>
                <wp:positionH relativeFrom="margin">
                  <wp:align>center</wp:align>
                </wp:positionH>
                <wp:positionV relativeFrom="paragraph">
                  <wp:posOffset>1738630</wp:posOffset>
                </wp:positionV>
                <wp:extent cx="4505325" cy="790575"/>
                <wp:effectExtent l="0" t="0" r="28575" b="28575"/>
                <wp:wrapSquare wrapText="bothSides"/>
                <wp:docPr id="86505393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5325" cy="790575"/>
                        </a:xfrm>
                        <a:prstGeom prst="rect">
                          <a:avLst/>
                        </a:prstGeom>
                        <a:solidFill>
                          <a:srgbClr val="FFFFFF"/>
                        </a:solidFill>
                        <a:ln w="9525">
                          <a:solidFill>
                            <a:schemeClr val="bg1"/>
                          </a:solidFill>
                          <a:miter lim="800000"/>
                          <a:headEnd/>
                          <a:tailEnd/>
                        </a:ln>
                      </wps:spPr>
                      <wps:txbx>
                        <w:txbxContent>
                          <w:p w14:paraId="35703BE2" w14:textId="681F7E5E" w:rsidR="00903B83" w:rsidRDefault="00903B83">
                            <w:r>
                              <w:object w:dxaOrig="10311" w:dyaOrig="1498" w14:anchorId="3E27194E">
                                <v:shape id="_x0000_i1036" type="#_x0000_t75" style="width:344.9pt;height:50.25pt" o:ole="">
                                  <v:imagedata r:id="rId30" o:title=""/>
                                </v:shape>
                                <o:OLEObject Type="Embed" ProgID="ChemDraw.Document.6.0" ShapeID="_x0000_i1036" DrawAspect="Content" ObjectID="_1755787303" r:id="rId31"/>
                              </w:objec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71554E" id="_x0000_s1027" type="#_x0000_t202" style="position:absolute;left:0;text-align:left;margin-left:0;margin-top:136.9pt;width:354.75pt;height:62.25pt;z-index:25167155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" strokecolor="white [3212]">
                <v:textbox>
                  <w:txbxContent>
                    <w:p w14:paraId="35703BE2" w14:textId="681F7E5E" w:rsidR="00903B83" w:rsidRDefault="00903B83">
                      <w:r>
                        <w:object w:dxaOrig="10311" w:dyaOrig="1498" w14:anchorId="3E27194E">
                          <v:shape id="_x0000_i1036" type="#_x0000_t75" style="width:344.9pt;height:50.25pt" o:ole="">
                            <v:imagedata r:id="rId30" o:title=""/>
                          </v:shape>
                          <o:OLEObject Type="Embed" ProgID="ChemDraw.Document.6.0" ShapeID="_x0000_i1036" DrawAspect="Content" ObjectID="_1755787303" r:id="rId32"/>
                        </w:object>
                      </w:r>
                    </w:p>
                  </w:txbxContent>
                </v:textbox>
                <w10:wrap type="square" anchorx="margin"/>
              </v:shape>
            </w:pict>
          </mc:Fallback>
        </mc:AlternateContent>
      </w:r>
      <w:r w:rsidR="00903B83">
        <w:rPr>
          <w:noProof/>
        </w:rPr>
        <mc:AlternateContent>
          <mc:Choice Requires="wps">
            <w:drawing>
              <wp:anchor distT="45720" distB="45720" distL="114300" distR="114300" simplePos="0" relativeHeight="251669504" behindDoc="0" locked="0" layoutInCell="1" allowOverlap="1" wp14:anchorId="3690A1F7" wp14:editId="439B9745">
                <wp:simplePos x="0" y="0"/>
                <wp:positionH relativeFrom="margin">
                  <wp:align>center</wp:align>
                </wp:positionH>
                <wp:positionV relativeFrom="paragraph">
                  <wp:posOffset>843280</wp:posOffset>
                </wp:positionV>
                <wp:extent cx="4457700" cy="951865"/>
                <wp:effectExtent l="0" t="0" r="19050" b="13335"/>
                <wp:wrapSquare wrapText="bothSides"/>
                <wp:docPr id="40841938"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951865"/>
                        </a:xfrm>
                        <a:prstGeom prst="rect">
                          <a:avLst/>
                        </a:prstGeom>
                        <a:solidFill>
                          <a:srgbClr val="FFFFFF"/>
                        </a:solidFill>
                        <a:ln w="9525">
                          <a:solidFill>
                            <a:schemeClr val="bg1"/>
                          </a:solidFill>
                          <a:miter lim="800000"/>
                          <a:headEnd/>
                          <a:tailEnd/>
                        </a:ln>
                      </wps:spPr>
                      <wps:txbx>
                        <w:txbxContent>
                          <w:p w14:paraId="27D2041E" w14:textId="4971DA8A" w:rsidR="00903B83" w:rsidRDefault="00903B83">
                            <w:r>
                              <w:object w:dxaOrig="10528" w:dyaOrig="1634" w14:anchorId="115E6122">
                                <v:shape id="_x0000_i1038" type="#_x0000_t75" style="width:341.1pt;height:52.55pt" o:ole="">
                                  <v:imagedata r:id="rId33" o:title=""/>
                                </v:shape>
                                <o:OLEObject Type="Embed" ProgID="ChemDraw.Document.6.0" ShapeID="_x0000_i1038" DrawAspect="Content" ObjectID="_1755787304" r:id="rId34"/>
                              </w:objec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690A1F7" id="_x0000_s1028" type="#_x0000_t202" style="position:absolute;left:0;text-align:left;margin-left:0;margin-top:66.4pt;width:351pt;height:74.95pt;z-index:2516695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" strokecolor="white [3212]">
                <v:textbox style="mso-fit-shape-to-text:t">
                  <w:txbxContent>
                    <w:p w14:paraId="27D2041E" w14:textId="4971DA8A" w:rsidR="00903B83" w:rsidRDefault="00903B83">
                      <w:r>
                        <w:object w:dxaOrig="10528" w:dyaOrig="1634" w14:anchorId="115E6122">
                          <v:shape id="_x0000_i1038" type="#_x0000_t75" style="width:341.1pt;height:52.55pt" o:ole="">
                            <v:imagedata r:id="rId33" o:title=""/>
                          </v:shape>
                          <o:OLEObject Type="Embed" ProgID="ChemDraw.Document.6.0" ShapeID="_x0000_i1038" DrawAspect="Content" ObjectID="_1755787304" r:id="rId35"/>
                        </w:object>
                      </w:r>
                    </w:p>
                  </w:txbxContent>
                </v:textbox>
                <w10:wrap type="square" anchorx="margin"/>
              </v:shape>
            </w:pict>
          </mc:Fallback>
        </mc:AlternateContent>
      </w:r>
    </w:p>
    <w:p w14:paraId="3A2E412F" w14:textId="77777777" w:rsidR="00753F77" w:rsidRDefault="00753F77" w:rsidP="00753F77">
      <w:pPr>
        <w:pStyle w:val="Titolo1"/>
      </w:pPr>
    </w:p>
    <w:p w14:paraId="3808BCC3" w14:textId="77777777" w:rsidR="00753F77" w:rsidRDefault="00753F77" w:rsidP="00B975F5">
      <w:pPr>
        <w:pStyle w:val="Text"/>
      </w:pPr>
    </w:p>
    <w:p w14:paraId="6C9DD812" w14:textId="77777777" w:rsidR="00753F77" w:rsidRDefault="00753F77" w:rsidP="00B975F5">
      <w:pPr>
        <w:pStyle w:val="Text"/>
      </w:pPr>
    </w:p>
    <w:p w14:paraId="3C5F1064" w14:textId="77777777" w:rsidR="00753F77" w:rsidRDefault="00753F77" w:rsidP="00B975F5">
      <w:pPr>
        <w:pStyle w:val="Text"/>
      </w:pPr>
    </w:p>
    <w:p w14:paraId="1C700566" w14:textId="77777777" w:rsidR="00753F77" w:rsidRDefault="00753F77" w:rsidP="00B975F5">
      <w:pPr>
        <w:pStyle w:val="Text"/>
      </w:pPr>
    </w:p>
    <w:p w14:paraId="5EF3E518" w14:textId="2AB9C6DD" w:rsidR="00753F77" w:rsidRDefault="00753F77" w:rsidP="00B975F5">
      <w:pPr>
        <w:pStyle w:val="Text"/>
      </w:pPr>
    </w:p>
    <w:p w14:paraId="3B237B69" w14:textId="666AB20F" w:rsidR="00753F77" w:rsidRDefault="00753F77" w:rsidP="001B4725">
      <w:pPr>
        <w:pStyle w:val="Text"/>
      </w:pPr>
    </w:p>
    <w:p w14:paraId="7402132B" w14:textId="263DDE57" w:rsidR="001B4725" w:rsidRDefault="00C77195" w:rsidP="001B4725">
      <w:pPr>
        <w:pStyle w:val="Text"/>
      </w:pPr>
      <w:r>
        <w:rPr>
          <w:noProof/>
        </w:rPr>
        <mc:AlternateContent>
          <mc:Choice Requires="wps">
            <w:drawing>
              <wp:anchor distT="45720" distB="45720" distL="114300" distR="114300" simplePos="0" relativeHeight="251675648" behindDoc="0" locked="0" layoutInCell="1" allowOverlap="1" wp14:anchorId="6EAE57AE" wp14:editId="765CA3B0">
                <wp:simplePos x="0" y="0"/>
                <wp:positionH relativeFrom="margin">
                  <wp:align>center</wp:align>
                </wp:positionH>
                <wp:positionV relativeFrom="paragraph">
                  <wp:posOffset>89535</wp:posOffset>
                </wp:positionV>
                <wp:extent cx="3762375" cy="990600"/>
                <wp:effectExtent l="0" t="0" r="28575" b="19050"/>
                <wp:wrapSquare wrapText="bothSides"/>
                <wp:docPr id="536178658"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2375" cy="990600"/>
                        </a:xfrm>
                        <a:prstGeom prst="rect">
                          <a:avLst/>
                        </a:prstGeom>
                        <a:solidFill>
                          <a:srgbClr val="FFFFFF"/>
                        </a:solidFill>
                        <a:ln w="9525">
                          <a:solidFill>
                            <a:schemeClr val="bg1"/>
                          </a:solidFill>
                          <a:miter lim="800000"/>
                          <a:headEnd/>
                          <a:tailEnd/>
                        </a:ln>
                      </wps:spPr>
                      <wps:txbx>
                        <w:txbxContent>
                          <w:p w14:paraId="0EA65754" w14:textId="15713186" w:rsidR="001B4725" w:rsidRDefault="001B4725">
                            <w:r>
                              <w:t>Figure 4: click reaction between the functionalized core and the side chain leading to:</w:t>
                            </w:r>
                          </w:p>
                          <w:p w14:paraId="577833C8" w14:textId="77777777" w:rsidR="00C77195" w:rsidRDefault="001B4725" w:rsidP="001B4725">
                            <w:pPr>
                              <w:pStyle w:val="Paragrafoelenco"/>
                              <w:numPr>
                                <w:ilvl w:val="1"/>
                                <w:numId w:val="29"/>
                              </w:numPr>
                            </w:pPr>
                            <w:r>
                              <w:t>propane-1,2-diol-BTzB</w:t>
                            </w:r>
                            <w:r w:rsidR="00C77195">
                              <w:t>P</w:t>
                            </w:r>
                          </w:p>
                          <w:p w14:paraId="00E9BB45" w14:textId="77777777" w:rsidR="00C77195" w:rsidRDefault="001B4725" w:rsidP="001B4725">
                            <w:pPr>
                              <w:pStyle w:val="Paragrafoelenco"/>
                              <w:numPr>
                                <w:ilvl w:val="1"/>
                                <w:numId w:val="29"/>
                              </w:numPr>
                            </w:pPr>
                            <w:r>
                              <w:t>ethoxyethanol-</w:t>
                            </w:r>
                            <w:proofErr w:type="spellStart"/>
                            <w:r>
                              <w:t>BTzBP</w:t>
                            </w:r>
                            <w:proofErr w:type="spellEnd"/>
                          </w:p>
                          <w:p w14:paraId="4B80FCA4" w14:textId="4FB8D5AA" w:rsidR="001B4725" w:rsidRDefault="001B4725" w:rsidP="001B4725">
                            <w:pPr>
                              <w:pStyle w:val="Paragrafoelenco"/>
                              <w:numPr>
                                <w:ilvl w:val="1"/>
                                <w:numId w:val="29"/>
                              </w:numPr>
                            </w:pPr>
                            <w:r>
                              <w:t>ethoxyethanol-</w:t>
                            </w:r>
                            <w:proofErr w:type="spellStart"/>
                            <w:r>
                              <w:t>BTzPhen</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AE57AE" id="_x0000_s1029" type="#_x0000_t202" style="position:absolute;left:0;text-align:left;margin-left:0;margin-top:7.05pt;width:296.25pt;height:78pt;z-index:25167564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" strokecolor="white [3212]">
                <v:textbox>
                  <w:txbxContent>
                    <w:p w14:paraId="0EA65754" w14:textId="15713186" w:rsidR="001B4725" w:rsidRDefault="001B4725">
                      <w:r>
                        <w:t>Figure 4: click reaction between the functionalized core and the side chain leading to:</w:t>
                      </w:r>
                    </w:p>
                    <w:p w14:paraId="577833C8" w14:textId="77777777" w:rsidR="00C77195" w:rsidRDefault="001B4725" w:rsidP="001B4725">
                      <w:pPr>
                        <w:pStyle w:val="Paragrafoelenco"/>
                        <w:numPr>
                          <w:ilvl w:val="1"/>
                          <w:numId w:val="29"/>
                        </w:numPr>
                      </w:pPr>
                      <w:r>
                        <w:t>propane-1,2-diol-BTzB</w:t>
                      </w:r>
                      <w:r w:rsidR="00C77195">
                        <w:t>P</w:t>
                      </w:r>
                    </w:p>
                    <w:p w14:paraId="00E9BB45" w14:textId="77777777" w:rsidR="00C77195" w:rsidRDefault="001B4725" w:rsidP="001B4725">
                      <w:pPr>
                        <w:pStyle w:val="Paragrafoelenco"/>
                        <w:numPr>
                          <w:ilvl w:val="1"/>
                          <w:numId w:val="29"/>
                        </w:numPr>
                      </w:pPr>
                      <w:r>
                        <w:t>ethoxyethanol-</w:t>
                      </w:r>
                      <w:proofErr w:type="spellStart"/>
                      <w:r>
                        <w:t>BTzBP</w:t>
                      </w:r>
                      <w:proofErr w:type="spellEnd"/>
                    </w:p>
                    <w:p w14:paraId="4B80FCA4" w14:textId="4FB8D5AA" w:rsidR="001B4725" w:rsidRDefault="001B4725" w:rsidP="001B4725">
                      <w:pPr>
                        <w:pStyle w:val="Paragrafoelenco"/>
                        <w:numPr>
                          <w:ilvl w:val="1"/>
                          <w:numId w:val="29"/>
                        </w:numPr>
                      </w:pPr>
                      <w:r>
                        <w:t>ethoxyethanol-</w:t>
                      </w:r>
                      <w:proofErr w:type="spellStart"/>
                      <w:r>
                        <w:t>BTzPhen</w:t>
                      </w:r>
                      <w:proofErr w:type="spellEnd"/>
                    </w:p>
                  </w:txbxContent>
                </v:textbox>
                <w10:wrap type="square" anchorx="margin"/>
              </v:shape>
            </w:pict>
          </mc:Fallback>
        </mc:AlternateContent>
      </w:r>
    </w:p>
    <w:p w14:paraId="1D3825B6" w14:textId="77777777" w:rsidR="00F067EE" w:rsidRDefault="00F067EE" w:rsidP="00753F77">
      <w:pPr>
        <w:pStyle w:val="Titolo1"/>
      </w:pPr>
    </w:p>
    <w:p w14:paraId="688C094D" w14:textId="77777777" w:rsidR="00F067EE" w:rsidRDefault="00F067EE" w:rsidP="00753F77">
      <w:pPr>
        <w:pStyle w:val="Titolo1"/>
      </w:pPr>
    </w:p>
    <w:p w14:paraId="5875010F" w14:textId="77777777" w:rsidR="00C77195" w:rsidRDefault="00C77195" w:rsidP="00753F77">
      <w:pPr>
        <w:pStyle w:val="Titolo1"/>
      </w:pPr>
    </w:p>
    <w:p w14:paraId="338DB55D" w14:textId="77777777" w:rsidR="00AD7F4A" w:rsidRDefault="00AD7F4A" w:rsidP="00753F77">
      <w:pPr>
        <w:pStyle w:val="Titolo1"/>
      </w:pPr>
    </w:p>
    <w:p w14:paraId="14E13E84" w14:textId="77777777" w:rsidR="00AD7F4A" w:rsidRDefault="00AD7F4A" w:rsidP="00753F77">
      <w:pPr>
        <w:pStyle w:val="Titolo1"/>
      </w:pPr>
    </w:p>
    <w:p w14:paraId="17A55180" w14:textId="0D649DB9" w:rsidR="00753F77" w:rsidRDefault="00753F77" w:rsidP="00753F77">
      <w:pPr>
        <w:pStyle w:val="Titolo1"/>
      </w:pPr>
      <w:r>
        <w:t>3.1.1 Product</w:t>
      </w:r>
      <w:r w:rsidR="009A6429">
        <w:t>s’</w:t>
      </w:r>
      <w:r>
        <w:t xml:space="preserve"> purification</w:t>
      </w:r>
    </w:p>
    <w:p w14:paraId="1DCF0537" w14:textId="3748F2F8" w:rsidR="00F067EE" w:rsidRDefault="00753F77" w:rsidP="00753F77">
      <w:pPr>
        <w:pStyle w:val="Text"/>
      </w:pPr>
      <w:r>
        <w:t xml:space="preserve">Many purification techniques were exploited to purify the intermediate products such as column chromatography, washing, solvent extraction etc. The products of the click reactions were purified through an organic solvent extraction (DCM) and filtration. </w:t>
      </w:r>
    </w:p>
    <w:p w14:paraId="5BCACCC1" w14:textId="4A160B6D" w:rsidR="00F067EE" w:rsidRDefault="00F067EE" w:rsidP="00F067EE">
      <w:pPr>
        <w:pStyle w:val="Titolo1"/>
      </w:pPr>
      <w:r>
        <w:t>3.3 Ligands characterization</w:t>
      </w:r>
    </w:p>
    <w:p w14:paraId="6F171412" w14:textId="77777777" w:rsidR="00F067EE" w:rsidRDefault="00F067EE" w:rsidP="00753F77">
      <w:pPr>
        <w:pStyle w:val="Text"/>
      </w:pPr>
      <w:r>
        <w:t>Characterization analyses were done to ensure the quality of the product and to gain more knowledge about it. The techniques used to perform the characterization are:</w:t>
      </w:r>
    </w:p>
    <w:p w14:paraId="73C6E1C9" w14:textId="5B56CF26" w:rsidR="00F067EE" w:rsidRDefault="00F067EE" w:rsidP="00753F77">
      <w:pPr>
        <w:pStyle w:val="Text"/>
      </w:pPr>
      <w:r>
        <w:t xml:space="preserve"> </w:t>
      </w:r>
      <w:r>
        <w:sym w:font="Symbol" w:char="F0B7"/>
      </w:r>
      <w:r>
        <w:t xml:space="preserve">DFT (Density - Functional Theory) computational analysis. </w:t>
      </w:r>
    </w:p>
    <w:p w14:paraId="76FCD226" w14:textId="3902868A" w:rsidR="00F067EE" w:rsidRDefault="00F067EE" w:rsidP="00753F77">
      <w:pPr>
        <w:pStyle w:val="Text"/>
      </w:pPr>
      <w:r>
        <w:sym w:font="Symbol" w:char="F0B7"/>
      </w:r>
      <w:r>
        <w:t xml:space="preserve"> Single crystal X-ray diffraction. </w:t>
      </w:r>
    </w:p>
    <w:p w14:paraId="085CA16D" w14:textId="76FFDF5E" w:rsidR="00F067EE" w:rsidRDefault="00F067EE" w:rsidP="00753F77">
      <w:pPr>
        <w:pStyle w:val="Text"/>
      </w:pPr>
      <w:r>
        <w:t>The results were useful to understand the complexation mechanism.</w:t>
      </w:r>
    </w:p>
    <w:p w14:paraId="46486CEA" w14:textId="77777777" w:rsidR="00753F77" w:rsidRDefault="00753F77" w:rsidP="00753F77">
      <w:pPr>
        <w:pStyle w:val="Text"/>
      </w:pPr>
    </w:p>
    <w:p w14:paraId="437FAC25" w14:textId="77777777" w:rsidR="00F067EE" w:rsidRDefault="00F067EE" w:rsidP="00753F77">
      <w:pPr>
        <w:pStyle w:val="Titolo1"/>
      </w:pPr>
    </w:p>
    <w:p w14:paraId="41D8CF00" w14:textId="77777777" w:rsidR="00F067EE" w:rsidRDefault="00F067EE" w:rsidP="00753F77">
      <w:pPr>
        <w:pStyle w:val="Titolo1"/>
      </w:pPr>
    </w:p>
    <w:p w14:paraId="0B18B16C" w14:textId="77777777" w:rsidR="00F067EE" w:rsidRDefault="00F067EE" w:rsidP="00753F77">
      <w:pPr>
        <w:pStyle w:val="Titolo1"/>
      </w:pPr>
    </w:p>
    <w:p w14:paraId="3C48418D" w14:textId="77777777" w:rsidR="00F067EE" w:rsidRDefault="00F067EE" w:rsidP="00753F77">
      <w:pPr>
        <w:pStyle w:val="Titolo1"/>
      </w:pPr>
    </w:p>
    <w:p w14:paraId="2CC63678" w14:textId="77777777" w:rsidR="00F067EE" w:rsidRDefault="00F067EE" w:rsidP="00753F77">
      <w:pPr>
        <w:pStyle w:val="Titolo1"/>
      </w:pPr>
    </w:p>
    <w:p w14:paraId="4F36C8F6" w14:textId="77777777" w:rsidR="00F067EE" w:rsidRDefault="00F067EE" w:rsidP="00753F77">
      <w:pPr>
        <w:pStyle w:val="Titolo1"/>
      </w:pPr>
    </w:p>
    <w:p w14:paraId="3C5D5EDF" w14:textId="77777777" w:rsidR="00F067EE" w:rsidRDefault="00F067EE" w:rsidP="00753F77">
      <w:pPr>
        <w:pStyle w:val="Titolo1"/>
      </w:pPr>
    </w:p>
    <w:p w14:paraId="4C2E1CDF" w14:textId="77777777" w:rsidR="00F067EE" w:rsidRDefault="00F067EE" w:rsidP="00753F77">
      <w:pPr>
        <w:pStyle w:val="Titolo1"/>
      </w:pPr>
    </w:p>
    <w:p w14:paraId="176FF2D2" w14:textId="77777777" w:rsidR="00F067EE" w:rsidRDefault="00F067EE" w:rsidP="00753F77">
      <w:pPr>
        <w:pStyle w:val="Titolo1"/>
      </w:pPr>
    </w:p>
    <w:p w14:paraId="22BF5688" w14:textId="77777777" w:rsidR="00F067EE" w:rsidRDefault="00F067EE" w:rsidP="00753F77">
      <w:pPr>
        <w:pStyle w:val="Titolo1"/>
      </w:pPr>
    </w:p>
    <w:p w14:paraId="724BCFB4" w14:textId="77777777" w:rsidR="00C77195" w:rsidRDefault="00C77195" w:rsidP="00C77195"/>
    <w:p w14:paraId="1AD4D56F" w14:textId="77777777" w:rsidR="00C77195" w:rsidRDefault="00C77195" w:rsidP="00753F77">
      <w:pPr>
        <w:pStyle w:val="Titolo1"/>
      </w:pPr>
    </w:p>
    <w:p w14:paraId="3D1F6F7D" w14:textId="1263D451" w:rsidR="00753F77" w:rsidRDefault="00753F77" w:rsidP="00753F77">
      <w:pPr>
        <w:pStyle w:val="Titolo1"/>
        <w:rPr>
          <w:lang w:val="en-GB"/>
        </w:rPr>
      </w:pPr>
      <w:r>
        <w:t>3.</w:t>
      </w:r>
      <w:r w:rsidR="00F067EE">
        <w:t>3</w:t>
      </w:r>
      <w:r>
        <w:t xml:space="preserve"> </w:t>
      </w:r>
      <w:bookmarkStart w:id="2" w:name="_Toc144824520"/>
      <w:r w:rsidRPr="00644BAC">
        <w:rPr>
          <w:lang w:val="en-GB"/>
        </w:rPr>
        <w:t>Ligand’s performance evaluation</w:t>
      </w:r>
      <w:bookmarkEnd w:id="2"/>
      <w:r w:rsidRPr="00644BAC">
        <w:rPr>
          <w:lang w:val="en-GB"/>
        </w:rPr>
        <w:t xml:space="preserve"> </w:t>
      </w:r>
    </w:p>
    <w:p w14:paraId="7B77C001" w14:textId="77777777" w:rsidR="00F067EE" w:rsidRDefault="002C7F16" w:rsidP="002C7F16">
      <w:pPr>
        <w:rPr>
          <w:lang w:val="en-GB"/>
        </w:rPr>
      </w:pPr>
      <w:r>
        <w:rPr>
          <w:lang w:val="en-GB"/>
        </w:rPr>
        <w:t>T</w:t>
      </w:r>
      <w:r w:rsidRPr="00442C5C">
        <w:rPr>
          <w:lang w:val="en-GB"/>
        </w:rPr>
        <w:t xml:space="preserve">he tests </w:t>
      </w:r>
      <w:r>
        <w:rPr>
          <w:lang w:val="en-GB"/>
        </w:rPr>
        <w:t>were</w:t>
      </w:r>
      <w:r w:rsidRPr="00442C5C">
        <w:rPr>
          <w:lang w:val="en-GB"/>
        </w:rPr>
        <w:t xml:space="preserve"> designed to simulate the </w:t>
      </w:r>
      <w:proofErr w:type="spellStart"/>
      <w:r>
        <w:rPr>
          <w:lang w:val="en-GB"/>
        </w:rPr>
        <w:t>AmSel</w:t>
      </w:r>
      <w:proofErr w:type="spellEnd"/>
      <w:r w:rsidRPr="00442C5C">
        <w:rPr>
          <w:lang w:val="en-GB"/>
        </w:rPr>
        <w:t xml:space="preserve"> process which consists of a</w:t>
      </w:r>
      <w:r>
        <w:rPr>
          <w:lang w:val="en-GB"/>
        </w:rPr>
        <w:t xml:space="preserve"> liquid-liquid</w:t>
      </w:r>
      <w:r w:rsidRPr="00442C5C">
        <w:rPr>
          <w:lang w:val="en-GB"/>
        </w:rPr>
        <w:t xml:space="preserve"> extraction</w:t>
      </w:r>
      <w:r>
        <w:rPr>
          <w:lang w:val="en-GB"/>
        </w:rPr>
        <w:t xml:space="preserve"> between an aqueous and an organic phase</w:t>
      </w:r>
      <w:r w:rsidR="00C948C8">
        <w:rPr>
          <w:lang w:val="en-GB"/>
        </w:rPr>
        <w:t xml:space="preserve"> (batch tests). </w:t>
      </w:r>
    </w:p>
    <w:p w14:paraId="79BB1838" w14:textId="77777777" w:rsidR="00F067EE" w:rsidRDefault="00F067EE" w:rsidP="002C7F16">
      <w:pPr>
        <w:rPr>
          <w:lang w:val="en-GB"/>
        </w:rPr>
      </w:pPr>
    </w:p>
    <w:p w14:paraId="2BC133B9" w14:textId="2028106B" w:rsidR="00C948C8" w:rsidRDefault="00C948C8" w:rsidP="002C7F16">
      <w:pPr>
        <w:rPr>
          <w:lang w:val="en-GB"/>
        </w:rPr>
      </w:pPr>
      <w:r>
        <w:rPr>
          <w:lang w:val="en-GB"/>
        </w:rPr>
        <w:t xml:space="preserve">The proposed ligands must be hydrophilic so, before undergoing the batch extracting test, a solubility test on these must be carry out. </w:t>
      </w:r>
    </w:p>
    <w:p w14:paraId="515FD682" w14:textId="07224EA6" w:rsidR="00C948C8" w:rsidRDefault="00C948C8" w:rsidP="002C7F16">
      <w:pPr>
        <w:rPr>
          <w:lang w:val="en-GB"/>
        </w:rPr>
      </w:pPr>
    </w:p>
    <w:p w14:paraId="6FCE62C9" w14:textId="1A0AB8D7" w:rsidR="00F067EE" w:rsidRDefault="00C948C8" w:rsidP="002C7F16">
      <w:r>
        <w:rPr>
          <w:lang w:val="en-GB"/>
        </w:rPr>
        <w:t>The extracting test is carried out by contacting 200</w:t>
      </w:r>
      <w:r w:rsidRPr="00C948C8">
        <w:t xml:space="preserve"> </w:t>
      </w:r>
      <w:proofErr w:type="spellStart"/>
      <w:r>
        <w:t>μL</w:t>
      </w:r>
      <w:proofErr w:type="spellEnd"/>
      <w:r>
        <w:t>, containing the organic extractant TODGA, with 200</w:t>
      </w:r>
      <w:r w:rsidRPr="00C948C8">
        <w:t xml:space="preserve"> </w:t>
      </w:r>
      <w:proofErr w:type="spellStart"/>
      <w:r>
        <w:t>μL</w:t>
      </w:r>
      <w:proofErr w:type="spellEnd"/>
      <w:r>
        <w:t xml:space="preserve"> of aqueous phase containing the ligand and the solution of radioactive tracer</w:t>
      </w:r>
      <w:r w:rsidR="00F067EE">
        <w:t xml:space="preserve"> that simulates PUREX</w:t>
      </w:r>
      <w:r w:rsidR="001E3A38">
        <w:t xml:space="preserve"> raffinate</w:t>
      </w:r>
      <w:r w:rsidR="00F067EE">
        <w:t xml:space="preserve"> metals</w:t>
      </w:r>
      <w:r w:rsidR="001E3A38">
        <w:t>’</w:t>
      </w:r>
      <w:r w:rsidR="00F067EE">
        <w:t xml:space="preserve"> composition</w:t>
      </w:r>
      <w:r>
        <w:t xml:space="preserve">. Once the system has reached the equilibrium, the resulting composition of the radioactive metals </w:t>
      </w:r>
      <w:r w:rsidR="001E3A38">
        <w:t xml:space="preserve">in the aqueous and in the organic phases </w:t>
      </w:r>
      <w:r>
        <w:t>is investigated through gamma and alpha analysis.</w:t>
      </w:r>
      <w:r w:rsidR="00F067EE">
        <w:t xml:space="preserve"> The extracting system is reported in Table 1.</w:t>
      </w:r>
    </w:p>
    <w:p w14:paraId="3FA36979" w14:textId="6C55B6B0" w:rsidR="00F067EE" w:rsidRDefault="00F067EE" w:rsidP="002C7F16"/>
    <w:p w14:paraId="13B83896" w14:textId="6A67297A" w:rsidR="00F067EE" w:rsidRDefault="00F067EE" w:rsidP="002C7F16"/>
    <w:p w14:paraId="749AAD27" w14:textId="77777777" w:rsidR="00F067EE" w:rsidRDefault="00F067EE" w:rsidP="002C7F16"/>
    <w:p w14:paraId="0B37A8FD" w14:textId="49CA2B99" w:rsidR="00F067EE" w:rsidRDefault="005610A1" w:rsidP="002C7F16">
      <w:r w:rsidRPr="005610A1">
        <w:drawing>
          <wp:inline distT="0" distB="0" distL="0" distR="0" wp14:anchorId="6BF77016" wp14:editId="4FB6DC11">
            <wp:extent cx="2923138" cy="1647825"/>
            <wp:effectExtent l="0" t="0" r="0" b="0"/>
            <wp:docPr id="1357043452" name="Immagine 1"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043452" name="Immagine 1" descr="Immagine che contiene testo, schermata, numero, Carattere&#10;&#10;Descrizione generata automaticamente"/>
                    <pic:cNvPicPr/>
                  </pic:nvPicPr>
                  <pic:blipFill>
                    <a:blip r:embed="rId36"/>
                    <a:stretch>
                      <a:fillRect/>
                    </a:stretch>
                  </pic:blipFill>
                  <pic:spPr>
                    <a:xfrm>
                      <a:off x="0" y="0"/>
                      <a:ext cx="2929123" cy="1651199"/>
                    </a:xfrm>
                    <a:prstGeom prst="rect">
                      <a:avLst/>
                    </a:prstGeom>
                  </pic:spPr>
                </pic:pic>
              </a:graphicData>
            </a:graphic>
          </wp:inline>
        </w:drawing>
      </w:r>
    </w:p>
    <w:p w14:paraId="32EFE27F" w14:textId="3D99D45F" w:rsidR="00F067EE" w:rsidRPr="00F067EE" w:rsidRDefault="00F067EE" w:rsidP="002C7F16"/>
    <w:p w14:paraId="2F4E7945" w14:textId="77777777" w:rsidR="005610A1" w:rsidRDefault="005610A1" w:rsidP="005610A1">
      <w:pPr>
        <w:jc w:val="center"/>
      </w:pPr>
      <w:r>
        <w:t>Table 1: composition of the aqueous and organic phases in the batch tests</w:t>
      </w:r>
    </w:p>
    <w:p w14:paraId="476CF2C1" w14:textId="498E6005" w:rsidR="002719BC" w:rsidRDefault="002719BC" w:rsidP="005610A1">
      <w:pPr>
        <w:pStyle w:val="Text"/>
        <w:jc w:val="center"/>
      </w:pPr>
    </w:p>
    <w:p w14:paraId="2AB40AFC" w14:textId="2DD220B5" w:rsidR="006C5237" w:rsidRPr="00D20192" w:rsidRDefault="006C5237" w:rsidP="008B12BE"/>
    <w:p w14:paraId="4EBB6A34" w14:textId="65EF6C32" w:rsidR="00C245B9" w:rsidRDefault="007B7E04" w:rsidP="007B7E04">
      <w:pPr>
        <w:pStyle w:val="Titolo1"/>
      </w:pPr>
      <w:r>
        <w:t>4. Analysis of the results</w:t>
      </w:r>
    </w:p>
    <w:p w14:paraId="52891C46" w14:textId="4BB9A920" w:rsidR="007B7E04" w:rsidRPr="00726488" w:rsidRDefault="007B7E04" w:rsidP="007B7E04">
      <w:pPr>
        <w:pStyle w:val="Titolo1"/>
      </w:pPr>
      <w:r w:rsidRPr="00726488">
        <w:t>4.1 Ligands’ solubility</w:t>
      </w:r>
    </w:p>
    <w:p w14:paraId="6D4869C2" w14:textId="2829D3BD" w:rsidR="00673987" w:rsidRDefault="00673987" w:rsidP="00673987">
      <w:r>
        <w:t>Ethoxyethanol-</w:t>
      </w:r>
      <w:proofErr w:type="spellStart"/>
      <w:r>
        <w:t>BTzBP</w:t>
      </w:r>
      <w:proofErr w:type="spellEnd"/>
      <w:r>
        <w:t xml:space="preserve"> and ethoxyethanol-</w:t>
      </w:r>
      <w:proofErr w:type="spellStart"/>
      <w:r>
        <w:t>BTzPhen</w:t>
      </w:r>
      <w:proofErr w:type="spellEnd"/>
      <w:r>
        <w:t xml:space="preserve"> showed very good solubility even at low acidic conditions.</w:t>
      </w:r>
    </w:p>
    <w:p w14:paraId="1F8ED28F" w14:textId="77777777" w:rsidR="00673987" w:rsidRPr="00673987" w:rsidRDefault="00673987" w:rsidP="00673987"/>
    <w:p w14:paraId="63C7D7E8" w14:textId="04419915" w:rsidR="00C245B9" w:rsidRDefault="00673987" w:rsidP="00673987">
      <w:r>
        <w:t xml:space="preserve">Propane-1,2-diol-BTzBP displayed </w:t>
      </w:r>
      <w:r w:rsidR="00AD7F4A">
        <w:t>an</w:t>
      </w:r>
      <w:r>
        <w:t xml:space="preserve"> unexpected very low solubility, so few tests at low ligands’ concentration were carried out. </w:t>
      </w:r>
    </w:p>
    <w:p w14:paraId="0093B660" w14:textId="77777777" w:rsidR="00673987" w:rsidRDefault="00673987" w:rsidP="00673987"/>
    <w:p w14:paraId="434E20B9" w14:textId="3BFF3FF0" w:rsidR="00673987" w:rsidRDefault="00673987" w:rsidP="00673987">
      <w:pPr>
        <w:pStyle w:val="Titolo1"/>
      </w:pPr>
      <w:r>
        <w:t>4.2 Extracting performance</w:t>
      </w:r>
    </w:p>
    <w:p w14:paraId="464B7E47" w14:textId="66DA8C50" w:rsidR="00673987" w:rsidRDefault="00673987" w:rsidP="00673987">
      <w:r>
        <w:t>While propane-1,2-diol-BTzBP gave very bad values of distribution factor of americium, ethoxyethanol-</w:t>
      </w:r>
      <w:proofErr w:type="spellStart"/>
      <w:r>
        <w:t>BTzBP</w:t>
      </w:r>
      <w:proofErr w:type="spellEnd"/>
      <w:r w:rsidR="001B4725">
        <w:t xml:space="preserve"> (Figure 5) </w:t>
      </w:r>
      <w:r>
        <w:t>and ethoxyethanol-</w:t>
      </w:r>
      <w:proofErr w:type="spellStart"/>
      <w:r>
        <w:t>BTzPhen</w:t>
      </w:r>
      <w:proofErr w:type="spellEnd"/>
      <w:r>
        <w:t xml:space="preserve"> performances seem to be very promising. Due to the lack of time, </w:t>
      </w:r>
      <w:r w:rsidR="00FB611E">
        <w:t xml:space="preserve">few test were carried out on all the ligands, so no optimum acidity conditions were identified. </w:t>
      </w:r>
    </w:p>
    <w:p w14:paraId="4C883CFA" w14:textId="77777777" w:rsidR="00202576" w:rsidRDefault="00202576" w:rsidP="00673987"/>
    <w:p w14:paraId="36AFDAD4" w14:textId="45433DC9" w:rsidR="00C77195" w:rsidRDefault="00202576" w:rsidP="00673987">
      <w:pPr>
        <w:rPr>
          <w:lang w:val="en"/>
        </w:rPr>
      </w:pPr>
      <w:r>
        <w:t xml:space="preserve">As it can be observed in Figure </w:t>
      </w:r>
      <w:r w:rsidR="001B4725">
        <w:t>6</w:t>
      </w:r>
      <w:r>
        <w:t>, the ethoxyethanol-</w:t>
      </w:r>
      <w:proofErr w:type="spellStart"/>
      <w:r>
        <w:t>BTzPhen</w:t>
      </w:r>
      <w:proofErr w:type="spellEnd"/>
      <w:r>
        <w:t xml:space="preserve"> seems to be very promising in terms of extracting performance, resulting a valuable alternative to the </w:t>
      </w:r>
      <w:r>
        <w:rPr>
          <w:lang w:val="en"/>
        </w:rPr>
        <w:t>SO</w:t>
      </w:r>
      <w:r>
        <w:rPr>
          <w:vertAlign w:val="subscript"/>
          <w:lang w:val="en"/>
        </w:rPr>
        <w:t>3</w:t>
      </w:r>
      <w:r>
        <w:rPr>
          <w:lang w:val="en"/>
        </w:rPr>
        <w:t xml:space="preserve">-Ph-BTBP. This good </w:t>
      </w:r>
      <w:r w:rsidR="001B4725">
        <w:rPr>
          <w:lang w:val="en"/>
        </w:rPr>
        <w:t xml:space="preserve">ability in </w:t>
      </w:r>
      <w:r>
        <w:rPr>
          <w:lang w:val="en"/>
        </w:rPr>
        <w:t xml:space="preserve">complexing </w:t>
      </w:r>
      <w:r w:rsidR="001B4725">
        <w:rPr>
          <w:lang w:val="en"/>
        </w:rPr>
        <w:t xml:space="preserve">americium </w:t>
      </w:r>
      <w:r>
        <w:rPr>
          <w:lang w:val="en"/>
        </w:rPr>
        <w:t xml:space="preserve">is maybe due to the rigid configuration of the </w:t>
      </w:r>
      <w:proofErr w:type="spellStart"/>
      <w:r>
        <w:rPr>
          <w:lang w:val="en"/>
        </w:rPr>
        <w:t>phenantroline</w:t>
      </w:r>
      <w:proofErr w:type="spellEnd"/>
      <w:r>
        <w:rPr>
          <w:lang w:val="en"/>
        </w:rPr>
        <w:t>.</w:t>
      </w:r>
    </w:p>
    <w:p w14:paraId="03963657" w14:textId="77777777" w:rsidR="00C77195" w:rsidRDefault="00C77195" w:rsidP="00673987">
      <w:pPr>
        <w:rPr>
          <w:lang w:val="en"/>
        </w:rPr>
      </w:pPr>
    </w:p>
    <w:p w14:paraId="43C7E303" w14:textId="77777777" w:rsidR="00C77195" w:rsidRDefault="00C77195" w:rsidP="00673987"/>
    <w:p w14:paraId="29A1797D" w14:textId="04B88014" w:rsidR="001B4725" w:rsidRDefault="001B4725" w:rsidP="005610A1">
      <w:pPr>
        <w:jc w:val="center"/>
      </w:pPr>
      <w:r>
        <w:rPr>
          <w:noProof/>
        </w:rPr>
        <w:drawing>
          <wp:inline distT="0" distB="0" distL="0" distR="0" wp14:anchorId="6DE47E69" wp14:editId="51E12487">
            <wp:extent cx="2775046" cy="1768475"/>
            <wp:effectExtent l="0" t="0" r="6350" b="3175"/>
            <wp:docPr id="70989338" name="Immagine 1" descr="Immagine che contiene linea, testo,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89338" name="Immagine 1" descr="Immagine che contiene linea, testo, Diagramma, diagramma&#10;&#10;Descrizione generata automaticamente"/>
                    <pic:cNvPicPr/>
                  </pic:nvPicPr>
                  <pic:blipFill>
                    <a:blip r:embed="rId37"/>
                    <a:stretch>
                      <a:fillRect/>
                    </a:stretch>
                  </pic:blipFill>
                  <pic:spPr>
                    <a:xfrm>
                      <a:off x="0" y="0"/>
                      <a:ext cx="2778311" cy="1770556"/>
                    </a:xfrm>
                    <a:prstGeom prst="rect">
                      <a:avLst/>
                    </a:prstGeom>
                  </pic:spPr>
                </pic:pic>
              </a:graphicData>
            </a:graphic>
          </wp:inline>
        </w:drawing>
      </w:r>
    </w:p>
    <w:p w14:paraId="6EBB377D" w14:textId="67A8A1E7" w:rsidR="001B4725" w:rsidRDefault="001B4725" w:rsidP="005610A1">
      <w:pPr>
        <w:jc w:val="center"/>
      </w:pPr>
      <w:r>
        <w:t>Figure 5: Distribution factors in presence of ethoxyethanol-</w:t>
      </w:r>
      <w:proofErr w:type="spellStart"/>
      <w:r>
        <w:t>BTzBP</w:t>
      </w:r>
      <w:proofErr w:type="spellEnd"/>
    </w:p>
    <w:p w14:paraId="7B7BB097" w14:textId="77777777" w:rsidR="001B4725" w:rsidRDefault="001B4725" w:rsidP="00673987"/>
    <w:p w14:paraId="3933E07C" w14:textId="77777777" w:rsidR="001B4725" w:rsidRDefault="001B4725" w:rsidP="00673987"/>
    <w:p w14:paraId="257F3DD0" w14:textId="4E7D5508" w:rsidR="00202576" w:rsidRDefault="00202576" w:rsidP="00673987">
      <w:r>
        <w:rPr>
          <w:noProof/>
        </w:rPr>
        <w:drawing>
          <wp:inline distT="0" distB="0" distL="0" distR="0" wp14:anchorId="257E8EA3" wp14:editId="6E3623C9">
            <wp:extent cx="2835275" cy="1477202"/>
            <wp:effectExtent l="0" t="0" r="3175" b="8890"/>
            <wp:docPr id="879223277" name="Grafico 1">
              <a:extLst xmlns:a="http://schemas.openxmlformats.org/drawingml/2006/main">
                <a:ext uri="{FF2B5EF4-FFF2-40B4-BE49-F238E27FC236}">
                  <a16:creationId xmlns:a16="http://schemas.microsoft.com/office/drawing/2014/main" id="{98A45E89-6227-A091-BA81-BE128F0191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19596954" w14:textId="0AC35E86" w:rsidR="009C5993" w:rsidRDefault="00202576" w:rsidP="001B4725">
      <w:pPr>
        <w:jc w:val="center"/>
      </w:pPr>
      <w:r>
        <w:t xml:space="preserve">Figure </w:t>
      </w:r>
      <w:r w:rsidR="001B4725">
        <w:t>6</w:t>
      </w:r>
      <w:r>
        <w:t>: Distribution factors in presence of ethoxyethanol-</w:t>
      </w:r>
      <w:proofErr w:type="spellStart"/>
      <w:r>
        <w:t>BTzPhen</w:t>
      </w:r>
      <w:proofErr w:type="spellEnd"/>
      <w:r>
        <w:t>.</w:t>
      </w:r>
    </w:p>
    <w:p w14:paraId="572E5F6D" w14:textId="77777777" w:rsidR="001B4725" w:rsidRDefault="001B4725" w:rsidP="001B4725">
      <w:pPr>
        <w:jc w:val="center"/>
      </w:pPr>
    </w:p>
    <w:p w14:paraId="5C11CF47" w14:textId="77777777" w:rsidR="001B4725" w:rsidRDefault="001B4725" w:rsidP="001B4725">
      <w:pPr>
        <w:jc w:val="center"/>
      </w:pPr>
    </w:p>
    <w:p w14:paraId="52CA48D6" w14:textId="0ADF0097" w:rsidR="001B4725" w:rsidRDefault="005610A1" w:rsidP="001D4179">
      <w:pPr>
        <w:pStyle w:val="Titolo1"/>
      </w:pPr>
      <w:r>
        <w:t xml:space="preserve">5. </w:t>
      </w:r>
      <w:r w:rsidR="001D4179">
        <w:t>Conclusion</w:t>
      </w:r>
    </w:p>
    <w:p w14:paraId="5AA70887" w14:textId="7A47B24D" w:rsidR="00E67A8C" w:rsidRDefault="00E67A8C" w:rsidP="005610A1">
      <w:r w:rsidRPr="00E67A8C">
        <w:t xml:space="preserve">The aim of the thesis work was to propose new CHON ligands for the separation of americium. In particular, the work focused on the search for the best molecular structure of the ligand for the americium complexation in the aqueous phase of the </w:t>
      </w:r>
      <w:proofErr w:type="spellStart"/>
      <w:r w:rsidRPr="00E67A8C">
        <w:t>AmSel</w:t>
      </w:r>
      <w:proofErr w:type="spellEnd"/>
      <w:r w:rsidRPr="00E67A8C">
        <w:t xml:space="preserve"> process.</w:t>
      </w:r>
    </w:p>
    <w:p w14:paraId="57EC001F" w14:textId="77777777" w:rsidR="00E67A8C" w:rsidRDefault="00E67A8C" w:rsidP="005610A1"/>
    <w:p w14:paraId="4666094E" w14:textId="77777777" w:rsidR="00E67A8C" w:rsidRDefault="00E67A8C" w:rsidP="00E67A8C">
      <w:r>
        <w:t xml:space="preserve">The synthesis of the new hydrophilic ligands and the evaluation of their extractive properties provided new insights into the feasibility of </w:t>
      </w:r>
      <w:proofErr w:type="spellStart"/>
      <w:r>
        <w:t>AmSel</w:t>
      </w:r>
      <w:proofErr w:type="spellEnd"/>
      <w:r>
        <w:t xml:space="preserve"> process. However, the results of this work are by no means definitive as we want to make the Amsel </w:t>
      </w:r>
      <w:r>
        <w:lastRenderedPageBreak/>
        <w:t xml:space="preserve">process industrial. To achieve this goal, not only the molecular structure can be further improved, but also the chemical synthesis as well as the conditions under which the ligand is employed. </w:t>
      </w:r>
    </w:p>
    <w:p w14:paraId="5199CBB0" w14:textId="77777777" w:rsidR="00E67A8C" w:rsidRDefault="00E67A8C" w:rsidP="00E67A8C"/>
    <w:p w14:paraId="3684DF2E" w14:textId="77777777" w:rsidR="00E67A8C" w:rsidRDefault="00E67A8C" w:rsidP="00E67A8C">
      <w:r>
        <w:t xml:space="preserve">Except for propan-1,2-diol-BTzBP which </w:t>
      </w:r>
      <w:r>
        <w:t>presented unexpected solubility problem since</w:t>
      </w:r>
      <w:r>
        <w:t xml:space="preserve"> the propan-1,2-diol is more hydrophilic than ethoxyethanol, both the other proposed ligands gave promising results. </w:t>
      </w:r>
    </w:p>
    <w:p w14:paraId="26ABF914" w14:textId="77777777" w:rsidR="00E67A8C" w:rsidRDefault="00E67A8C" w:rsidP="00E67A8C"/>
    <w:p w14:paraId="58153ACB" w14:textId="01DA66E2" w:rsidR="00E67A8C" w:rsidRDefault="00E67A8C" w:rsidP="00E67A8C">
      <w:r>
        <w:t>Due to the lack of time, the solubility problem of the propan-1,2-diol-BTzBP was not investigated</w:t>
      </w:r>
      <w:r w:rsidR="002F09AC">
        <w:t xml:space="preserve"> and </w:t>
      </w:r>
      <w:r>
        <w:t>few tests were carried out on the other ligands. With the few data collected, ethoxyethanol-</w:t>
      </w:r>
      <w:proofErr w:type="spellStart"/>
      <w:r>
        <w:t>BTzBP</w:t>
      </w:r>
      <w:proofErr w:type="spellEnd"/>
      <w:r>
        <w:t xml:space="preserve"> and ethoxyethanol-</w:t>
      </w:r>
      <w:proofErr w:type="spellStart"/>
      <w:r>
        <w:t>BTzPhen</w:t>
      </w:r>
      <w:proofErr w:type="spellEnd"/>
      <w:r>
        <w:t xml:space="preserve"> allow to reach a </w:t>
      </w:r>
      <w:proofErr w:type="spellStart"/>
      <w:r>
        <w:t>SF</w:t>
      </w:r>
      <w:r w:rsidRPr="002F09AC">
        <w:rPr>
          <w:vertAlign w:val="subscript"/>
        </w:rPr>
        <w:t>Cm</w:t>
      </w:r>
      <w:proofErr w:type="spellEnd"/>
      <w:r w:rsidRPr="002F09AC">
        <w:rPr>
          <w:vertAlign w:val="subscript"/>
        </w:rPr>
        <w:t xml:space="preserve">/Am </w:t>
      </w:r>
      <w:r>
        <w:t xml:space="preserve">equal to 1.63 and 2.55, values which are comparable with the </w:t>
      </w:r>
      <w:proofErr w:type="spellStart"/>
      <w:r>
        <w:t>SF</w:t>
      </w:r>
      <w:r w:rsidRPr="002F09AC">
        <w:rPr>
          <w:vertAlign w:val="subscript"/>
        </w:rPr>
        <w:t>Cm</w:t>
      </w:r>
      <w:proofErr w:type="spellEnd"/>
      <w:r w:rsidRPr="002F09AC">
        <w:rPr>
          <w:vertAlign w:val="subscript"/>
        </w:rPr>
        <w:t xml:space="preserve">/Am </w:t>
      </w:r>
      <w:r>
        <w:t>equal to 2.5 of the SO</w:t>
      </w:r>
      <w:r w:rsidR="002F09AC">
        <w:rPr>
          <w:vertAlign w:val="subscript"/>
        </w:rPr>
        <w:t>3</w:t>
      </w:r>
      <w:r>
        <w:t>-Ph-BTBP. The most promising ligand seems to be ethoxyethanol-</w:t>
      </w:r>
      <w:proofErr w:type="spellStart"/>
      <w:r>
        <w:t>BTzPhen</w:t>
      </w:r>
      <w:proofErr w:type="spellEnd"/>
      <w:r>
        <w:t>; further investigations on its behavior will be done.</w:t>
      </w:r>
    </w:p>
    <w:p w14:paraId="327DE9DE" w14:textId="77777777" w:rsidR="002F09AC" w:rsidRDefault="002F09AC" w:rsidP="00E67A8C"/>
    <w:p w14:paraId="453AF850" w14:textId="22487230" w:rsidR="002F09AC" w:rsidRDefault="002F09AC" w:rsidP="00E67A8C">
      <w:r w:rsidRPr="002F09AC">
        <w:t xml:space="preserve">The ligands under study in this work gave very positive and promising results. This does not mean that these are the definitive ligands for the </w:t>
      </w:r>
      <w:proofErr w:type="spellStart"/>
      <w:r w:rsidRPr="002F09AC">
        <w:t>AmSel</w:t>
      </w:r>
      <w:proofErr w:type="spellEnd"/>
      <w:r w:rsidRPr="002F09AC">
        <w:t xml:space="preserve"> process.</w:t>
      </w:r>
      <w:r>
        <w:t xml:space="preserve"> Further </w:t>
      </w:r>
      <w:r w:rsidR="008C0641">
        <w:t>research</w:t>
      </w:r>
      <w:r>
        <w:t xml:space="preserve"> are needed to further improve the </w:t>
      </w:r>
      <w:proofErr w:type="spellStart"/>
      <w:r>
        <w:t>AmSel</w:t>
      </w:r>
      <w:proofErr w:type="spellEnd"/>
      <w:r>
        <w:t xml:space="preserve"> performance, making the nuclear power production more efficient and sustainable.</w:t>
      </w:r>
    </w:p>
    <w:p w14:paraId="77A3B96D" w14:textId="77777777" w:rsidR="008C0641" w:rsidRDefault="008C0641" w:rsidP="00E67A8C"/>
    <w:p w14:paraId="507E26DB" w14:textId="77777777" w:rsidR="001B4725" w:rsidRPr="001B4725" w:rsidRDefault="001B4725" w:rsidP="00A94D37"/>
    <w:sdt>
      <w:sdtPr>
        <w:rPr>
          <w:rFonts w:ascii="Palatino Linotype" w:eastAsiaTheme="minorHAnsi" w:hAnsi="Palatino Linotype" w:cstheme="minorBidi"/>
          <w:color w:val="auto"/>
          <w:sz w:val="20"/>
          <w:szCs w:val="22"/>
        </w:rPr>
        <w:id w:val="-1120989939"/>
        <w:docPartObj>
          <w:docPartGallery w:val="Bibliographies"/>
          <w:docPartUnique/>
        </w:docPartObj>
      </w:sdtPr>
      <w:sdtContent>
        <w:p w14:paraId="1DFCF921" w14:textId="746CD382" w:rsidR="009C5993" w:rsidRPr="007B7E04" w:rsidRDefault="009C5993" w:rsidP="003B5569">
          <w:pPr>
            <w:pStyle w:val="Titolo1"/>
            <w:spacing w:after="0"/>
            <w:rPr>
              <w:rFonts w:ascii="Palatino Linotype" w:eastAsiaTheme="minorHAnsi" w:hAnsi="Palatino Linotype" w:cstheme="minorBidi"/>
              <w:color w:val="auto"/>
              <w:sz w:val="20"/>
              <w:szCs w:val="22"/>
            </w:rPr>
          </w:pPr>
          <w:r w:rsidRPr="009C5993">
            <w:t>References</w:t>
          </w:r>
        </w:p>
        <w:sdt>
          <w:sdtPr>
            <w:id w:val="-573587230"/>
            <w:bibliography/>
          </w:sdtPr>
          <w:sdtContent>
            <w:p w14:paraId="152A895A" w14:textId="77777777" w:rsidR="009C5993" w:rsidRDefault="009C5993" w:rsidP="009C5993">
              <w:pPr>
                <w:rPr>
                  <w:rFonts w:asciiTheme="minorHAnsi" w:hAnsiTheme="minorHAnsi"/>
                  <w:noProof/>
                  <w:sz w:val="22"/>
                  <w:lang w:val="it-IT"/>
                </w:rPr>
              </w:pPr>
              <w:r>
                <w:fldChar w:fldCharType="begin"/>
              </w:r>
              <w:r w:rsidRPr="009C5993">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09"/>
                <w:gridCol w:w="4156"/>
              </w:tblGrid>
              <w:tr w:rsidR="009C5993" w14:paraId="2EBBE4F9" w14:textId="77777777">
                <w:trPr>
                  <w:divId w:val="2013987222"/>
                  <w:tblCellSpacing w:w="15" w:type="dxa"/>
                </w:trPr>
                <w:tc>
                  <w:tcPr>
                    <w:tcW w:w="50" w:type="pct"/>
                    <w:hideMark/>
                  </w:tcPr>
                  <w:p w14:paraId="6D503816" w14:textId="79B44E3E" w:rsidR="009C5993" w:rsidRDefault="009C5993">
                    <w:pPr>
                      <w:pStyle w:val="Bibliografia"/>
                      <w:rPr>
                        <w:noProof/>
                        <w:sz w:val="24"/>
                        <w:szCs w:val="24"/>
                      </w:rPr>
                    </w:pPr>
                    <w:r>
                      <w:rPr>
                        <w:noProof/>
                      </w:rPr>
                      <w:t xml:space="preserve">[1] </w:t>
                    </w:r>
                  </w:p>
                </w:tc>
                <w:tc>
                  <w:tcPr>
                    <w:tcW w:w="0" w:type="auto"/>
                    <w:hideMark/>
                  </w:tcPr>
                  <w:p w14:paraId="398497AF" w14:textId="4EC43A6F" w:rsidR="009C5993" w:rsidRDefault="00AD7F4A">
                    <w:pPr>
                      <w:pStyle w:val="Bibliografia"/>
                      <w:rPr>
                        <w:noProof/>
                      </w:rPr>
                    </w:pPr>
                    <w:r w:rsidRPr="00374069">
                      <w:rPr>
                        <w:lang w:val="en-GB"/>
                      </w:rPr>
                      <w:t xml:space="preserve">J. C. Slater, </w:t>
                    </w:r>
                    <w:r w:rsidRPr="00374069">
                      <w:rPr>
                        <w:i/>
                        <w:iCs/>
                        <w:lang w:val="en-GB"/>
                      </w:rPr>
                      <w:t>Atomic Radii in Crystals,</w:t>
                    </w:r>
                    <w:r w:rsidRPr="00374069">
                      <w:rPr>
                        <w:lang w:val="en-GB"/>
                      </w:rPr>
                      <w:t xml:space="preserve"> The Journal of Chemical Physics, Vol.41, no. 10, 1964</w:t>
                    </w:r>
                    <w:r w:rsidR="009C5993">
                      <w:rPr>
                        <w:noProof/>
                      </w:rPr>
                      <w:t xml:space="preserve"> </w:t>
                    </w:r>
                  </w:p>
                </w:tc>
              </w:tr>
              <w:tr w:rsidR="009C5993" w14:paraId="6BEA3A32" w14:textId="77777777">
                <w:trPr>
                  <w:divId w:val="2013987222"/>
                  <w:tblCellSpacing w:w="15" w:type="dxa"/>
                </w:trPr>
                <w:tc>
                  <w:tcPr>
                    <w:tcW w:w="50" w:type="pct"/>
                    <w:hideMark/>
                  </w:tcPr>
                  <w:p w14:paraId="794BFA79" w14:textId="77777777" w:rsidR="009C5993" w:rsidRDefault="009C5993">
                    <w:pPr>
                      <w:pStyle w:val="Bibliografia"/>
                      <w:rPr>
                        <w:noProof/>
                      </w:rPr>
                    </w:pPr>
                    <w:r>
                      <w:rPr>
                        <w:noProof/>
                      </w:rPr>
                      <w:t xml:space="preserve">[2] </w:t>
                    </w:r>
                  </w:p>
                </w:tc>
                <w:tc>
                  <w:tcPr>
                    <w:tcW w:w="0" w:type="auto"/>
                    <w:hideMark/>
                  </w:tcPr>
                  <w:p w14:paraId="72D4E1E0" w14:textId="721BC78A" w:rsidR="009C5993" w:rsidRDefault="00AD7F4A">
                    <w:pPr>
                      <w:pStyle w:val="Bibliografia"/>
                      <w:rPr>
                        <w:noProof/>
                      </w:rPr>
                    </w:pPr>
                    <w:r w:rsidRPr="00374069">
                      <w:rPr>
                        <w:lang w:val="en-GB"/>
                      </w:rPr>
                      <w:t xml:space="preserve">J. Narbutt, </w:t>
                    </w:r>
                    <w:r w:rsidRPr="00374069">
                      <w:rPr>
                        <w:i/>
                        <w:iCs/>
                        <w:lang w:val="en-GB"/>
                      </w:rPr>
                      <w:t>New trends in the reprocessing of spent nuclear fuel. Separation of minor actinides by solvent extraction,</w:t>
                    </w:r>
                    <w:r w:rsidRPr="00374069">
                      <w:rPr>
                        <w:lang w:val="en-GB"/>
                      </w:rPr>
                      <w:t xml:space="preserve"> Annales Universitatis Mariae Curie-Sklodowska Lublin-Polonia, Vol. LXXI, 1, 2016</w:t>
                    </w:r>
                    <w:r w:rsidR="009C5993">
                      <w:rPr>
                        <w:noProof/>
                      </w:rPr>
                      <w:t xml:space="preserve"> </w:t>
                    </w:r>
                  </w:p>
                </w:tc>
              </w:tr>
              <w:tr w:rsidR="009C5993" w14:paraId="2054771A" w14:textId="77777777">
                <w:trPr>
                  <w:divId w:val="2013987222"/>
                  <w:tblCellSpacing w:w="15" w:type="dxa"/>
                </w:trPr>
                <w:tc>
                  <w:tcPr>
                    <w:tcW w:w="50" w:type="pct"/>
                    <w:hideMark/>
                  </w:tcPr>
                  <w:p w14:paraId="13C778B1" w14:textId="77777777" w:rsidR="009C5993" w:rsidRDefault="009C5993">
                    <w:pPr>
                      <w:pStyle w:val="Bibliografia"/>
                      <w:rPr>
                        <w:noProof/>
                      </w:rPr>
                    </w:pPr>
                    <w:r>
                      <w:rPr>
                        <w:noProof/>
                      </w:rPr>
                      <w:t xml:space="preserve">[3] </w:t>
                    </w:r>
                  </w:p>
                </w:tc>
                <w:tc>
                  <w:tcPr>
                    <w:tcW w:w="0" w:type="auto"/>
                    <w:hideMark/>
                  </w:tcPr>
                  <w:p w14:paraId="666DE0C3" w14:textId="10EF6906" w:rsidR="009C5993" w:rsidRDefault="00AD7F4A">
                    <w:pPr>
                      <w:pStyle w:val="Bibliografia"/>
                      <w:rPr>
                        <w:noProof/>
                      </w:rPr>
                    </w:pPr>
                    <w:r w:rsidRPr="006A37D7">
                      <w:rPr>
                        <w:rFonts w:eastAsia="Times New Roman"/>
                        <w:noProof/>
                        <w:lang w:val="en-GB"/>
                      </w:rPr>
                      <w:t>M</w:t>
                    </w:r>
                    <w:r>
                      <w:rPr>
                        <w:rFonts w:eastAsia="Times New Roman"/>
                        <w:noProof/>
                        <w:lang w:val="en-GB"/>
                      </w:rPr>
                      <w:t>.</w:t>
                    </w:r>
                    <w:r w:rsidRPr="006A37D7">
                      <w:rPr>
                        <w:rFonts w:eastAsia="Times New Roman"/>
                        <w:noProof/>
                        <w:lang w:val="en-GB"/>
                      </w:rPr>
                      <w:t xml:space="preserve"> P. Jensen</w:t>
                    </w:r>
                    <w:r>
                      <w:rPr>
                        <w:rFonts w:eastAsia="Times New Roman"/>
                        <w:noProof/>
                        <w:lang w:val="en-GB"/>
                      </w:rPr>
                      <w:t xml:space="preserve">, </w:t>
                    </w:r>
                    <w:r w:rsidRPr="006A37D7">
                      <w:rPr>
                        <w:rFonts w:eastAsia="Times New Roman"/>
                        <w:noProof/>
                        <w:lang w:val="en-GB"/>
                      </w:rPr>
                      <w:t>A</w:t>
                    </w:r>
                    <w:r>
                      <w:rPr>
                        <w:rFonts w:eastAsia="Times New Roman"/>
                        <w:noProof/>
                        <w:lang w:val="en-GB"/>
                      </w:rPr>
                      <w:t>.</w:t>
                    </w:r>
                    <w:r w:rsidRPr="006A37D7">
                      <w:rPr>
                        <w:rFonts w:eastAsia="Times New Roman"/>
                        <w:noProof/>
                        <w:lang w:val="en-GB"/>
                      </w:rPr>
                      <w:t xml:space="preserve"> H. Bond</w:t>
                    </w:r>
                    <w:r>
                      <w:rPr>
                        <w:rFonts w:eastAsia="Times New Roman"/>
                        <w:noProof/>
                        <w:lang w:val="en-GB"/>
                      </w:rPr>
                      <w:t xml:space="preserve">, </w:t>
                    </w:r>
                    <w:r w:rsidRPr="006A37D7">
                      <w:rPr>
                        <w:rFonts w:eastAsia="Times New Roman"/>
                        <w:i/>
                        <w:iCs/>
                        <w:noProof/>
                        <w:lang w:val="en-GB"/>
                      </w:rPr>
                      <w:t>Comparison of Covalency in the Complexes of Trivalent Actinide and Lanthanide Cations</w:t>
                    </w:r>
                    <w:r>
                      <w:rPr>
                        <w:rFonts w:eastAsia="Times New Roman"/>
                        <w:i/>
                        <w:iCs/>
                        <w:noProof/>
                        <w:lang w:val="en-GB"/>
                      </w:rPr>
                      <w:t xml:space="preserve">, </w:t>
                    </w:r>
                    <w:r w:rsidRPr="006A37D7">
                      <w:rPr>
                        <w:rFonts w:eastAsia="Times New Roman"/>
                        <w:noProof/>
                        <w:lang w:val="en-GB"/>
                      </w:rPr>
                      <w:t>J</w:t>
                    </w:r>
                    <w:r>
                      <w:rPr>
                        <w:rFonts w:eastAsia="Times New Roman"/>
                        <w:noProof/>
                        <w:lang w:val="en-GB"/>
                      </w:rPr>
                      <w:t>ournal</w:t>
                    </w:r>
                    <w:r w:rsidRPr="006A37D7">
                      <w:rPr>
                        <w:rFonts w:eastAsia="Times New Roman"/>
                        <w:noProof/>
                        <w:lang w:val="en-GB"/>
                      </w:rPr>
                      <w:t xml:space="preserve"> Am</w:t>
                    </w:r>
                    <w:r>
                      <w:rPr>
                        <w:rFonts w:eastAsia="Times New Roman"/>
                        <w:noProof/>
                        <w:lang w:val="en-GB"/>
                      </w:rPr>
                      <w:t xml:space="preserve">erican </w:t>
                    </w:r>
                    <w:r w:rsidRPr="006A37D7">
                      <w:rPr>
                        <w:rFonts w:eastAsia="Times New Roman"/>
                        <w:noProof/>
                        <w:lang w:val="en-GB"/>
                      </w:rPr>
                      <w:t>Chem</w:t>
                    </w:r>
                    <w:r>
                      <w:rPr>
                        <w:rFonts w:eastAsia="Times New Roman"/>
                        <w:noProof/>
                        <w:lang w:val="en-GB"/>
                      </w:rPr>
                      <w:t>ical</w:t>
                    </w:r>
                    <w:r w:rsidRPr="006A37D7">
                      <w:rPr>
                        <w:rFonts w:eastAsia="Times New Roman"/>
                        <w:noProof/>
                        <w:lang w:val="en-GB"/>
                      </w:rPr>
                      <w:t xml:space="preserve"> Soc</w:t>
                    </w:r>
                    <w:r>
                      <w:rPr>
                        <w:rFonts w:eastAsia="Times New Roman"/>
                        <w:noProof/>
                        <w:lang w:val="en-GB"/>
                      </w:rPr>
                      <w:t>iety,</w:t>
                    </w:r>
                    <w:r w:rsidRPr="006A37D7">
                      <w:rPr>
                        <w:rFonts w:eastAsia="Times New Roman"/>
                        <w:noProof/>
                        <w:lang w:val="en-GB"/>
                      </w:rPr>
                      <w:t xml:space="preserve"> 2002, </w:t>
                    </w:r>
                    <w:r>
                      <w:rPr>
                        <w:rFonts w:eastAsia="Times New Roman"/>
                        <w:noProof/>
                        <w:lang w:val="en-GB"/>
                      </w:rPr>
                      <w:t xml:space="preserve">Vol. </w:t>
                    </w:r>
                    <w:r w:rsidRPr="006A37D7">
                      <w:rPr>
                        <w:rFonts w:eastAsia="Times New Roman"/>
                        <w:noProof/>
                        <w:lang w:val="en-GB"/>
                      </w:rPr>
                      <w:t xml:space="preserve">124, 33, </w:t>
                    </w:r>
                    <w:r>
                      <w:rPr>
                        <w:rFonts w:eastAsia="Times New Roman"/>
                        <w:noProof/>
                        <w:lang w:val="en-GB"/>
                      </w:rPr>
                      <w:t xml:space="preserve">p. </w:t>
                    </w:r>
                    <w:r w:rsidRPr="006A37D7">
                      <w:rPr>
                        <w:rFonts w:eastAsia="Times New Roman"/>
                        <w:noProof/>
                        <w:lang w:val="en-GB"/>
                      </w:rPr>
                      <w:t>9870–9877</w:t>
                    </w:r>
                    <w:r w:rsidR="009C5993">
                      <w:rPr>
                        <w:noProof/>
                      </w:rPr>
                      <w:t xml:space="preserve"> </w:t>
                    </w:r>
                  </w:p>
                </w:tc>
              </w:tr>
              <w:tr w:rsidR="009C5993" w14:paraId="616BE4F6" w14:textId="77777777">
                <w:trPr>
                  <w:divId w:val="2013987222"/>
                  <w:tblCellSpacing w:w="15" w:type="dxa"/>
                </w:trPr>
                <w:tc>
                  <w:tcPr>
                    <w:tcW w:w="50" w:type="pct"/>
                    <w:hideMark/>
                  </w:tcPr>
                  <w:p w14:paraId="6369E740" w14:textId="77777777" w:rsidR="009C5993" w:rsidRDefault="009C5993">
                    <w:pPr>
                      <w:pStyle w:val="Bibliografia"/>
                      <w:rPr>
                        <w:noProof/>
                      </w:rPr>
                    </w:pPr>
                    <w:r>
                      <w:rPr>
                        <w:noProof/>
                      </w:rPr>
                      <w:t xml:space="preserve">[4] </w:t>
                    </w:r>
                  </w:p>
                </w:tc>
                <w:tc>
                  <w:tcPr>
                    <w:tcW w:w="0" w:type="auto"/>
                    <w:hideMark/>
                  </w:tcPr>
                  <w:p w14:paraId="70D9750A" w14:textId="76C45817" w:rsidR="009C5993" w:rsidRDefault="00356284">
                    <w:pPr>
                      <w:pStyle w:val="Bibliografia"/>
                      <w:rPr>
                        <w:noProof/>
                      </w:rPr>
                    </w:pPr>
                    <w:r w:rsidRPr="00815425">
                      <w:rPr>
                        <w:noProof/>
                        <w:lang w:val="en-GB"/>
                      </w:rPr>
                      <w:t>C</w:t>
                    </w:r>
                    <w:r>
                      <w:rPr>
                        <w:noProof/>
                        <w:lang w:val="en-GB"/>
                      </w:rPr>
                      <w:t>.</w:t>
                    </w:r>
                    <w:r w:rsidRPr="00815425">
                      <w:rPr>
                        <w:noProof/>
                        <w:lang w:val="en-GB"/>
                      </w:rPr>
                      <w:t xml:space="preserve"> Wagner, U</w:t>
                    </w:r>
                    <w:r>
                      <w:rPr>
                        <w:noProof/>
                        <w:lang w:val="en-GB"/>
                      </w:rPr>
                      <w:t>.</w:t>
                    </w:r>
                    <w:r w:rsidRPr="00815425">
                      <w:rPr>
                        <w:noProof/>
                        <w:lang w:val="en-GB"/>
                      </w:rPr>
                      <w:t xml:space="preserve"> Müllich, A</w:t>
                    </w:r>
                    <w:r>
                      <w:rPr>
                        <w:noProof/>
                        <w:lang w:val="en-GB"/>
                      </w:rPr>
                      <w:t>.</w:t>
                    </w:r>
                    <w:r w:rsidRPr="00815425">
                      <w:rPr>
                        <w:noProof/>
                        <w:lang w:val="en-GB"/>
                      </w:rPr>
                      <w:t xml:space="preserve"> Geist &amp; P</w:t>
                    </w:r>
                    <w:r>
                      <w:rPr>
                        <w:noProof/>
                        <w:lang w:val="en-GB"/>
                      </w:rPr>
                      <w:t>.</w:t>
                    </w:r>
                    <w:r w:rsidRPr="00815425">
                      <w:rPr>
                        <w:noProof/>
                        <w:lang w:val="en-GB"/>
                      </w:rPr>
                      <w:t xml:space="preserve"> J. Panak</w:t>
                    </w:r>
                    <w:r>
                      <w:rPr>
                        <w:noProof/>
                        <w:lang w:val="en-GB"/>
                      </w:rPr>
                      <w:t xml:space="preserve">, </w:t>
                    </w:r>
                    <w:r w:rsidRPr="00815425">
                      <w:rPr>
                        <w:i/>
                        <w:iCs/>
                        <w:noProof/>
                        <w:lang w:val="en-GB"/>
                      </w:rPr>
                      <w:t>Selective Extraction of Am(III) from PUREX Raffinate: The AmSel Syst</w:t>
                    </w:r>
                    <w:r>
                      <w:rPr>
                        <w:i/>
                        <w:iCs/>
                        <w:noProof/>
                        <w:lang w:val="en-GB"/>
                      </w:rPr>
                      <w:t xml:space="preserve">em, </w:t>
                    </w:r>
                    <w:r w:rsidRPr="00815425">
                      <w:rPr>
                        <w:noProof/>
                        <w:lang w:val="en-GB"/>
                      </w:rPr>
                      <w:t>Solvent Extraction and Ion Exchange</w:t>
                    </w:r>
                    <w:r>
                      <w:rPr>
                        <w:noProof/>
                        <w:lang w:val="en-GB"/>
                      </w:rPr>
                      <w:t>,</w:t>
                    </w:r>
                    <w:r w:rsidRPr="00374069">
                      <w:rPr>
                        <w:lang w:val="en-GB"/>
                      </w:rPr>
                      <w:t xml:space="preserve"> </w:t>
                    </w:r>
                    <w:r w:rsidRPr="00D479B6">
                      <w:rPr>
                        <w:noProof/>
                        <w:lang w:val="en-GB"/>
                      </w:rPr>
                      <w:t>Vol</w:t>
                    </w:r>
                    <w:r>
                      <w:rPr>
                        <w:noProof/>
                        <w:lang w:val="en-GB"/>
                      </w:rPr>
                      <w:t>.</w:t>
                    </w:r>
                    <w:r w:rsidRPr="00D479B6">
                      <w:rPr>
                        <w:noProof/>
                        <w:lang w:val="en-GB"/>
                      </w:rPr>
                      <w:t xml:space="preserve"> 34,</w:t>
                    </w:r>
                    <w:r>
                      <w:rPr>
                        <w:noProof/>
                        <w:lang w:val="en-GB"/>
                      </w:rPr>
                      <w:t xml:space="preserve"> no. 2,</w:t>
                    </w:r>
                    <w:r w:rsidRPr="00D479B6">
                      <w:rPr>
                        <w:noProof/>
                        <w:lang w:val="en-GB"/>
                      </w:rPr>
                      <w:t xml:space="preserve"> 2016</w:t>
                    </w:r>
                  </w:p>
                </w:tc>
              </w:tr>
            </w:tbl>
            <w:p w14:paraId="033B939A" w14:textId="77777777" w:rsidR="009C5993" w:rsidRDefault="009C5993">
              <w:pPr>
                <w:divId w:val="2013987222"/>
                <w:rPr>
                  <w:rFonts w:eastAsia="Times New Roman"/>
                  <w:noProof/>
                </w:rPr>
              </w:pPr>
            </w:p>
            <w:p w14:paraId="0CEE372A" w14:textId="0C8D819B" w:rsidR="009C5993" w:rsidRDefault="009C5993" w:rsidP="009C5993">
              <w:r>
                <w:rPr>
                  <w:b/>
                  <w:bCs/>
                  <w:noProof/>
                </w:rPr>
                <w:fldChar w:fldCharType="end"/>
              </w:r>
            </w:p>
          </w:sdtContent>
        </w:sdt>
      </w:sdtContent>
    </w:sdt>
    <w:p w14:paraId="0321ADCD" w14:textId="77777777" w:rsidR="00C245B9" w:rsidRDefault="00C245B9">
      <w:pPr>
        <w:spacing w:after="160" w:line="259" w:lineRule="auto"/>
        <w:jc w:val="left"/>
      </w:pPr>
    </w:p>
    <w:p w14:paraId="66F99B6B" w14:textId="4B9A8814" w:rsidR="00CF30C4" w:rsidRDefault="00CF30C4">
      <w:pPr>
        <w:spacing w:after="160" w:line="259" w:lineRule="auto"/>
        <w:jc w:val="left"/>
      </w:pPr>
    </w:p>
    <w:sectPr w:rsidR="00CF30C4" w:rsidSect="001E5706">
      <w:headerReference w:type="default" r:id="rId39"/>
      <w:type w:val="continuous"/>
      <w:pgSz w:w="11906" w:h="16838"/>
      <w:pgMar w:top="1417" w:right="1134" w:bottom="1134" w:left="1134" w:header="709" w:footer="709" w:gutter="0"/>
      <w:cols w:num="2"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F06E66" w14:textId="77777777" w:rsidR="00A53341" w:rsidRDefault="00A53341" w:rsidP="00417952">
      <w:r>
        <w:separator/>
      </w:r>
    </w:p>
  </w:endnote>
  <w:endnote w:type="continuationSeparator" w:id="0">
    <w:p w14:paraId="42BD4BDD" w14:textId="77777777" w:rsidR="00A53341" w:rsidRDefault="00A53341" w:rsidP="004179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w:altName w:val="Calibri"/>
    <w:charset w:val="00"/>
    <w:family w:val="swiss"/>
    <w:pitch w:val="variable"/>
    <w:sig w:usb0="80000287" w:usb1="00000000" w:usb2="00000000" w:usb3="00000000" w:csb0="0000000F" w:csb1="00000000"/>
  </w:font>
  <w:font w:name="Calibri Light">
    <w:panose1 w:val="020F0302020204030204"/>
    <w:charset w:val="00"/>
    <w:family w:val="swiss"/>
    <w:pitch w:val="variable"/>
    <w:sig w:usb0="E4002EFF" w:usb1="C000247B" w:usb2="00000009" w:usb3="00000000" w:csb0="000001FF" w:csb1="00000000"/>
  </w:font>
  <w:font w:name="Gotham-Medium">
    <w:altName w:val="Calibri"/>
    <w:panose1 w:val="00000000000000000000"/>
    <w:charset w:val="00"/>
    <w:family w:val="swiss"/>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4532694"/>
      <w:docPartObj>
        <w:docPartGallery w:val="Page Numbers (Bottom of Page)"/>
        <w:docPartUnique/>
      </w:docPartObj>
    </w:sdtPr>
    <w:sdtContent>
      <w:p w14:paraId="690A4F17" w14:textId="65A6C550" w:rsidR="00417952" w:rsidRDefault="00417952">
        <w:pPr>
          <w:pStyle w:val="Pidipagina"/>
          <w:jc w:val="center"/>
        </w:pPr>
        <w:r>
          <w:fldChar w:fldCharType="begin"/>
        </w:r>
        <w:r>
          <w:instrText>PAGE   \* MERGEFORMAT</w:instrText>
        </w:r>
        <w:r>
          <w:fldChar w:fldCharType="separate"/>
        </w:r>
        <w:r>
          <w:rPr>
            <w:lang w:val="it-IT"/>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E960C4" w14:textId="77777777" w:rsidR="00A53341" w:rsidRDefault="00A53341" w:rsidP="00417952">
      <w:r>
        <w:separator/>
      </w:r>
    </w:p>
  </w:footnote>
  <w:footnote w:type="continuationSeparator" w:id="0">
    <w:p w14:paraId="4713E080" w14:textId="77777777" w:rsidR="00A53341" w:rsidRDefault="00A53341" w:rsidP="004179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5B6"/>
      <w:tblLook w:val="04A0" w:firstRow="1" w:lastRow="0" w:firstColumn="1" w:lastColumn="0" w:noHBand="0" w:noVBand="1"/>
    </w:tblPr>
    <w:tblGrid>
      <w:gridCol w:w="4814"/>
      <w:gridCol w:w="4814"/>
    </w:tblGrid>
    <w:tr w:rsidR="00DB509B" w14:paraId="79171D07" w14:textId="77777777" w:rsidTr="00DB509B">
      <w:trPr>
        <w:trHeight w:val="397"/>
      </w:trPr>
      <w:tc>
        <w:tcPr>
          <w:tcW w:w="4814" w:type="dxa"/>
          <w:shd w:val="clear" w:color="auto" w:fill="8EA5B6"/>
          <w:vAlign w:val="center"/>
        </w:tcPr>
        <w:p w14:paraId="6E252174" w14:textId="6EDF698F" w:rsidR="00DB509B" w:rsidRPr="00DB509B" w:rsidRDefault="00DB509B" w:rsidP="00DB509B">
          <w:pPr>
            <w:jc w:val="left"/>
            <w:rPr>
              <w:b/>
              <w:bCs/>
              <w:color w:val="FFFFFF" w:themeColor="background1"/>
            </w:rPr>
          </w:pPr>
          <w:r w:rsidRPr="00DB509B">
            <w:rPr>
              <w:b/>
              <w:bCs/>
              <w:color w:val="FFFFFF" w:themeColor="background1"/>
            </w:rPr>
            <w:t>Executive summary</w:t>
          </w:r>
        </w:p>
      </w:tc>
      <w:tc>
        <w:tcPr>
          <w:tcW w:w="4814" w:type="dxa"/>
          <w:shd w:val="clear" w:color="auto" w:fill="8EA5B6"/>
          <w:vAlign w:val="center"/>
        </w:tcPr>
        <w:p w14:paraId="21815142" w14:textId="6479D5CE" w:rsidR="00DB509B" w:rsidRPr="00DB509B" w:rsidRDefault="00AD7F4A" w:rsidP="00DB509B">
          <w:pPr>
            <w:jc w:val="right"/>
            <w:rPr>
              <w:b/>
              <w:bCs/>
              <w:color w:val="FFFFFF" w:themeColor="background1"/>
            </w:rPr>
          </w:pPr>
          <w:r>
            <w:rPr>
              <w:b/>
              <w:bCs/>
              <w:color w:val="FFFFFF" w:themeColor="background1"/>
            </w:rPr>
            <w:t xml:space="preserve">Fabrizio </w:t>
          </w:r>
          <w:proofErr w:type="spellStart"/>
          <w:r>
            <w:rPr>
              <w:b/>
              <w:bCs/>
              <w:color w:val="FFFFFF" w:themeColor="background1"/>
            </w:rPr>
            <w:t>Piromalli</w:t>
          </w:r>
          <w:proofErr w:type="spellEnd"/>
        </w:p>
      </w:tc>
    </w:tr>
  </w:tbl>
  <w:p w14:paraId="51502420" w14:textId="77777777" w:rsidR="00DB509B" w:rsidRDefault="00DB509B">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35349"/>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3910BA3"/>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F11B24"/>
    <w:multiLevelType w:val="multilevel"/>
    <w:tmpl w:val="9FCCC5FA"/>
    <w:lvl w:ilvl="0">
      <w:start w:val="1"/>
      <w:numFmt w:val="decimal"/>
      <w:lvlText w:val="%1"/>
      <w:lvlJc w:val="left"/>
      <w:pPr>
        <w:ind w:left="851" w:hanging="851"/>
      </w:pPr>
      <w:rPr>
        <w:rFonts w:ascii="Palatino Linotype" w:hAnsi="Palatino Linotype" w:hint="default"/>
        <w:color w:val="728FA5"/>
        <w:sz w:val="72"/>
      </w:rPr>
    </w:lvl>
    <w:lvl w:ilvl="1">
      <w:start w:val="1"/>
      <w:numFmt w:val="decimal"/>
      <w:lvlText w:val="%1.%2."/>
      <w:lvlJc w:val="left"/>
      <w:pPr>
        <w:ind w:left="851" w:hanging="851"/>
      </w:pPr>
      <w:rPr>
        <w:rFonts w:hint="default"/>
        <w:b w:val="0"/>
        <w:bCs/>
      </w:rPr>
    </w:lvl>
    <w:lvl w:ilvl="2">
      <w:start w:val="1"/>
      <w:numFmt w:val="decimal"/>
      <w:lvlText w:val="%1.%2.%3."/>
      <w:lvlJc w:val="left"/>
      <w:pPr>
        <w:ind w:left="851" w:hanging="851"/>
      </w:pPr>
    </w:lvl>
    <w:lvl w:ilvl="3">
      <w:start w:val="1"/>
      <w:numFmt w:val="decimal"/>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3" w15:restartNumberingAfterBreak="0">
    <w:nsid w:val="1D336ED9"/>
    <w:multiLevelType w:val="hybridMultilevel"/>
    <w:tmpl w:val="A49A1CD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14D46C0"/>
    <w:multiLevelType w:val="hybridMultilevel"/>
    <w:tmpl w:val="F5DA47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3F3628F"/>
    <w:multiLevelType w:val="hybridMultilevel"/>
    <w:tmpl w:val="64965562"/>
    <w:lvl w:ilvl="0" w:tplc="C3C86AD2">
      <w:start w:val="1"/>
      <w:numFmt w:val="decimal"/>
      <w:lvlText w:val="%1."/>
      <w:lvlJc w:val="left"/>
      <w:pPr>
        <w:ind w:left="720" w:hanging="360"/>
      </w:pPr>
      <w:rPr>
        <w:rFonts w:ascii="Palatino Linotype" w:hAnsi="Palatino Linotype" w:hint="default"/>
        <w:color w:val="auto"/>
        <w:sz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8FF0AED"/>
    <w:multiLevelType w:val="hybridMultilevel"/>
    <w:tmpl w:val="BC5C972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B227E72"/>
    <w:multiLevelType w:val="hybridMultilevel"/>
    <w:tmpl w:val="7B3401B4"/>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CA27617"/>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D87553E"/>
    <w:multiLevelType w:val="hybridMultilevel"/>
    <w:tmpl w:val="047ED7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AAE7828"/>
    <w:multiLevelType w:val="hybridMultilevel"/>
    <w:tmpl w:val="BDAAAA2C"/>
    <w:lvl w:ilvl="0" w:tplc="AB766B42">
      <w:start w:val="1"/>
      <w:numFmt w:val="decimal"/>
      <w:lvlText w:val="%1. "/>
      <w:lvlJc w:val="left"/>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E6B3EE3"/>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F0B512F"/>
    <w:multiLevelType w:val="hybridMultilevel"/>
    <w:tmpl w:val="863874C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FCF19BA"/>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5174721"/>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6B023F1"/>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A310D86"/>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4CE22DA0"/>
    <w:multiLevelType w:val="hybridMultilevel"/>
    <w:tmpl w:val="1172ACE4"/>
    <w:lvl w:ilvl="0" w:tplc="4586826A">
      <w:start w:val="1"/>
      <w:numFmt w:val="upperLetter"/>
      <w:lvlText w:val="%1."/>
      <w:lvlJc w:val="left"/>
      <w:pPr>
        <w:ind w:left="720" w:hanging="360"/>
      </w:pPr>
      <w:rPr>
        <w:rFonts w:hint="default"/>
        <w:color w:val="728FA5"/>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CEB21F0"/>
    <w:multiLevelType w:val="hybridMultilevel"/>
    <w:tmpl w:val="42E22A6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0BE49ED"/>
    <w:multiLevelType w:val="multilevel"/>
    <w:tmpl w:val="0410001F"/>
    <w:lvl w:ilvl="0">
      <w:start w:val="1"/>
      <w:numFmt w:val="decimal"/>
      <w:lvlText w:val="%1."/>
      <w:lvlJc w:val="left"/>
      <w:pPr>
        <w:ind w:left="360" w:hanging="360"/>
      </w:pPr>
      <w:rPr>
        <w:rFonts w:hint="default"/>
        <w:color w:val="728FA5"/>
        <w:sz w:val="72"/>
      </w:rPr>
    </w:lvl>
    <w:lvl w:ilvl="1">
      <w:start w:val="1"/>
      <w:numFmt w:val="decimal"/>
      <w:lvlText w:val="%1.%2."/>
      <w:lvlJc w:val="left"/>
      <w:pPr>
        <w:ind w:left="792" w:hanging="432"/>
      </w:pPr>
      <w:rPr>
        <w:rFonts w:hint="default"/>
        <w:b w:val="0"/>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50EC38F6"/>
    <w:multiLevelType w:val="hybridMultilevel"/>
    <w:tmpl w:val="C59A3B5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6A956DE"/>
    <w:multiLevelType w:val="hybridMultilevel"/>
    <w:tmpl w:val="B0F2E9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7A47920"/>
    <w:multiLevelType w:val="multilevel"/>
    <w:tmpl w:val="04100027"/>
    <w:lvl w:ilvl="0">
      <w:start w:val="1"/>
      <w:numFmt w:val="upperRoman"/>
      <w:pStyle w:val="Titolo11"/>
      <w:lvlText w:val="%1."/>
      <w:lvlJc w:val="left"/>
      <w:pPr>
        <w:ind w:left="0" w:firstLine="0"/>
      </w:pPr>
      <w:rPr>
        <w:rFonts w:hint="default"/>
        <w:b w:val="0"/>
        <w:bCs w:val="0"/>
        <w:i w:val="0"/>
        <w:iCs w:val="0"/>
        <w:caps w:val="0"/>
        <w:smallCaps w:val="0"/>
        <w:strike w:val="0"/>
        <w:dstrike w:val="0"/>
        <w:outline w:val="0"/>
        <w:shadow w:val="0"/>
        <w:emboss w:val="0"/>
        <w:imprint w:val="0"/>
        <w:vanish w:val="0"/>
        <w:color w:val="728FA5"/>
        <w:spacing w:val="0"/>
        <w:kern w:val="0"/>
        <w:position w:val="0"/>
        <w:u w:val="none"/>
        <w:effect w:val="none"/>
        <w:vertAlign w:val="baseline"/>
        <w:em w:val="none"/>
        <w14:ligatures w14:val="none"/>
        <w14:numForm w14:val="default"/>
        <w14:numSpacing w14:val="default"/>
        <w14:stylisticSets/>
        <w14:cntxtAlts w14:val="0"/>
      </w:rPr>
    </w:lvl>
    <w:lvl w:ilvl="1">
      <w:start w:val="1"/>
      <w:numFmt w:val="upperLetter"/>
      <w:pStyle w:val="Titolo21"/>
      <w:lvlText w:val="%2."/>
      <w:lvlJc w:val="left"/>
      <w:pPr>
        <w:ind w:left="720" w:firstLine="0"/>
      </w:pPr>
      <w:rPr>
        <w:rFonts w:hint="default"/>
      </w:rPr>
    </w:lvl>
    <w:lvl w:ilvl="2">
      <w:start w:val="1"/>
      <w:numFmt w:val="decimal"/>
      <w:pStyle w:val="Titolo31"/>
      <w:lvlText w:val="%3."/>
      <w:lvlJc w:val="left"/>
      <w:pPr>
        <w:ind w:left="1440" w:firstLine="0"/>
      </w:pPr>
      <w:rPr>
        <w:rFonts w:hint="default"/>
      </w:rPr>
    </w:lvl>
    <w:lvl w:ilvl="3">
      <w:start w:val="1"/>
      <w:numFmt w:val="lowerLetter"/>
      <w:pStyle w:val="Titolo41"/>
      <w:lvlText w:val="%4)"/>
      <w:lvlJc w:val="left"/>
      <w:pPr>
        <w:ind w:left="2160" w:firstLine="0"/>
      </w:pPr>
      <w:rPr>
        <w:rFonts w:hint="default"/>
      </w:rPr>
    </w:lvl>
    <w:lvl w:ilvl="4">
      <w:start w:val="1"/>
      <w:numFmt w:val="decimal"/>
      <w:pStyle w:val="Titolo51"/>
      <w:lvlText w:val="(%5)"/>
      <w:lvlJc w:val="left"/>
      <w:pPr>
        <w:ind w:left="2880" w:firstLine="0"/>
      </w:pPr>
      <w:rPr>
        <w:rFonts w:hint="default"/>
      </w:rPr>
    </w:lvl>
    <w:lvl w:ilvl="5">
      <w:start w:val="1"/>
      <w:numFmt w:val="lowerLetter"/>
      <w:pStyle w:val="Titolo61"/>
      <w:lvlText w:val="(%6)"/>
      <w:lvlJc w:val="left"/>
      <w:pPr>
        <w:ind w:left="3600" w:firstLine="0"/>
      </w:pPr>
      <w:rPr>
        <w:rFonts w:hint="default"/>
      </w:rPr>
    </w:lvl>
    <w:lvl w:ilvl="6">
      <w:start w:val="1"/>
      <w:numFmt w:val="lowerRoman"/>
      <w:pStyle w:val="Titolo71"/>
      <w:lvlText w:val="(%7)"/>
      <w:lvlJc w:val="left"/>
      <w:pPr>
        <w:ind w:left="4320" w:firstLine="0"/>
      </w:pPr>
      <w:rPr>
        <w:rFonts w:hint="default"/>
      </w:rPr>
    </w:lvl>
    <w:lvl w:ilvl="7">
      <w:start w:val="1"/>
      <w:numFmt w:val="lowerLetter"/>
      <w:pStyle w:val="Titolo81"/>
      <w:lvlText w:val="(%8)"/>
      <w:lvlJc w:val="left"/>
      <w:pPr>
        <w:ind w:left="5040" w:firstLine="0"/>
      </w:pPr>
      <w:rPr>
        <w:rFonts w:hint="default"/>
      </w:rPr>
    </w:lvl>
    <w:lvl w:ilvl="8">
      <w:start w:val="1"/>
      <w:numFmt w:val="lowerRoman"/>
      <w:pStyle w:val="Titolo91"/>
      <w:lvlText w:val="(%9)"/>
      <w:lvlJc w:val="left"/>
      <w:pPr>
        <w:ind w:left="5760" w:firstLine="0"/>
      </w:pPr>
      <w:rPr>
        <w:rFonts w:hint="default"/>
      </w:rPr>
    </w:lvl>
  </w:abstractNum>
  <w:abstractNum w:abstractNumId="23" w15:restartNumberingAfterBreak="0">
    <w:nsid w:val="58AF7D98"/>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F5C1D92"/>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0C508B2"/>
    <w:multiLevelType w:val="hybridMultilevel"/>
    <w:tmpl w:val="8C8C600A"/>
    <w:lvl w:ilvl="0" w:tplc="4586826A">
      <w:start w:val="1"/>
      <w:numFmt w:val="upperLetter"/>
      <w:lvlText w:val="%1."/>
      <w:lvlJc w:val="left"/>
      <w:pPr>
        <w:ind w:left="720" w:hanging="360"/>
      </w:pPr>
      <w:rPr>
        <w:rFonts w:hint="default"/>
        <w:color w:val="728FA5"/>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79243EEE"/>
    <w:multiLevelType w:val="hybridMultilevel"/>
    <w:tmpl w:val="02AA83B4"/>
    <w:lvl w:ilvl="0" w:tplc="AB0C701E">
      <w:start w:val="1"/>
      <w:numFmt w:val="decimal"/>
      <w:lvlText w:val="%1."/>
      <w:lvlJc w:val="left"/>
      <w:pPr>
        <w:ind w:left="720" w:hanging="360"/>
      </w:pPr>
      <w:rPr>
        <w:rFonts w:hint="default"/>
        <w:color w:val="728FA5"/>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7D4A41D9"/>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380399045">
    <w:abstractNumId w:val="22"/>
  </w:num>
  <w:num w:numId="2" w16cid:durableId="1164736189">
    <w:abstractNumId w:val="11"/>
  </w:num>
  <w:num w:numId="3" w16cid:durableId="1341733632">
    <w:abstractNumId w:val="10"/>
  </w:num>
  <w:num w:numId="4" w16cid:durableId="467937034">
    <w:abstractNumId w:val="7"/>
  </w:num>
  <w:num w:numId="5" w16cid:durableId="2062170762">
    <w:abstractNumId w:val="26"/>
  </w:num>
  <w:num w:numId="6" w16cid:durableId="1367298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6092686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96925366">
    <w:abstractNumId w:val="25"/>
  </w:num>
  <w:num w:numId="9" w16cid:durableId="399911779">
    <w:abstractNumId w:val="17"/>
  </w:num>
  <w:num w:numId="10" w16cid:durableId="549389074">
    <w:abstractNumId w:val="13"/>
  </w:num>
  <w:num w:numId="11" w16cid:durableId="1526560304">
    <w:abstractNumId w:val="1"/>
  </w:num>
  <w:num w:numId="12" w16cid:durableId="2025281646">
    <w:abstractNumId w:val="8"/>
  </w:num>
  <w:num w:numId="13" w16cid:durableId="493108798">
    <w:abstractNumId w:val="24"/>
  </w:num>
  <w:num w:numId="14" w16cid:durableId="95291334">
    <w:abstractNumId w:val="27"/>
  </w:num>
  <w:num w:numId="15" w16cid:durableId="1804612431">
    <w:abstractNumId w:val="14"/>
  </w:num>
  <w:num w:numId="16" w16cid:durableId="148980892">
    <w:abstractNumId w:val="23"/>
  </w:num>
  <w:num w:numId="17" w16cid:durableId="282930880">
    <w:abstractNumId w:val="15"/>
  </w:num>
  <w:num w:numId="18" w16cid:durableId="376588429">
    <w:abstractNumId w:val="19"/>
  </w:num>
  <w:num w:numId="19" w16cid:durableId="1971275926">
    <w:abstractNumId w:val="18"/>
  </w:num>
  <w:num w:numId="20" w16cid:durableId="1065254645">
    <w:abstractNumId w:val="5"/>
  </w:num>
  <w:num w:numId="21" w16cid:durableId="1635981088">
    <w:abstractNumId w:val="21"/>
  </w:num>
  <w:num w:numId="22" w16cid:durableId="1160923795">
    <w:abstractNumId w:val="9"/>
  </w:num>
  <w:num w:numId="23" w16cid:durableId="412240855">
    <w:abstractNumId w:val="6"/>
  </w:num>
  <w:num w:numId="24" w16cid:durableId="1246260665">
    <w:abstractNumId w:val="4"/>
  </w:num>
  <w:num w:numId="25" w16cid:durableId="1394085972">
    <w:abstractNumId w:val="3"/>
  </w:num>
  <w:num w:numId="26" w16cid:durableId="1014038636">
    <w:abstractNumId w:val="20"/>
  </w:num>
  <w:num w:numId="27" w16cid:durableId="1705014284">
    <w:abstractNumId w:val="12"/>
  </w:num>
  <w:num w:numId="28" w16cid:durableId="1978029778">
    <w:abstractNumId w:val="0"/>
  </w:num>
  <w:num w:numId="29" w16cid:durableId="461656514">
    <w:abstractNumId w:val="16"/>
  </w:num>
  <w:num w:numId="30" w16cid:durableId="4958764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495"/>
    <w:rsid w:val="00036661"/>
    <w:rsid w:val="00042776"/>
    <w:rsid w:val="00055241"/>
    <w:rsid w:val="000575DE"/>
    <w:rsid w:val="00072073"/>
    <w:rsid w:val="00072EB0"/>
    <w:rsid w:val="000A7853"/>
    <w:rsid w:val="000C72D3"/>
    <w:rsid w:val="00101C12"/>
    <w:rsid w:val="00103CC0"/>
    <w:rsid w:val="001153FB"/>
    <w:rsid w:val="0012015E"/>
    <w:rsid w:val="001246B7"/>
    <w:rsid w:val="001750D2"/>
    <w:rsid w:val="001B4725"/>
    <w:rsid w:val="001D27A1"/>
    <w:rsid w:val="001D4179"/>
    <w:rsid w:val="001E0A54"/>
    <w:rsid w:val="001E1D55"/>
    <w:rsid w:val="001E3A38"/>
    <w:rsid w:val="001E5706"/>
    <w:rsid w:val="001F7F2D"/>
    <w:rsid w:val="00202576"/>
    <w:rsid w:val="002125CE"/>
    <w:rsid w:val="00237707"/>
    <w:rsid w:val="00237BD1"/>
    <w:rsid w:val="00243683"/>
    <w:rsid w:val="00263876"/>
    <w:rsid w:val="002719BC"/>
    <w:rsid w:val="0027500C"/>
    <w:rsid w:val="00292D36"/>
    <w:rsid w:val="002950AF"/>
    <w:rsid w:val="00296690"/>
    <w:rsid w:val="002A7003"/>
    <w:rsid w:val="002B08BC"/>
    <w:rsid w:val="002C7F16"/>
    <w:rsid w:val="002D1494"/>
    <w:rsid w:val="002F09AC"/>
    <w:rsid w:val="00324C9D"/>
    <w:rsid w:val="003355BA"/>
    <w:rsid w:val="00356284"/>
    <w:rsid w:val="0036419C"/>
    <w:rsid w:val="00370682"/>
    <w:rsid w:val="003A508C"/>
    <w:rsid w:val="003A79EC"/>
    <w:rsid w:val="003B5569"/>
    <w:rsid w:val="003D75A6"/>
    <w:rsid w:val="003F29B6"/>
    <w:rsid w:val="00417952"/>
    <w:rsid w:val="00426758"/>
    <w:rsid w:val="004408D1"/>
    <w:rsid w:val="0047043E"/>
    <w:rsid w:val="00492762"/>
    <w:rsid w:val="00495AF7"/>
    <w:rsid w:val="004A0BD7"/>
    <w:rsid w:val="005018DE"/>
    <w:rsid w:val="0050240C"/>
    <w:rsid w:val="00513972"/>
    <w:rsid w:val="00521FC8"/>
    <w:rsid w:val="00544367"/>
    <w:rsid w:val="005610A1"/>
    <w:rsid w:val="00562B0D"/>
    <w:rsid w:val="005D262E"/>
    <w:rsid w:val="005D753B"/>
    <w:rsid w:val="00616971"/>
    <w:rsid w:val="00644DDF"/>
    <w:rsid w:val="00673987"/>
    <w:rsid w:val="006C5237"/>
    <w:rsid w:val="006D0D6D"/>
    <w:rsid w:val="006F1A6C"/>
    <w:rsid w:val="006F3D4F"/>
    <w:rsid w:val="00715407"/>
    <w:rsid w:val="00722F19"/>
    <w:rsid w:val="007259E8"/>
    <w:rsid w:val="00726488"/>
    <w:rsid w:val="00753F77"/>
    <w:rsid w:val="007569BF"/>
    <w:rsid w:val="00786AD2"/>
    <w:rsid w:val="007B276C"/>
    <w:rsid w:val="007B63C9"/>
    <w:rsid w:val="007B7E04"/>
    <w:rsid w:val="007C449E"/>
    <w:rsid w:val="007D210D"/>
    <w:rsid w:val="00813CE1"/>
    <w:rsid w:val="008154DA"/>
    <w:rsid w:val="00833208"/>
    <w:rsid w:val="00842F53"/>
    <w:rsid w:val="008445AC"/>
    <w:rsid w:val="00844F4A"/>
    <w:rsid w:val="00857FF9"/>
    <w:rsid w:val="008629C4"/>
    <w:rsid w:val="00862DBD"/>
    <w:rsid w:val="00883632"/>
    <w:rsid w:val="00883667"/>
    <w:rsid w:val="00891264"/>
    <w:rsid w:val="008969B0"/>
    <w:rsid w:val="008B12BE"/>
    <w:rsid w:val="008C0641"/>
    <w:rsid w:val="008C15E2"/>
    <w:rsid w:val="008D423B"/>
    <w:rsid w:val="008E3E78"/>
    <w:rsid w:val="00903B83"/>
    <w:rsid w:val="00967F93"/>
    <w:rsid w:val="009A6429"/>
    <w:rsid w:val="009C5993"/>
    <w:rsid w:val="009D709D"/>
    <w:rsid w:val="009E1C0C"/>
    <w:rsid w:val="009E722B"/>
    <w:rsid w:val="009E73F5"/>
    <w:rsid w:val="009F18DA"/>
    <w:rsid w:val="009F3AC0"/>
    <w:rsid w:val="00A53341"/>
    <w:rsid w:val="00A53F9F"/>
    <w:rsid w:val="00A72368"/>
    <w:rsid w:val="00A8260C"/>
    <w:rsid w:val="00A94D37"/>
    <w:rsid w:val="00AB4003"/>
    <w:rsid w:val="00AD7E21"/>
    <w:rsid w:val="00AD7F4A"/>
    <w:rsid w:val="00B33B53"/>
    <w:rsid w:val="00B41018"/>
    <w:rsid w:val="00B60D3A"/>
    <w:rsid w:val="00B70407"/>
    <w:rsid w:val="00B72687"/>
    <w:rsid w:val="00B908BD"/>
    <w:rsid w:val="00B975F5"/>
    <w:rsid w:val="00BA5762"/>
    <w:rsid w:val="00BE0495"/>
    <w:rsid w:val="00BF2B3C"/>
    <w:rsid w:val="00C0613D"/>
    <w:rsid w:val="00C24189"/>
    <w:rsid w:val="00C245B9"/>
    <w:rsid w:val="00C2659B"/>
    <w:rsid w:val="00C365CF"/>
    <w:rsid w:val="00C77195"/>
    <w:rsid w:val="00C91BA5"/>
    <w:rsid w:val="00C92469"/>
    <w:rsid w:val="00C948C8"/>
    <w:rsid w:val="00C965D1"/>
    <w:rsid w:val="00CE1852"/>
    <w:rsid w:val="00CF30C4"/>
    <w:rsid w:val="00D0574D"/>
    <w:rsid w:val="00D20192"/>
    <w:rsid w:val="00D30F1C"/>
    <w:rsid w:val="00D46F6C"/>
    <w:rsid w:val="00D564DB"/>
    <w:rsid w:val="00DB509B"/>
    <w:rsid w:val="00DC14D5"/>
    <w:rsid w:val="00DC4776"/>
    <w:rsid w:val="00DE1354"/>
    <w:rsid w:val="00DF46D1"/>
    <w:rsid w:val="00E510D3"/>
    <w:rsid w:val="00E67A8C"/>
    <w:rsid w:val="00EB5D02"/>
    <w:rsid w:val="00EC1BCB"/>
    <w:rsid w:val="00EC5669"/>
    <w:rsid w:val="00ED750D"/>
    <w:rsid w:val="00F02F1A"/>
    <w:rsid w:val="00F067EE"/>
    <w:rsid w:val="00F36336"/>
    <w:rsid w:val="00F50C3C"/>
    <w:rsid w:val="00F66551"/>
    <w:rsid w:val="00FB611E"/>
    <w:rsid w:val="00FE0ED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B719C"/>
  <w15:chartTrackingRefBased/>
  <w15:docId w15:val="{DB5E5A64-1D4C-4054-A419-BD34528D9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E1C0C"/>
    <w:pPr>
      <w:spacing w:after="0" w:line="240" w:lineRule="auto"/>
      <w:jc w:val="both"/>
    </w:pPr>
    <w:rPr>
      <w:rFonts w:ascii="Palatino Linotype" w:hAnsi="Palatino Linotype"/>
      <w:sz w:val="20"/>
      <w:lang w:val="en-US"/>
    </w:rPr>
  </w:style>
  <w:style w:type="paragraph" w:styleId="Titolo1">
    <w:name w:val="heading 1"/>
    <w:basedOn w:val="Normale"/>
    <w:next w:val="Normale"/>
    <w:link w:val="Titolo1Carattere"/>
    <w:uiPriority w:val="9"/>
    <w:qFormat/>
    <w:rsid w:val="00E510D3"/>
    <w:pPr>
      <w:keepNext/>
      <w:keepLines/>
      <w:spacing w:before="240" w:after="240"/>
      <w:outlineLvl w:val="0"/>
    </w:pPr>
    <w:rPr>
      <w:rFonts w:ascii="Univers" w:eastAsiaTheme="majorEastAsia" w:hAnsi="Univers" w:cstheme="majorBidi"/>
      <w:color w:val="728FA5"/>
      <w:sz w:val="28"/>
      <w:szCs w:val="32"/>
    </w:rPr>
  </w:style>
  <w:style w:type="paragraph" w:styleId="Titolo2">
    <w:name w:val="heading 2"/>
    <w:basedOn w:val="Normale"/>
    <w:next w:val="Normale"/>
    <w:link w:val="Titolo2Carattere"/>
    <w:uiPriority w:val="9"/>
    <w:unhideWhenUsed/>
    <w:qFormat/>
    <w:rsid w:val="00E510D3"/>
    <w:pPr>
      <w:keepNext/>
      <w:keepLines/>
      <w:spacing w:before="240" w:after="240"/>
      <w:outlineLvl w:val="1"/>
    </w:pPr>
    <w:rPr>
      <w:rFonts w:ascii="Univers" w:eastAsiaTheme="majorEastAsia" w:hAnsi="Univers" w:cstheme="majorBidi"/>
      <w:color w:val="728FA5"/>
      <w:sz w:val="26"/>
      <w:szCs w:val="26"/>
    </w:rPr>
  </w:style>
  <w:style w:type="paragraph" w:styleId="Titolo3">
    <w:name w:val="heading 3"/>
    <w:basedOn w:val="Normale"/>
    <w:next w:val="Normale"/>
    <w:link w:val="Titolo3Carattere"/>
    <w:uiPriority w:val="9"/>
    <w:unhideWhenUsed/>
    <w:qFormat/>
    <w:rsid w:val="00C24189"/>
    <w:pPr>
      <w:keepNext/>
      <w:keepLines/>
      <w:spacing w:before="40"/>
      <w:outlineLvl w:val="2"/>
    </w:pPr>
    <w:rPr>
      <w:rFonts w:ascii="Univers" w:eastAsiaTheme="majorEastAsia" w:hAnsi="Univers" w:cstheme="majorBidi"/>
      <w:color w:val="728FA5"/>
      <w:szCs w:val="24"/>
    </w:rPr>
  </w:style>
  <w:style w:type="paragraph" w:styleId="Titolo4">
    <w:name w:val="heading 4"/>
    <w:basedOn w:val="Normale"/>
    <w:next w:val="Normale"/>
    <w:link w:val="Titolo4Carattere"/>
    <w:uiPriority w:val="9"/>
    <w:unhideWhenUsed/>
    <w:qFormat/>
    <w:rsid w:val="002719BC"/>
    <w:pPr>
      <w:keepNext/>
      <w:keepLines/>
      <w:spacing w:before="4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2719BC"/>
    <w:pPr>
      <w:keepNext/>
      <w:keepLines/>
      <w:spacing w:before="4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2719BC"/>
    <w:pPr>
      <w:keepNext/>
      <w:keepLines/>
      <w:spacing w:before="4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2719BC"/>
    <w:pPr>
      <w:keepNext/>
      <w:keepLines/>
      <w:spacing w:before="4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2719BC"/>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2719BC"/>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4A0B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E510D3"/>
    <w:rPr>
      <w:rFonts w:ascii="Univers" w:eastAsiaTheme="majorEastAsia" w:hAnsi="Univers" w:cstheme="majorBidi"/>
      <w:color w:val="728FA5"/>
      <w:sz w:val="28"/>
      <w:szCs w:val="32"/>
      <w:lang w:val="en-US"/>
    </w:rPr>
  </w:style>
  <w:style w:type="character" w:customStyle="1" w:styleId="Titolo2Carattere">
    <w:name w:val="Titolo 2 Carattere"/>
    <w:basedOn w:val="Carpredefinitoparagrafo"/>
    <w:link w:val="Titolo2"/>
    <w:uiPriority w:val="9"/>
    <w:rsid w:val="00E510D3"/>
    <w:rPr>
      <w:rFonts w:ascii="Univers" w:eastAsiaTheme="majorEastAsia" w:hAnsi="Univers" w:cstheme="majorBidi"/>
      <w:color w:val="728FA5"/>
      <w:sz w:val="26"/>
      <w:szCs w:val="26"/>
      <w:lang w:val="en-US"/>
    </w:rPr>
  </w:style>
  <w:style w:type="character" w:customStyle="1" w:styleId="Titolo3Carattere">
    <w:name w:val="Titolo 3 Carattere"/>
    <w:basedOn w:val="Carpredefinitoparagrafo"/>
    <w:link w:val="Titolo3"/>
    <w:uiPriority w:val="9"/>
    <w:semiHidden/>
    <w:rsid w:val="00C24189"/>
    <w:rPr>
      <w:rFonts w:ascii="Univers" w:eastAsiaTheme="majorEastAsia" w:hAnsi="Univers" w:cstheme="majorBidi"/>
      <w:color w:val="728FA5"/>
      <w:sz w:val="20"/>
      <w:szCs w:val="24"/>
      <w:lang w:val="en-US"/>
    </w:rPr>
  </w:style>
  <w:style w:type="character" w:customStyle="1" w:styleId="Titolo4Carattere">
    <w:name w:val="Titolo 4 Carattere"/>
    <w:basedOn w:val="Carpredefinitoparagrafo"/>
    <w:link w:val="Titolo4"/>
    <w:uiPriority w:val="9"/>
    <w:semiHidden/>
    <w:rsid w:val="002719BC"/>
    <w:rPr>
      <w:rFonts w:asciiTheme="majorHAnsi" w:eastAsiaTheme="majorEastAsia" w:hAnsiTheme="majorHAnsi" w:cstheme="majorBidi"/>
      <w:i/>
      <w:iCs/>
      <w:color w:val="2F5496" w:themeColor="accent1" w:themeShade="BF"/>
      <w:sz w:val="24"/>
      <w:lang w:val="en-US"/>
    </w:rPr>
  </w:style>
  <w:style w:type="character" w:customStyle="1" w:styleId="Titolo5Carattere">
    <w:name w:val="Titolo 5 Carattere"/>
    <w:basedOn w:val="Carpredefinitoparagrafo"/>
    <w:link w:val="Titolo5"/>
    <w:uiPriority w:val="9"/>
    <w:semiHidden/>
    <w:rsid w:val="002719BC"/>
    <w:rPr>
      <w:rFonts w:asciiTheme="majorHAnsi" w:eastAsiaTheme="majorEastAsia" w:hAnsiTheme="majorHAnsi" w:cstheme="majorBidi"/>
      <w:color w:val="2F5496" w:themeColor="accent1" w:themeShade="BF"/>
      <w:sz w:val="24"/>
      <w:lang w:val="en-US"/>
    </w:rPr>
  </w:style>
  <w:style w:type="character" w:customStyle="1" w:styleId="Titolo6Carattere">
    <w:name w:val="Titolo 6 Carattere"/>
    <w:basedOn w:val="Carpredefinitoparagrafo"/>
    <w:link w:val="Titolo6"/>
    <w:uiPriority w:val="9"/>
    <w:semiHidden/>
    <w:rsid w:val="002719BC"/>
    <w:rPr>
      <w:rFonts w:asciiTheme="majorHAnsi" w:eastAsiaTheme="majorEastAsia" w:hAnsiTheme="majorHAnsi" w:cstheme="majorBidi"/>
      <w:color w:val="1F3763" w:themeColor="accent1" w:themeShade="7F"/>
      <w:sz w:val="24"/>
      <w:lang w:val="en-US"/>
    </w:rPr>
  </w:style>
  <w:style w:type="character" w:customStyle="1" w:styleId="Titolo7Carattere">
    <w:name w:val="Titolo 7 Carattere"/>
    <w:basedOn w:val="Carpredefinitoparagrafo"/>
    <w:link w:val="Titolo7"/>
    <w:uiPriority w:val="9"/>
    <w:semiHidden/>
    <w:rsid w:val="002719BC"/>
    <w:rPr>
      <w:rFonts w:asciiTheme="majorHAnsi" w:eastAsiaTheme="majorEastAsia" w:hAnsiTheme="majorHAnsi" w:cstheme="majorBidi"/>
      <w:i/>
      <w:iCs/>
      <w:color w:val="1F3763" w:themeColor="accent1" w:themeShade="7F"/>
      <w:sz w:val="24"/>
      <w:lang w:val="en-US"/>
    </w:rPr>
  </w:style>
  <w:style w:type="character" w:customStyle="1" w:styleId="Titolo8Carattere">
    <w:name w:val="Titolo 8 Carattere"/>
    <w:basedOn w:val="Carpredefinitoparagrafo"/>
    <w:link w:val="Titolo8"/>
    <w:uiPriority w:val="9"/>
    <w:semiHidden/>
    <w:rsid w:val="002719BC"/>
    <w:rPr>
      <w:rFonts w:asciiTheme="majorHAnsi" w:eastAsiaTheme="majorEastAsia" w:hAnsiTheme="majorHAnsi" w:cstheme="majorBidi"/>
      <w:color w:val="272727" w:themeColor="text1" w:themeTint="D8"/>
      <w:sz w:val="21"/>
      <w:szCs w:val="21"/>
      <w:lang w:val="en-US"/>
    </w:rPr>
  </w:style>
  <w:style w:type="character" w:customStyle="1" w:styleId="Titolo9Carattere">
    <w:name w:val="Titolo 9 Carattere"/>
    <w:basedOn w:val="Carpredefinitoparagrafo"/>
    <w:link w:val="Titolo9"/>
    <w:uiPriority w:val="9"/>
    <w:semiHidden/>
    <w:rsid w:val="002719BC"/>
    <w:rPr>
      <w:rFonts w:asciiTheme="majorHAnsi" w:eastAsiaTheme="majorEastAsia" w:hAnsiTheme="majorHAnsi" w:cstheme="majorBidi"/>
      <w:i/>
      <w:iCs/>
      <w:color w:val="272727" w:themeColor="text1" w:themeTint="D8"/>
      <w:sz w:val="21"/>
      <w:szCs w:val="21"/>
      <w:lang w:val="en-US"/>
    </w:rPr>
  </w:style>
  <w:style w:type="paragraph" w:customStyle="1" w:styleId="Body">
    <w:name w:val="Body"/>
    <w:basedOn w:val="Normale"/>
    <w:link w:val="BodyCarattere"/>
    <w:rsid w:val="002719BC"/>
    <w:pPr>
      <w:jc w:val="left"/>
    </w:pPr>
    <w:rPr>
      <w:rFonts w:asciiTheme="majorHAnsi" w:hAnsiTheme="majorHAnsi" w:cs="Gotham-Medium"/>
      <w:szCs w:val="38"/>
    </w:rPr>
  </w:style>
  <w:style w:type="character" w:customStyle="1" w:styleId="BodyCarattere">
    <w:name w:val="Body Carattere"/>
    <w:basedOn w:val="Carpredefinitoparagrafo"/>
    <w:link w:val="Body"/>
    <w:rsid w:val="002719BC"/>
    <w:rPr>
      <w:rFonts w:asciiTheme="majorHAnsi" w:hAnsiTheme="majorHAnsi" w:cs="Gotham-Medium"/>
      <w:sz w:val="24"/>
      <w:szCs w:val="38"/>
      <w:lang w:val="en-US"/>
    </w:rPr>
  </w:style>
  <w:style w:type="paragraph" w:styleId="Didascalia">
    <w:name w:val="caption"/>
    <w:basedOn w:val="Normale"/>
    <w:next w:val="Normale"/>
    <w:uiPriority w:val="35"/>
    <w:unhideWhenUsed/>
    <w:qFormat/>
    <w:rsid w:val="009F3AC0"/>
    <w:pPr>
      <w:spacing w:before="80" w:after="360"/>
      <w:jc w:val="center"/>
    </w:pPr>
    <w:rPr>
      <w:iCs/>
      <w:szCs w:val="18"/>
    </w:rPr>
  </w:style>
  <w:style w:type="paragraph" w:styleId="Intestazione">
    <w:name w:val="header"/>
    <w:basedOn w:val="Normale"/>
    <w:link w:val="IntestazioneCarattere"/>
    <w:uiPriority w:val="99"/>
    <w:unhideWhenUsed/>
    <w:rsid w:val="00417952"/>
    <w:pPr>
      <w:tabs>
        <w:tab w:val="center" w:pos="4819"/>
        <w:tab w:val="right" w:pos="9638"/>
      </w:tabs>
    </w:pPr>
  </w:style>
  <w:style w:type="character" w:customStyle="1" w:styleId="IntestazioneCarattere">
    <w:name w:val="Intestazione Carattere"/>
    <w:basedOn w:val="Carpredefinitoparagrafo"/>
    <w:link w:val="Intestazione"/>
    <w:uiPriority w:val="99"/>
    <w:rsid w:val="00417952"/>
    <w:rPr>
      <w:sz w:val="24"/>
      <w:lang w:val="en-US"/>
    </w:rPr>
  </w:style>
  <w:style w:type="paragraph" w:styleId="Pidipagina">
    <w:name w:val="footer"/>
    <w:basedOn w:val="Normale"/>
    <w:link w:val="PidipaginaCarattere"/>
    <w:uiPriority w:val="99"/>
    <w:unhideWhenUsed/>
    <w:rsid w:val="00417952"/>
    <w:pPr>
      <w:tabs>
        <w:tab w:val="center" w:pos="4819"/>
        <w:tab w:val="right" w:pos="9638"/>
      </w:tabs>
    </w:pPr>
  </w:style>
  <w:style w:type="character" w:customStyle="1" w:styleId="PidipaginaCarattere">
    <w:name w:val="Piè di pagina Carattere"/>
    <w:basedOn w:val="Carpredefinitoparagrafo"/>
    <w:link w:val="Pidipagina"/>
    <w:uiPriority w:val="99"/>
    <w:rsid w:val="00417952"/>
    <w:rPr>
      <w:sz w:val="24"/>
      <w:lang w:val="en-US"/>
    </w:rPr>
  </w:style>
  <w:style w:type="paragraph" w:styleId="Paragrafoelenco">
    <w:name w:val="List Paragraph"/>
    <w:basedOn w:val="Normale"/>
    <w:uiPriority w:val="34"/>
    <w:rsid w:val="00A53F9F"/>
    <w:pPr>
      <w:ind w:left="720"/>
      <w:contextualSpacing/>
    </w:pPr>
  </w:style>
  <w:style w:type="character" w:styleId="Collegamentoipertestuale">
    <w:name w:val="Hyperlink"/>
    <w:basedOn w:val="Carpredefinitoparagrafo"/>
    <w:uiPriority w:val="99"/>
    <w:unhideWhenUsed/>
    <w:rsid w:val="00513972"/>
    <w:rPr>
      <w:color w:val="0563C1" w:themeColor="hyperlink"/>
      <w:u w:val="single"/>
    </w:rPr>
  </w:style>
  <w:style w:type="paragraph" w:customStyle="1" w:styleId="Titolo11">
    <w:name w:val="Titolo 11"/>
    <w:basedOn w:val="Normale"/>
    <w:rsid w:val="00492762"/>
    <w:pPr>
      <w:numPr>
        <w:numId w:val="1"/>
      </w:numPr>
    </w:pPr>
  </w:style>
  <w:style w:type="paragraph" w:customStyle="1" w:styleId="Titolo21">
    <w:name w:val="Titolo 21"/>
    <w:basedOn w:val="Normale"/>
    <w:rsid w:val="00492762"/>
    <w:pPr>
      <w:numPr>
        <w:ilvl w:val="1"/>
        <w:numId w:val="1"/>
      </w:numPr>
    </w:pPr>
  </w:style>
  <w:style w:type="paragraph" w:customStyle="1" w:styleId="Titolo31">
    <w:name w:val="Titolo 31"/>
    <w:basedOn w:val="Normale"/>
    <w:rsid w:val="00492762"/>
    <w:pPr>
      <w:numPr>
        <w:ilvl w:val="2"/>
        <w:numId w:val="1"/>
      </w:numPr>
    </w:pPr>
  </w:style>
  <w:style w:type="paragraph" w:customStyle="1" w:styleId="Titolo41">
    <w:name w:val="Titolo 41"/>
    <w:basedOn w:val="Normale"/>
    <w:rsid w:val="00492762"/>
    <w:pPr>
      <w:numPr>
        <w:ilvl w:val="3"/>
        <w:numId w:val="1"/>
      </w:numPr>
    </w:pPr>
  </w:style>
  <w:style w:type="paragraph" w:customStyle="1" w:styleId="Titolo51">
    <w:name w:val="Titolo 51"/>
    <w:basedOn w:val="Normale"/>
    <w:rsid w:val="00492762"/>
    <w:pPr>
      <w:numPr>
        <w:ilvl w:val="4"/>
        <w:numId w:val="1"/>
      </w:numPr>
    </w:pPr>
  </w:style>
  <w:style w:type="paragraph" w:customStyle="1" w:styleId="Titolo61">
    <w:name w:val="Titolo 61"/>
    <w:basedOn w:val="Normale"/>
    <w:rsid w:val="00492762"/>
    <w:pPr>
      <w:numPr>
        <w:ilvl w:val="5"/>
        <w:numId w:val="1"/>
      </w:numPr>
    </w:pPr>
  </w:style>
  <w:style w:type="paragraph" w:customStyle="1" w:styleId="Titolo71">
    <w:name w:val="Titolo 71"/>
    <w:basedOn w:val="Normale"/>
    <w:rsid w:val="00492762"/>
    <w:pPr>
      <w:numPr>
        <w:ilvl w:val="6"/>
        <w:numId w:val="1"/>
      </w:numPr>
    </w:pPr>
  </w:style>
  <w:style w:type="paragraph" w:customStyle="1" w:styleId="Titolo81">
    <w:name w:val="Titolo 81"/>
    <w:basedOn w:val="Normale"/>
    <w:rsid w:val="00492762"/>
    <w:pPr>
      <w:numPr>
        <w:ilvl w:val="7"/>
        <w:numId w:val="1"/>
      </w:numPr>
    </w:pPr>
  </w:style>
  <w:style w:type="paragraph" w:customStyle="1" w:styleId="Titolo91">
    <w:name w:val="Titolo 91"/>
    <w:basedOn w:val="Normale"/>
    <w:rsid w:val="00492762"/>
    <w:pPr>
      <w:numPr>
        <w:ilvl w:val="8"/>
        <w:numId w:val="1"/>
      </w:numPr>
    </w:pPr>
  </w:style>
  <w:style w:type="paragraph" w:styleId="Nessunaspaziatura">
    <w:name w:val="No Spacing"/>
    <w:uiPriority w:val="1"/>
    <w:rsid w:val="009E1C0C"/>
    <w:pPr>
      <w:spacing w:after="0" w:line="240" w:lineRule="auto"/>
      <w:jc w:val="both"/>
    </w:pPr>
    <w:rPr>
      <w:rFonts w:ascii="Palatino Linotype" w:hAnsi="Palatino Linotype"/>
      <w:lang w:val="en-US"/>
    </w:rPr>
  </w:style>
  <w:style w:type="paragraph" w:customStyle="1" w:styleId="Text">
    <w:name w:val="Text"/>
    <w:basedOn w:val="Normale"/>
    <w:link w:val="TextChar"/>
    <w:qFormat/>
    <w:rsid w:val="00B975F5"/>
    <w:pPr>
      <w:spacing w:before="120" w:after="120"/>
    </w:pPr>
  </w:style>
  <w:style w:type="character" w:customStyle="1" w:styleId="TextChar">
    <w:name w:val="Text Char"/>
    <w:basedOn w:val="Carpredefinitoparagrafo"/>
    <w:link w:val="Text"/>
    <w:rsid w:val="00B975F5"/>
    <w:rPr>
      <w:rFonts w:ascii="Palatino Linotype" w:hAnsi="Palatino Linotype"/>
      <w:sz w:val="20"/>
      <w:lang w:val="en-US"/>
    </w:rPr>
  </w:style>
  <w:style w:type="paragraph" w:styleId="Bibliografia">
    <w:name w:val="Bibliography"/>
    <w:basedOn w:val="Normale"/>
    <w:next w:val="Normale"/>
    <w:uiPriority w:val="37"/>
    <w:unhideWhenUsed/>
    <w:rsid w:val="009C5993"/>
  </w:style>
  <w:style w:type="paragraph" w:styleId="Titolo">
    <w:name w:val="Title"/>
    <w:basedOn w:val="Normale"/>
    <w:next w:val="Normale"/>
    <w:link w:val="TitoloCarattere"/>
    <w:uiPriority w:val="10"/>
    <w:qFormat/>
    <w:rsid w:val="00C24189"/>
    <w:pPr>
      <w:spacing w:before="240" w:after="240"/>
      <w:contextualSpacing/>
    </w:pPr>
    <w:rPr>
      <w:rFonts w:ascii="Univers" w:eastAsiaTheme="majorEastAsia" w:hAnsi="Univers" w:cstheme="majorBidi"/>
      <w:color w:val="728FA5"/>
      <w:kern w:val="28"/>
      <w:sz w:val="32"/>
      <w:szCs w:val="56"/>
    </w:rPr>
  </w:style>
  <w:style w:type="character" w:customStyle="1" w:styleId="TitoloCarattere">
    <w:name w:val="Titolo Carattere"/>
    <w:basedOn w:val="Carpredefinitoparagrafo"/>
    <w:link w:val="Titolo"/>
    <w:uiPriority w:val="10"/>
    <w:rsid w:val="00C24189"/>
    <w:rPr>
      <w:rFonts w:ascii="Univers" w:eastAsiaTheme="majorEastAsia" w:hAnsi="Univers" w:cstheme="majorBidi"/>
      <w:color w:val="728FA5"/>
      <w:kern w:val="28"/>
      <w:sz w:val="32"/>
      <w:szCs w:val="56"/>
      <w:lang w:val="en-US"/>
    </w:rPr>
  </w:style>
  <w:style w:type="paragraph" w:styleId="PreformattatoHTML">
    <w:name w:val="HTML Preformatted"/>
    <w:basedOn w:val="Normale"/>
    <w:link w:val="PreformattatoHTMLCarattere"/>
    <w:uiPriority w:val="99"/>
    <w:semiHidden/>
    <w:unhideWhenUsed/>
    <w:rsid w:val="001F7F2D"/>
    <w:rPr>
      <w:rFonts w:ascii="Consolas" w:hAnsi="Consolas"/>
      <w:szCs w:val="20"/>
    </w:rPr>
  </w:style>
  <w:style w:type="character" w:customStyle="1" w:styleId="PreformattatoHTMLCarattere">
    <w:name w:val="Preformattato HTML Carattere"/>
    <w:basedOn w:val="Carpredefinitoparagrafo"/>
    <w:link w:val="PreformattatoHTML"/>
    <w:uiPriority w:val="99"/>
    <w:semiHidden/>
    <w:rsid w:val="001F7F2D"/>
    <w:rPr>
      <w:rFonts w:ascii="Consolas" w:hAnsi="Consola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828277">
      <w:bodyDiv w:val="1"/>
      <w:marLeft w:val="0"/>
      <w:marRight w:val="0"/>
      <w:marTop w:val="0"/>
      <w:marBottom w:val="0"/>
      <w:divBdr>
        <w:top w:val="none" w:sz="0" w:space="0" w:color="auto"/>
        <w:left w:val="none" w:sz="0" w:space="0" w:color="auto"/>
        <w:bottom w:val="none" w:sz="0" w:space="0" w:color="auto"/>
        <w:right w:val="none" w:sz="0" w:space="0" w:color="auto"/>
      </w:divBdr>
    </w:div>
    <w:div w:id="257100841">
      <w:bodyDiv w:val="1"/>
      <w:marLeft w:val="0"/>
      <w:marRight w:val="0"/>
      <w:marTop w:val="0"/>
      <w:marBottom w:val="0"/>
      <w:divBdr>
        <w:top w:val="none" w:sz="0" w:space="0" w:color="auto"/>
        <w:left w:val="none" w:sz="0" w:space="0" w:color="auto"/>
        <w:bottom w:val="none" w:sz="0" w:space="0" w:color="auto"/>
        <w:right w:val="none" w:sz="0" w:space="0" w:color="auto"/>
      </w:divBdr>
    </w:div>
    <w:div w:id="286351529">
      <w:bodyDiv w:val="1"/>
      <w:marLeft w:val="0"/>
      <w:marRight w:val="0"/>
      <w:marTop w:val="0"/>
      <w:marBottom w:val="0"/>
      <w:divBdr>
        <w:top w:val="none" w:sz="0" w:space="0" w:color="auto"/>
        <w:left w:val="none" w:sz="0" w:space="0" w:color="auto"/>
        <w:bottom w:val="none" w:sz="0" w:space="0" w:color="auto"/>
        <w:right w:val="none" w:sz="0" w:space="0" w:color="auto"/>
      </w:divBdr>
    </w:div>
    <w:div w:id="302468600">
      <w:bodyDiv w:val="1"/>
      <w:marLeft w:val="0"/>
      <w:marRight w:val="0"/>
      <w:marTop w:val="0"/>
      <w:marBottom w:val="0"/>
      <w:divBdr>
        <w:top w:val="none" w:sz="0" w:space="0" w:color="auto"/>
        <w:left w:val="none" w:sz="0" w:space="0" w:color="auto"/>
        <w:bottom w:val="none" w:sz="0" w:space="0" w:color="auto"/>
        <w:right w:val="none" w:sz="0" w:space="0" w:color="auto"/>
      </w:divBdr>
    </w:div>
    <w:div w:id="321206185">
      <w:bodyDiv w:val="1"/>
      <w:marLeft w:val="0"/>
      <w:marRight w:val="0"/>
      <w:marTop w:val="0"/>
      <w:marBottom w:val="0"/>
      <w:divBdr>
        <w:top w:val="none" w:sz="0" w:space="0" w:color="auto"/>
        <w:left w:val="none" w:sz="0" w:space="0" w:color="auto"/>
        <w:bottom w:val="none" w:sz="0" w:space="0" w:color="auto"/>
        <w:right w:val="none" w:sz="0" w:space="0" w:color="auto"/>
      </w:divBdr>
    </w:div>
    <w:div w:id="402875224">
      <w:bodyDiv w:val="1"/>
      <w:marLeft w:val="0"/>
      <w:marRight w:val="0"/>
      <w:marTop w:val="0"/>
      <w:marBottom w:val="0"/>
      <w:divBdr>
        <w:top w:val="none" w:sz="0" w:space="0" w:color="auto"/>
        <w:left w:val="none" w:sz="0" w:space="0" w:color="auto"/>
        <w:bottom w:val="none" w:sz="0" w:space="0" w:color="auto"/>
        <w:right w:val="none" w:sz="0" w:space="0" w:color="auto"/>
      </w:divBdr>
    </w:div>
    <w:div w:id="700863346">
      <w:bodyDiv w:val="1"/>
      <w:marLeft w:val="0"/>
      <w:marRight w:val="0"/>
      <w:marTop w:val="0"/>
      <w:marBottom w:val="0"/>
      <w:divBdr>
        <w:top w:val="none" w:sz="0" w:space="0" w:color="auto"/>
        <w:left w:val="none" w:sz="0" w:space="0" w:color="auto"/>
        <w:bottom w:val="none" w:sz="0" w:space="0" w:color="auto"/>
        <w:right w:val="none" w:sz="0" w:space="0" w:color="auto"/>
      </w:divBdr>
    </w:div>
    <w:div w:id="801003918">
      <w:bodyDiv w:val="1"/>
      <w:marLeft w:val="0"/>
      <w:marRight w:val="0"/>
      <w:marTop w:val="0"/>
      <w:marBottom w:val="0"/>
      <w:divBdr>
        <w:top w:val="none" w:sz="0" w:space="0" w:color="auto"/>
        <w:left w:val="none" w:sz="0" w:space="0" w:color="auto"/>
        <w:bottom w:val="none" w:sz="0" w:space="0" w:color="auto"/>
        <w:right w:val="none" w:sz="0" w:space="0" w:color="auto"/>
      </w:divBdr>
    </w:div>
    <w:div w:id="837422641">
      <w:bodyDiv w:val="1"/>
      <w:marLeft w:val="0"/>
      <w:marRight w:val="0"/>
      <w:marTop w:val="0"/>
      <w:marBottom w:val="0"/>
      <w:divBdr>
        <w:top w:val="none" w:sz="0" w:space="0" w:color="auto"/>
        <w:left w:val="none" w:sz="0" w:space="0" w:color="auto"/>
        <w:bottom w:val="none" w:sz="0" w:space="0" w:color="auto"/>
        <w:right w:val="none" w:sz="0" w:space="0" w:color="auto"/>
      </w:divBdr>
    </w:div>
    <w:div w:id="1009479436">
      <w:bodyDiv w:val="1"/>
      <w:marLeft w:val="0"/>
      <w:marRight w:val="0"/>
      <w:marTop w:val="0"/>
      <w:marBottom w:val="0"/>
      <w:divBdr>
        <w:top w:val="none" w:sz="0" w:space="0" w:color="auto"/>
        <w:left w:val="none" w:sz="0" w:space="0" w:color="auto"/>
        <w:bottom w:val="none" w:sz="0" w:space="0" w:color="auto"/>
        <w:right w:val="none" w:sz="0" w:space="0" w:color="auto"/>
      </w:divBdr>
    </w:div>
    <w:div w:id="1293437352">
      <w:bodyDiv w:val="1"/>
      <w:marLeft w:val="0"/>
      <w:marRight w:val="0"/>
      <w:marTop w:val="0"/>
      <w:marBottom w:val="0"/>
      <w:divBdr>
        <w:top w:val="none" w:sz="0" w:space="0" w:color="auto"/>
        <w:left w:val="none" w:sz="0" w:space="0" w:color="auto"/>
        <w:bottom w:val="none" w:sz="0" w:space="0" w:color="auto"/>
        <w:right w:val="none" w:sz="0" w:space="0" w:color="auto"/>
      </w:divBdr>
    </w:div>
    <w:div w:id="1328705464">
      <w:bodyDiv w:val="1"/>
      <w:marLeft w:val="0"/>
      <w:marRight w:val="0"/>
      <w:marTop w:val="0"/>
      <w:marBottom w:val="0"/>
      <w:divBdr>
        <w:top w:val="none" w:sz="0" w:space="0" w:color="auto"/>
        <w:left w:val="none" w:sz="0" w:space="0" w:color="auto"/>
        <w:bottom w:val="none" w:sz="0" w:space="0" w:color="auto"/>
        <w:right w:val="none" w:sz="0" w:space="0" w:color="auto"/>
      </w:divBdr>
    </w:div>
    <w:div w:id="1476528487">
      <w:bodyDiv w:val="1"/>
      <w:marLeft w:val="0"/>
      <w:marRight w:val="0"/>
      <w:marTop w:val="0"/>
      <w:marBottom w:val="0"/>
      <w:divBdr>
        <w:top w:val="none" w:sz="0" w:space="0" w:color="auto"/>
        <w:left w:val="none" w:sz="0" w:space="0" w:color="auto"/>
        <w:bottom w:val="none" w:sz="0" w:space="0" w:color="auto"/>
        <w:right w:val="none" w:sz="0" w:space="0" w:color="auto"/>
      </w:divBdr>
    </w:div>
    <w:div w:id="1509522872">
      <w:bodyDiv w:val="1"/>
      <w:marLeft w:val="0"/>
      <w:marRight w:val="0"/>
      <w:marTop w:val="0"/>
      <w:marBottom w:val="0"/>
      <w:divBdr>
        <w:top w:val="none" w:sz="0" w:space="0" w:color="auto"/>
        <w:left w:val="none" w:sz="0" w:space="0" w:color="auto"/>
        <w:bottom w:val="none" w:sz="0" w:space="0" w:color="auto"/>
        <w:right w:val="none" w:sz="0" w:space="0" w:color="auto"/>
      </w:divBdr>
    </w:div>
    <w:div w:id="1616407279">
      <w:bodyDiv w:val="1"/>
      <w:marLeft w:val="0"/>
      <w:marRight w:val="0"/>
      <w:marTop w:val="0"/>
      <w:marBottom w:val="0"/>
      <w:divBdr>
        <w:top w:val="none" w:sz="0" w:space="0" w:color="auto"/>
        <w:left w:val="none" w:sz="0" w:space="0" w:color="auto"/>
        <w:bottom w:val="none" w:sz="0" w:space="0" w:color="auto"/>
        <w:right w:val="none" w:sz="0" w:space="0" w:color="auto"/>
      </w:divBdr>
    </w:div>
    <w:div w:id="1694726098">
      <w:bodyDiv w:val="1"/>
      <w:marLeft w:val="0"/>
      <w:marRight w:val="0"/>
      <w:marTop w:val="0"/>
      <w:marBottom w:val="0"/>
      <w:divBdr>
        <w:top w:val="none" w:sz="0" w:space="0" w:color="auto"/>
        <w:left w:val="none" w:sz="0" w:space="0" w:color="auto"/>
        <w:bottom w:val="none" w:sz="0" w:space="0" w:color="auto"/>
        <w:right w:val="none" w:sz="0" w:space="0" w:color="auto"/>
      </w:divBdr>
    </w:div>
    <w:div w:id="1743485981">
      <w:bodyDiv w:val="1"/>
      <w:marLeft w:val="0"/>
      <w:marRight w:val="0"/>
      <w:marTop w:val="0"/>
      <w:marBottom w:val="0"/>
      <w:divBdr>
        <w:top w:val="none" w:sz="0" w:space="0" w:color="auto"/>
        <w:left w:val="none" w:sz="0" w:space="0" w:color="auto"/>
        <w:bottom w:val="none" w:sz="0" w:space="0" w:color="auto"/>
        <w:right w:val="none" w:sz="0" w:space="0" w:color="auto"/>
      </w:divBdr>
    </w:div>
    <w:div w:id="1803884596">
      <w:bodyDiv w:val="1"/>
      <w:marLeft w:val="0"/>
      <w:marRight w:val="0"/>
      <w:marTop w:val="0"/>
      <w:marBottom w:val="0"/>
      <w:divBdr>
        <w:top w:val="none" w:sz="0" w:space="0" w:color="auto"/>
        <w:left w:val="none" w:sz="0" w:space="0" w:color="auto"/>
        <w:bottom w:val="none" w:sz="0" w:space="0" w:color="auto"/>
        <w:right w:val="none" w:sz="0" w:space="0" w:color="auto"/>
      </w:divBdr>
    </w:div>
    <w:div w:id="1834836318">
      <w:bodyDiv w:val="1"/>
      <w:marLeft w:val="0"/>
      <w:marRight w:val="0"/>
      <w:marTop w:val="0"/>
      <w:marBottom w:val="0"/>
      <w:divBdr>
        <w:top w:val="none" w:sz="0" w:space="0" w:color="auto"/>
        <w:left w:val="none" w:sz="0" w:space="0" w:color="auto"/>
        <w:bottom w:val="none" w:sz="0" w:space="0" w:color="auto"/>
        <w:right w:val="none" w:sz="0" w:space="0" w:color="auto"/>
      </w:divBdr>
    </w:div>
    <w:div w:id="1868172471">
      <w:bodyDiv w:val="1"/>
      <w:marLeft w:val="0"/>
      <w:marRight w:val="0"/>
      <w:marTop w:val="0"/>
      <w:marBottom w:val="0"/>
      <w:divBdr>
        <w:top w:val="none" w:sz="0" w:space="0" w:color="auto"/>
        <w:left w:val="none" w:sz="0" w:space="0" w:color="auto"/>
        <w:bottom w:val="none" w:sz="0" w:space="0" w:color="auto"/>
        <w:right w:val="none" w:sz="0" w:space="0" w:color="auto"/>
      </w:divBdr>
    </w:div>
    <w:div w:id="2013987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oleObject" Target="embeddings/oleObject4.bin"/><Relationship Id="rId26" Type="http://schemas.openxmlformats.org/officeDocument/2006/relationships/oleObject" Target="embeddings/oleObject8.bin"/><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8.emf"/><Relationship Id="rId34" Type="http://schemas.openxmlformats.org/officeDocument/2006/relationships/oleObject" Target="embeddings/oleObject13.bin"/><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3.emf"/><Relationship Id="rId38"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oleObject" Target="embeddings/oleObject10.bin"/><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oleObject" Target="embeddings/oleObject7.bin"/><Relationship Id="rId32" Type="http://schemas.openxmlformats.org/officeDocument/2006/relationships/oleObject" Target="embeddings/oleObject12.bin"/><Relationship Id="rId37" Type="http://schemas.openxmlformats.org/officeDocument/2006/relationships/image" Target="media/image15.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oleObject9.bin"/><Relationship Id="rId36" Type="http://schemas.openxmlformats.org/officeDocument/2006/relationships/image" Target="media/image14.png"/><Relationship Id="rId10" Type="http://schemas.openxmlformats.org/officeDocument/2006/relationships/footer" Target="footer1.xml"/><Relationship Id="rId19" Type="http://schemas.openxmlformats.org/officeDocument/2006/relationships/image" Target="media/image7.emf"/><Relationship Id="rId31" Type="http://schemas.openxmlformats.org/officeDocument/2006/relationships/oleObject" Target="embeddings/oleObject11.bin"/><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11.emf"/><Relationship Id="rId30" Type="http://schemas.openxmlformats.org/officeDocument/2006/relationships/image" Target="media/image12.emf"/><Relationship Id="rId35" Type="http://schemas.openxmlformats.org/officeDocument/2006/relationships/oleObject" Target="embeddings/oleObject14.bin"/></Relationships>
</file>

<file path=word/charts/_rels/chart1.xml.rels><?xml version="1.0" encoding="UTF-8" standalone="yes"?>
<Relationships xmlns="http://schemas.openxmlformats.org/package/2006/relationships"><Relationship Id="rId3" Type="http://schemas.openxmlformats.org/officeDocument/2006/relationships/oleObject" Target="file:///C:\Users\provv\Desktop\phen%20plot.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346077540979269"/>
          <c:y val="0.19174887102998625"/>
          <c:w val="0.71285289786704986"/>
          <c:h val="0.55360898030480499"/>
        </c:manualLayout>
      </c:layout>
      <c:scatterChart>
        <c:scatterStyle val="smoothMarker"/>
        <c:varyColors val="0"/>
        <c:ser>
          <c:idx val="0"/>
          <c:order val="0"/>
          <c:tx>
            <c:v>Dam</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Foglio1!$E$5:$E$7</c:f>
              <c:numCache>
                <c:formatCode>General</c:formatCode>
                <c:ptCount val="3"/>
                <c:pt idx="0">
                  <c:v>0.18</c:v>
                </c:pt>
                <c:pt idx="1">
                  <c:v>0.3</c:v>
                </c:pt>
                <c:pt idx="2">
                  <c:v>0.4</c:v>
                </c:pt>
              </c:numCache>
            </c:numRef>
          </c:xVal>
          <c:yVal>
            <c:numRef>
              <c:f>Foglio1!$F$5:$F$7</c:f>
              <c:numCache>
                <c:formatCode>General</c:formatCode>
                <c:ptCount val="3"/>
                <c:pt idx="0">
                  <c:v>0.155</c:v>
                </c:pt>
                <c:pt idx="1">
                  <c:v>0.54300000000000004</c:v>
                </c:pt>
                <c:pt idx="2">
                  <c:v>1.41</c:v>
                </c:pt>
              </c:numCache>
            </c:numRef>
          </c:yVal>
          <c:smooth val="1"/>
          <c:extLst>
            <c:ext xmlns:c16="http://schemas.microsoft.com/office/drawing/2014/chart" uri="{C3380CC4-5D6E-409C-BE32-E72D297353CC}">
              <c16:uniqueId val="{00000000-67A6-4325-85C5-1D359CD03DB2}"/>
            </c:ext>
          </c:extLst>
        </c:ser>
        <c:ser>
          <c:idx val="1"/>
          <c:order val="1"/>
          <c:tx>
            <c:v>Dcm</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Foglio1!$E$6</c:f>
              <c:numCache>
                <c:formatCode>General</c:formatCode>
                <c:ptCount val="1"/>
                <c:pt idx="0">
                  <c:v>0.3</c:v>
                </c:pt>
              </c:numCache>
            </c:numRef>
          </c:xVal>
          <c:yVal>
            <c:numRef>
              <c:f>Foglio1!$G$6</c:f>
              <c:numCache>
                <c:formatCode>General</c:formatCode>
                <c:ptCount val="1"/>
                <c:pt idx="0">
                  <c:v>1.3859999999999999</c:v>
                </c:pt>
              </c:numCache>
            </c:numRef>
          </c:yVal>
          <c:smooth val="1"/>
          <c:extLst>
            <c:ext xmlns:c16="http://schemas.microsoft.com/office/drawing/2014/chart" uri="{C3380CC4-5D6E-409C-BE32-E72D297353CC}">
              <c16:uniqueId val="{00000001-67A6-4325-85C5-1D359CD03DB2}"/>
            </c:ext>
          </c:extLst>
        </c:ser>
        <c:ser>
          <c:idx val="2"/>
          <c:order val="2"/>
          <c:tx>
            <c:v>Deu</c:v>
          </c:tx>
          <c:spPr>
            <a:ln w="19050" cap="rnd">
              <a:solidFill>
                <a:schemeClr val="accent3"/>
              </a:solidFill>
              <a:round/>
            </a:ln>
            <a:effectLst/>
          </c:spPr>
          <c:marker>
            <c:symbol val="circle"/>
            <c:size val="5"/>
            <c:spPr>
              <a:solidFill>
                <a:srgbClr val="92D050"/>
              </a:solidFill>
              <a:ln w="9525">
                <a:solidFill>
                  <a:schemeClr val="accent3"/>
                </a:solidFill>
              </a:ln>
              <a:effectLst/>
            </c:spPr>
          </c:marker>
          <c:xVal>
            <c:numRef>
              <c:f>Foglio1!$E$5:$E$7</c:f>
              <c:numCache>
                <c:formatCode>General</c:formatCode>
                <c:ptCount val="3"/>
                <c:pt idx="0">
                  <c:v>0.18</c:v>
                </c:pt>
                <c:pt idx="1">
                  <c:v>0.3</c:v>
                </c:pt>
                <c:pt idx="2">
                  <c:v>0.4</c:v>
                </c:pt>
              </c:numCache>
            </c:numRef>
          </c:xVal>
          <c:yVal>
            <c:numRef>
              <c:f>Foglio1!$H$5:$H$7</c:f>
              <c:numCache>
                <c:formatCode>General</c:formatCode>
                <c:ptCount val="3"/>
                <c:pt idx="0">
                  <c:v>9.5440000000000005</c:v>
                </c:pt>
                <c:pt idx="1">
                  <c:v>30.09</c:v>
                </c:pt>
                <c:pt idx="2">
                  <c:v>68.66</c:v>
                </c:pt>
              </c:numCache>
            </c:numRef>
          </c:yVal>
          <c:smooth val="1"/>
          <c:extLst>
            <c:ext xmlns:c16="http://schemas.microsoft.com/office/drawing/2014/chart" uri="{C3380CC4-5D6E-409C-BE32-E72D297353CC}">
              <c16:uniqueId val="{00000002-67A6-4325-85C5-1D359CD03DB2}"/>
            </c:ext>
          </c:extLst>
        </c:ser>
        <c:dLbls>
          <c:showLegendKey val="0"/>
          <c:showVal val="0"/>
          <c:showCatName val="0"/>
          <c:showSerName val="0"/>
          <c:showPercent val="0"/>
          <c:showBubbleSize val="0"/>
        </c:dLbls>
        <c:axId val="97624992"/>
        <c:axId val="97619952"/>
      </c:scatterChart>
      <c:valAx>
        <c:axId val="97624992"/>
        <c:scaling>
          <c:orientation val="minMax"/>
          <c:min val="0.1500000000000000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lumMod val="65000"/>
                        <a:lumOff val="35000"/>
                      </a:sysClr>
                    </a:solidFill>
                    <a:latin typeface="+mn-lt"/>
                    <a:ea typeface="+mn-ea"/>
                    <a:cs typeface="+mn-cs"/>
                  </a:defRPr>
                </a:pPr>
                <a:r>
                  <a:rPr lang="en-GB" sz="1200">
                    <a:effectLst/>
                  </a:rPr>
                  <a:t>[</a:t>
                </a:r>
                <a:r>
                  <a:rPr lang="en-GB" sz="1200" b="1">
                    <a:effectLst/>
                  </a:rPr>
                  <a:t>HNO</a:t>
                </a:r>
                <a:r>
                  <a:rPr lang="en-GB" sz="1200" b="1" baseline="-25000">
                    <a:effectLst/>
                  </a:rPr>
                  <a:t>3</a:t>
                </a:r>
                <a:r>
                  <a:rPr lang="en-GB" sz="1200">
                    <a:effectLst/>
                  </a:rPr>
                  <a:t>]</a:t>
                </a:r>
                <a:endParaRPr lang="it-IT" sz="1200">
                  <a:effectLst/>
                </a:endParaRPr>
              </a:p>
            </c:rich>
          </c:tx>
          <c:layout>
            <c:manualLayout>
              <c:xMode val="edge"/>
              <c:yMode val="edge"/>
              <c:x val="0.48273980458325061"/>
              <c:y val="0.90510752688172047"/>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lumMod val="65000"/>
                      <a:lumOff val="35000"/>
                    </a:sysClr>
                  </a:solidFill>
                  <a:latin typeface="+mn-lt"/>
                  <a:ea typeface="+mn-ea"/>
                  <a:cs typeface="+mn-cs"/>
                </a:defRPr>
              </a:pPr>
              <a:endParaRPr lang="it-IT"/>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97619952"/>
        <c:crossesAt val="0.1"/>
        <c:crossBetween val="midCat"/>
      </c:valAx>
      <c:valAx>
        <c:axId val="97619952"/>
        <c:scaling>
          <c:logBase val="10"/>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it-IT" sz="900" b="1"/>
                  <a:t>Distribution</a:t>
                </a:r>
                <a:r>
                  <a:rPr lang="it-IT" sz="1200" b="1" baseline="0"/>
                  <a:t>  </a:t>
                </a:r>
                <a:r>
                  <a:rPr lang="it-IT" sz="900" b="1" baseline="0"/>
                  <a:t>factor</a:t>
                </a:r>
                <a:endParaRPr lang="it-IT" sz="1200" b="1"/>
              </a:p>
            </c:rich>
          </c:tx>
          <c:layout>
            <c:manualLayout>
              <c:xMode val="edge"/>
              <c:yMode val="edge"/>
              <c:x val="4.209503487316045E-2"/>
              <c:y val="0.16674904029085788"/>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it-IT"/>
            </a:p>
          </c:txPr>
        </c:title>
        <c:numFmt formatCode="General" sourceLinked="1"/>
        <c:majorTickMark val="none"/>
        <c:minorTickMark val="in"/>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97624992"/>
        <c:crosses val="autoZero"/>
        <c:crossBetween val="midCat"/>
      </c:valAx>
      <c:spPr>
        <a:noFill/>
        <a:ln>
          <a:noFill/>
        </a:ln>
        <a:effectLst/>
      </c:spPr>
    </c:plotArea>
    <c:legend>
      <c:legendPos val="t"/>
      <c:layout>
        <c:manualLayout>
          <c:xMode val="edge"/>
          <c:yMode val="edge"/>
          <c:x val="0.29033723725710758"/>
          <c:y val="6.4615189230378456E-2"/>
          <c:w val="0.42400036999780316"/>
          <c:h val="6.756801917885786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htt</b:Tag>
    <b:SourceType>InternetSite</b:SourceType>
    <b:Guid>{B61B6A1F-0AD6-4935-ACB7-CD8477106607}</b:Guid>
    <b:Title>https://support.microsoft.com/en-us/word</b:Title>
    <b:RefOrder>1</b:RefOrder>
  </b:Source>
  <b:Source>
    <b:Tag>ADa21</b:Tag>
    <b:SourceType>Book</b:SourceType>
    <b:Guid>{9D381148-B8BD-4585-B9C6-63D8B272BE30}</b:Guid>
    <b:Author>
      <b:Author>
        <b:NameList>
          <b:Person>
            <b:Last>Alighieri</b:Last>
            <b:First>D.</b:First>
          </b:Person>
        </b:NameList>
      </b:Author>
    </b:Author>
    <b:Title>Comedia</b:Title>
    <b:Year>1321</b:Year>
    <b:City>Firenze</b:City>
    <b:Publisher>Goose Feather Press</b:Publisher>
    <b:RefOrder>2</b:RefOrder>
  </b:Source>
  <b:Source>
    <b:Tag>JWa53</b:Tag>
    <b:SourceType>JournalArticle</b:SourceType>
    <b:Guid>{E733A316-4839-434A-B635-FA02968ACEE8}</b:Guid>
    <b:Author>
      <b:Author>
        <b:Corporate>J. Watson, F. Cric</b:Corporate>
      </b:Author>
    </b:Author>
    <b:Title>Molecular structure of nucleic acids: a structure for deoxyrobose nucleic acid</b:Title>
    <b:Year>1953</b:Year>
    <b:JournalName>Nature</b:JournalName>
    <b:Pages>737–738</b:Pages>
    <b:Volume>171</b:Volume>
    <b:RefOrder>3</b:RefOrder>
  </b:Source>
  <b:Source>
    <b:Tag>ProBC</b:Tag>
    <b:SourceType>Patent</b:SourceType>
    <b:Guid>{45848DFF-029A-4664-9C8A-E41F1623D2A5}</b:Guid>
    <b:Title>Fire</b:Title>
    <b:Year>300.000 BC</b:Year>
    <b:Author>
      <b:Writer>
        <b:NameList>
          <b:Person>
            <b:Last>Prometeus</b:Last>
          </b:Person>
        </b:NameList>
      </b:Writer>
      <b:Inventor>
        <b:NameList>
          <b:Person>
            <b:Last>Prometeus</b:Last>
          </b:Person>
        </b:NameList>
      </b:Inventor>
    </b:Author>
    <b:ProductionCompany>Olympus God</b:ProductionCompany>
    <b:CountryRegion>Olympus</b:CountryRegion>
    <b:PatentNumber>1</b:PatentNumber>
    <b:RefOrder>4</b:RefOrder>
  </b:Source>
</b:Sources>
</file>

<file path=customXml/itemProps1.xml><?xml version="1.0" encoding="utf-8"?>
<ds:datastoreItem xmlns:ds="http://schemas.openxmlformats.org/officeDocument/2006/customXml" ds:itemID="{12A66204-5D11-4E8C-8BDA-0D1485290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313</TotalTime>
  <Pages>5</Pages>
  <Words>1499</Words>
  <Characters>8550</Characters>
  <Application>Microsoft Office Word</Application>
  <DocSecurity>0</DocSecurity>
  <Lines>71</Lines>
  <Paragraphs>20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Gruttadauria</dc:creator>
  <cp:keywords/>
  <dc:description/>
  <cp:lastModifiedBy>Andrea Piromalli</cp:lastModifiedBy>
  <cp:revision>14</cp:revision>
  <cp:lastPrinted>2021-10-09T11:28:00Z</cp:lastPrinted>
  <dcterms:created xsi:type="dcterms:W3CDTF">2023-09-06T10:31:00Z</dcterms:created>
  <dcterms:modified xsi:type="dcterms:W3CDTF">2023-09-09T15:54:00Z</dcterms:modified>
</cp:coreProperties>
</file>