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9.xml" ContentType="application/vnd.openxmlformats-officedocument.wordprocessingml.header+xml"/>
  <Override PartName="/word/header20.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1.xml" ContentType="application/vnd.openxmlformats-officedocument.wordprocessingml.header+xml"/>
  <Override PartName="/word/footer19.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24.xml" ContentType="application/vnd.openxmlformats-officedocument.wordprocessingml.header+xml"/>
  <Override PartName="/word/footer22.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30.xml" ContentType="application/vnd.openxmlformats-officedocument.wordprocessingml.header+xml"/>
  <Override PartName="/word/footer25.xml" ContentType="application/vnd.openxmlformats-officedocument.wordprocessingml.footer+xml"/>
  <Override PartName="/word/header31.xml" ContentType="application/vnd.openxmlformats-officedocument.wordprocessingml.header+xml"/>
  <Override PartName="/word/footer2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77"/>
      </w:tblGrid>
      <w:tr w:rsidR="003C2267" w:rsidRPr="00FE7F3D" w14:paraId="58FEEA6A" w14:textId="77777777" w:rsidTr="00B4205D">
        <w:trPr>
          <w:trHeight w:val="6940"/>
          <w:jc w:val="center"/>
        </w:trPr>
        <w:tc>
          <w:tcPr>
            <w:tcW w:w="8777" w:type="dxa"/>
            <w:vAlign w:val="center"/>
          </w:tcPr>
          <w:p w14:paraId="1C14E911" w14:textId="24937C25" w:rsidR="00905F34" w:rsidRPr="007267DD" w:rsidRDefault="004A52C0" w:rsidP="0021716B">
            <w:pPr>
              <w:pStyle w:val="ad"/>
              <w:spacing w:before="480" w:after="600"/>
              <w:ind w:right="906"/>
              <w:rPr>
                <w:lang w:val="en-US" w:eastAsia="zh-CN"/>
              </w:rPr>
            </w:pPr>
            <w:bookmarkStart w:id="0" w:name="_Hlk93398836"/>
            <w:r w:rsidRPr="004A52C0">
              <w:rPr>
                <w:lang w:val="en-US"/>
              </w:rPr>
              <w:t>Theoretical investigation and reaction rate rules for propargyl radical addition to polycyclic aromatic hydro</w:t>
            </w:r>
            <w:r w:rsidR="00B57265">
              <w:rPr>
                <w:rFonts w:hint="eastAsia"/>
                <w:lang w:val="en-US" w:eastAsia="zh-CN"/>
              </w:rPr>
              <w:t>-carbons</w:t>
            </w:r>
          </w:p>
          <w:p w14:paraId="6A510BFE" w14:textId="77777777" w:rsidR="003C2267" w:rsidRPr="00C72DAA" w:rsidRDefault="003C2267" w:rsidP="0021716B">
            <w:pPr>
              <w:pStyle w:val="af"/>
              <w:spacing w:before="112" w:after="112"/>
            </w:pPr>
            <w:r w:rsidRPr="00C72DAA">
              <w:t xml:space="preserve">TESI DI LAUREA MAGISTRALE IN </w:t>
            </w:r>
          </w:p>
          <w:p w14:paraId="4245F301" w14:textId="5E05FB6F" w:rsidR="003C2267" w:rsidRPr="008C1BD4" w:rsidRDefault="007267DD" w:rsidP="0021716B">
            <w:pPr>
              <w:pStyle w:val="af"/>
              <w:spacing w:before="112" w:after="112"/>
            </w:pPr>
            <w:r w:rsidRPr="008C1BD4">
              <w:rPr>
                <w:lang w:eastAsia="zh-CN"/>
              </w:rPr>
              <w:t>CHEMICAL</w:t>
            </w:r>
            <w:r w:rsidR="003C2267" w:rsidRPr="008C1BD4">
              <w:t xml:space="preserve"> ENGINEERING</w:t>
            </w:r>
          </w:p>
          <w:p w14:paraId="10883E24" w14:textId="72593223" w:rsidR="003C2267" w:rsidRPr="008C1BD4" w:rsidRDefault="003C2267" w:rsidP="0021716B">
            <w:pPr>
              <w:pStyle w:val="af"/>
              <w:spacing w:before="112" w:afterLines="250" w:after="600"/>
              <w:rPr>
                <w:lang w:eastAsia="zh-CN"/>
              </w:rPr>
            </w:pPr>
            <w:r w:rsidRPr="008C1BD4">
              <w:t xml:space="preserve">INGEGNERIA </w:t>
            </w:r>
            <w:r w:rsidR="00630372" w:rsidRPr="008C1BD4">
              <w:rPr>
                <w:lang w:eastAsia="zh-CN"/>
              </w:rPr>
              <w:t>CHIMICA</w:t>
            </w:r>
          </w:p>
          <w:p w14:paraId="2C411CE9" w14:textId="2019126D" w:rsidR="003C2267" w:rsidRPr="008C1BD4" w:rsidRDefault="003C2267" w:rsidP="00590624">
            <w:pPr>
              <w:spacing w:before="0" w:after="0" w:line="0" w:lineRule="atLeast"/>
              <w:ind w:right="325"/>
              <w:jc w:val="left"/>
              <w:rPr>
                <w:szCs w:val="24"/>
                <w:lang w:eastAsia="zh-CN"/>
              </w:rPr>
            </w:pPr>
            <w:r w:rsidRPr="008C1BD4">
              <w:rPr>
                <w:sz w:val="32"/>
                <w:szCs w:val="32"/>
              </w:rPr>
              <w:t xml:space="preserve">Author: </w:t>
            </w:r>
            <w:r w:rsidR="00AE1134" w:rsidRPr="008C1BD4">
              <w:rPr>
                <w:b/>
                <w:sz w:val="32"/>
                <w:szCs w:val="32"/>
                <w:lang w:eastAsia="zh-CN"/>
              </w:rPr>
              <w:t>Zihao Dong</w:t>
            </w:r>
          </w:p>
        </w:tc>
      </w:tr>
      <w:tr w:rsidR="00B4205D" w:rsidRPr="009C5D46" w14:paraId="404A4254" w14:textId="77777777" w:rsidTr="00B4205D">
        <w:trPr>
          <w:trHeight w:val="1124"/>
          <w:jc w:val="center"/>
        </w:trPr>
        <w:tc>
          <w:tcPr>
            <w:tcW w:w="8777" w:type="dxa"/>
            <w:vAlign w:val="center"/>
          </w:tcPr>
          <w:p w14:paraId="3C17816E" w14:textId="77777777" w:rsidR="00290B4B" w:rsidRPr="001A684D" w:rsidRDefault="00290B4B" w:rsidP="00B4205D">
            <w:pPr>
              <w:pStyle w:val="Text"/>
              <w:spacing w:before="0" w:after="0"/>
              <w:rPr>
                <w:lang w:val="it-IT"/>
              </w:rPr>
            </w:pPr>
          </w:p>
          <w:p w14:paraId="50A56735" w14:textId="77777777" w:rsidR="00290B4B" w:rsidRPr="001A684D" w:rsidRDefault="00290B4B" w:rsidP="00B4205D">
            <w:pPr>
              <w:pStyle w:val="Text"/>
              <w:spacing w:before="0" w:after="0"/>
              <w:rPr>
                <w:lang w:val="it-IT"/>
              </w:rPr>
            </w:pPr>
          </w:p>
          <w:p w14:paraId="15AB37F7" w14:textId="74753C62" w:rsidR="00B4205D" w:rsidRPr="00544E92" w:rsidRDefault="00B4205D" w:rsidP="00B4205D">
            <w:pPr>
              <w:pStyle w:val="Text"/>
              <w:spacing w:before="0" w:after="0"/>
              <w:rPr>
                <w:lang w:val="en-GB" w:eastAsia="zh-CN"/>
              </w:rPr>
            </w:pPr>
            <w:r w:rsidRPr="00544E92">
              <w:rPr>
                <w:lang w:val="en-GB"/>
              </w:rPr>
              <w:t xml:space="preserve">Student ID: </w:t>
            </w:r>
            <w:r>
              <w:rPr>
                <w:rFonts w:hint="eastAsia"/>
                <w:lang w:val="en-GB" w:eastAsia="zh-CN"/>
              </w:rPr>
              <w:t>10966046</w:t>
            </w:r>
          </w:p>
          <w:p w14:paraId="648EAF5B" w14:textId="77777777" w:rsidR="00B4205D" w:rsidRPr="00544E92" w:rsidRDefault="00B4205D" w:rsidP="00B4205D">
            <w:pPr>
              <w:pStyle w:val="Text"/>
              <w:spacing w:before="0" w:after="0"/>
              <w:rPr>
                <w:lang w:val="en-GB"/>
              </w:rPr>
            </w:pPr>
            <w:r w:rsidRPr="00544E92">
              <w:rPr>
                <w:lang w:val="en-GB"/>
              </w:rPr>
              <w:t xml:space="preserve">Advisor: </w:t>
            </w:r>
            <w:r>
              <w:rPr>
                <w:lang w:val="en-GB"/>
              </w:rPr>
              <w:t>Luna Pratali Maffei</w:t>
            </w:r>
          </w:p>
          <w:p w14:paraId="5F50F816" w14:textId="50EA31D7" w:rsidR="00B4205D" w:rsidRPr="00B4205D" w:rsidRDefault="00B4205D" w:rsidP="00B4205D">
            <w:pPr>
              <w:spacing w:before="0" w:after="0" w:line="0" w:lineRule="atLeast"/>
              <w:jc w:val="left"/>
              <w:rPr>
                <w:b/>
                <w:sz w:val="32"/>
                <w:szCs w:val="32"/>
                <w:lang w:val="en-US"/>
              </w:rPr>
            </w:pPr>
            <w:r w:rsidRPr="00544E92">
              <w:rPr>
                <w:lang w:val="en-GB"/>
              </w:rPr>
              <w:t>Academic Year: 20</w:t>
            </w:r>
            <w:r>
              <w:rPr>
                <w:rFonts w:hint="eastAsia"/>
                <w:lang w:val="en-GB" w:eastAsia="zh-CN"/>
              </w:rPr>
              <w:t>25</w:t>
            </w:r>
            <w:r w:rsidRPr="00544E92">
              <w:rPr>
                <w:lang w:val="en-GB"/>
              </w:rPr>
              <w:t>-</w:t>
            </w:r>
            <w:r>
              <w:rPr>
                <w:rFonts w:hint="eastAsia"/>
                <w:lang w:val="en-GB" w:eastAsia="zh-CN"/>
              </w:rPr>
              <w:t>26</w:t>
            </w:r>
          </w:p>
        </w:tc>
      </w:tr>
      <w:tr w:rsidR="00082EA8" w:rsidRPr="009C5D46" w14:paraId="07C55E0F" w14:textId="77777777" w:rsidTr="00B4205D">
        <w:trPr>
          <w:trHeight w:val="987"/>
          <w:jc w:val="center"/>
        </w:trPr>
        <w:tc>
          <w:tcPr>
            <w:tcW w:w="8777" w:type="dxa"/>
            <w:vAlign w:val="center"/>
          </w:tcPr>
          <w:p w14:paraId="4126C7A2" w14:textId="1FE5AFEB" w:rsidR="00082EA8" w:rsidRPr="00544E92" w:rsidRDefault="00082EA8" w:rsidP="00CE159E">
            <w:pPr>
              <w:pStyle w:val="Text"/>
              <w:spacing w:before="0" w:after="0"/>
              <w:rPr>
                <w:lang w:val="en-GB" w:eastAsia="zh-CN"/>
              </w:rPr>
            </w:pPr>
          </w:p>
        </w:tc>
      </w:tr>
      <w:bookmarkEnd w:id="0"/>
    </w:tbl>
    <w:p w14:paraId="33E0AD1E" w14:textId="77777777" w:rsidR="005C5AC3" w:rsidRPr="00B4205D" w:rsidRDefault="005C5AC3">
      <w:pPr>
        <w:rPr>
          <w:lang w:val="en-GB"/>
        </w:rPr>
        <w:sectPr w:rsidR="005C5AC3" w:rsidRPr="00B4205D" w:rsidSect="00070452">
          <w:headerReference w:type="even" r:id="rId8"/>
          <w:headerReference w:type="default" r:id="rId9"/>
          <w:footerReference w:type="even" r:id="rId10"/>
          <w:footerReference w:type="default" r:id="rId11"/>
          <w:headerReference w:type="first" r:id="rId12"/>
          <w:footerReference w:type="first" r:id="rId13"/>
          <w:type w:val="oddPage"/>
          <w:pgSz w:w="11906" w:h="16838" w:code="9"/>
          <w:pgMar w:top="5670" w:right="1418" w:bottom="1418" w:left="1418" w:header="851" w:footer="851" w:gutter="0"/>
          <w:cols w:space="708"/>
          <w:titlePg/>
          <w:docGrid w:linePitch="360"/>
        </w:sectPr>
      </w:pPr>
    </w:p>
    <w:p w14:paraId="399A09CE" w14:textId="6F65207B" w:rsidR="00A50897" w:rsidRPr="00544E92" w:rsidRDefault="00A50897" w:rsidP="00BF2714">
      <w:pPr>
        <w:pStyle w:val="1"/>
        <w:numPr>
          <w:ilvl w:val="0"/>
          <w:numId w:val="0"/>
        </w:numPr>
        <w:rPr>
          <w:lang w:val="en-GB"/>
        </w:rPr>
      </w:pPr>
      <w:bookmarkStart w:id="1" w:name="_Toc214487161"/>
      <w:r w:rsidRPr="00544E92">
        <w:rPr>
          <w:lang w:val="en-GB"/>
        </w:rPr>
        <w:lastRenderedPageBreak/>
        <w:t>Abstract</w:t>
      </w:r>
      <w:bookmarkEnd w:id="1"/>
    </w:p>
    <w:p w14:paraId="29BDB559" w14:textId="77777777" w:rsidR="00A43084" w:rsidRPr="00A43084" w:rsidRDefault="00A43084" w:rsidP="00A43084">
      <w:pPr>
        <w:pStyle w:val="Text"/>
        <w:rPr>
          <w:lang w:val="en-GB" w:eastAsia="zh-CN"/>
        </w:rPr>
      </w:pPr>
      <w:r w:rsidRPr="00A43084">
        <w:rPr>
          <w:lang w:val="en-GB" w:eastAsia="zh-CN"/>
        </w:rPr>
        <w:t xml:space="preserve">The phenomenon of soot formation derives from incomplete combustion of carbon- based fuels, driven by the formation and growth of polycyclic aromatic hydrocarbons (PAHs). Among PAH precursors, propargyl radical is one of the simplest but most important resonance stabilized free radicals (RSFRs), present in significant quantity in flames. Reaction rate constants have mostly been determined with theoretical </w:t>
      </w:r>
      <w:r w:rsidRPr="00A43084">
        <w:rPr>
          <w:i/>
          <w:iCs/>
          <w:lang w:val="en-GB" w:eastAsia="zh-CN"/>
        </w:rPr>
        <w:t>ab initio</w:t>
      </w:r>
      <w:r w:rsidRPr="00A43084">
        <w:rPr>
          <w:lang w:val="en-GB" w:eastAsia="zh-CN"/>
        </w:rPr>
        <w:t xml:space="preserve"> calculations. However, for larger PAH systems, accurate calculations are demanding in computation. As a result, reaction rate rules specialized in such calculations are a useful tool to extend accurate rate constants for smaller aromatics to larger ones. In most kinetic mechanisms, analogy rules are adopted from one-ring aromatics to larger ones. While the contributions of propargyl radical are widely acknowledged in PAH formation and growth, few theoretical calculations investigate explicit mechanisms for propargyl radical addition to aromatic hydrocarbons with more than one aromatic ring. Moreover, analogy rules that extrapolate the mechanisms of mono-aromatic species to larger PAHs miss possible significant divergence in reactivity attributed to stronger resonance stabilization and differentiation of reaction sites on larger PAHs.</w:t>
      </w:r>
    </w:p>
    <w:p w14:paraId="6C57CF08" w14:textId="6DE2DA51" w:rsidR="00B313B5" w:rsidRPr="005F4C5D" w:rsidRDefault="00A43084" w:rsidP="00A43084">
      <w:pPr>
        <w:pStyle w:val="Text"/>
        <w:rPr>
          <w:lang w:val="en-GB" w:eastAsia="zh-CN"/>
        </w:rPr>
      </w:pPr>
      <w:r w:rsidRPr="00A43084">
        <w:rPr>
          <w:lang w:val="en-GB" w:eastAsia="zh-CN"/>
        </w:rPr>
        <w:t>This work investigates the propargyl radical addition to PAHs up to 4 aromatic rings with theoretical methods in order to construct physically-based rate rules suitable to be extended to large PAHs up to carbon particles. In total, 6 PAH species (acenes from benzene through pentacene, then phenanthrene and pyrene), 3 types of sites (edge, zigzag, bay), and up to 34 different combinations between propargyl radical (from the CH</w:t>
      </w:r>
      <w:r w:rsidRPr="006F4E40">
        <w:rPr>
          <w:vertAlign w:val="subscript"/>
          <w:lang w:val="en-GB" w:eastAsia="zh-CN"/>
        </w:rPr>
        <w:t>2</w:t>
      </w:r>
      <w:r w:rsidRPr="00A43084">
        <w:rPr>
          <w:lang w:val="en-GB" w:eastAsia="zh-CN"/>
        </w:rPr>
        <w:t xml:space="preserve"> or CH side) and PAHs were included. In addition, a new mechanism for the ring closure initiated by propargyl radical addition to naphthalene was addressed to assess the effective reaction pathway leading to the formation of an additional aromatic ring. In particular, relevant reaction channels on that potential energy surface (PES) leading to phenalene are displayed in detail and could serve as a multi-ring reference basis for scaling studies. Concerning addition channels to different aromatics, this thesis has successfully identified several distinct reaction patterns in the attempt to establish rate rules, which has revealed some systematic features of interactions between small radicals and close-shell PAH species. Eventually, this work can improve the kinetic accuracy in existing large kinetic mechanisms for PAH growth and soot formation.</w:t>
      </w:r>
    </w:p>
    <w:p w14:paraId="2158F239" w14:textId="5E8662D7" w:rsidR="00B313B5" w:rsidRPr="00544E92" w:rsidRDefault="00B313B5" w:rsidP="00E32401">
      <w:pPr>
        <w:pStyle w:val="Text"/>
        <w:rPr>
          <w:lang w:val="en-GB"/>
        </w:rPr>
      </w:pPr>
    </w:p>
    <w:p w14:paraId="55569BFD" w14:textId="3AC54AB4" w:rsidR="00AB6F3E" w:rsidRPr="00544E92" w:rsidRDefault="00D128F3" w:rsidP="00CE159E">
      <w:pPr>
        <w:pStyle w:val="Text"/>
        <w:rPr>
          <w:lang w:val="en-GB" w:eastAsia="zh-CN"/>
        </w:rPr>
      </w:pPr>
      <w:r w:rsidRPr="00544E92">
        <w:rPr>
          <w:b/>
          <w:bCs/>
          <w:lang w:val="en-GB"/>
        </w:rPr>
        <w:t>Key-words:</w:t>
      </w:r>
      <w:r w:rsidRPr="00544E92">
        <w:rPr>
          <w:lang w:val="en-GB"/>
        </w:rPr>
        <w:t xml:space="preserve"> </w:t>
      </w:r>
      <w:r w:rsidR="00982F6A">
        <w:rPr>
          <w:rFonts w:hint="eastAsia"/>
          <w:lang w:val="en-GB" w:eastAsia="zh-CN"/>
        </w:rPr>
        <w:t>PAH</w:t>
      </w:r>
      <w:r w:rsidR="005C676C">
        <w:rPr>
          <w:rFonts w:hint="eastAsia"/>
          <w:lang w:val="en-GB" w:eastAsia="zh-CN"/>
        </w:rPr>
        <w:t xml:space="preserve"> growth</w:t>
      </w:r>
      <w:r w:rsidR="00982F6A">
        <w:rPr>
          <w:rFonts w:hint="eastAsia"/>
          <w:lang w:val="en-GB" w:eastAsia="zh-CN"/>
        </w:rPr>
        <w:t xml:space="preserve">, </w:t>
      </w:r>
      <w:r w:rsidR="00BD02A2">
        <w:rPr>
          <w:rFonts w:hint="eastAsia"/>
          <w:lang w:val="en-GB" w:eastAsia="zh-CN"/>
        </w:rPr>
        <w:t xml:space="preserve">soot </w:t>
      </w:r>
      <w:r w:rsidR="00BD02A2">
        <w:rPr>
          <w:lang w:val="en-GB" w:eastAsia="zh-CN"/>
        </w:rPr>
        <w:t>formation</w:t>
      </w:r>
      <w:r w:rsidR="00BD02A2">
        <w:rPr>
          <w:rFonts w:hint="eastAsia"/>
          <w:lang w:val="en-GB" w:eastAsia="zh-CN"/>
        </w:rPr>
        <w:t xml:space="preserve">, </w:t>
      </w:r>
      <w:r w:rsidR="005C676C">
        <w:rPr>
          <w:rFonts w:hint="eastAsia"/>
          <w:lang w:val="en-GB" w:eastAsia="zh-CN"/>
        </w:rPr>
        <w:t>propargyl radical, rate rules</w:t>
      </w:r>
      <w:r w:rsidR="00BD02A2">
        <w:rPr>
          <w:rFonts w:hint="eastAsia"/>
          <w:lang w:val="en-GB" w:eastAsia="zh-CN"/>
        </w:rPr>
        <w:t xml:space="preserve">, </w:t>
      </w:r>
    </w:p>
    <w:p w14:paraId="6F067146" w14:textId="77777777" w:rsidR="00AB6F3E" w:rsidRPr="00544E92" w:rsidRDefault="00AB6F3E">
      <w:pPr>
        <w:spacing w:before="0" w:after="160" w:line="259" w:lineRule="auto"/>
        <w:jc w:val="left"/>
        <w:rPr>
          <w:lang w:val="en-GB"/>
        </w:rPr>
      </w:pPr>
    </w:p>
    <w:p w14:paraId="13C1EB77" w14:textId="77777777" w:rsidR="009B460E" w:rsidRDefault="009B460E">
      <w:pPr>
        <w:spacing w:before="0" w:after="160" w:line="259" w:lineRule="auto"/>
        <w:jc w:val="left"/>
        <w:rPr>
          <w:lang w:val="en-GB"/>
        </w:rPr>
        <w:sectPr w:rsidR="009B460E" w:rsidSect="00070452">
          <w:headerReference w:type="even" r:id="rId14"/>
          <w:footerReference w:type="even" r:id="rId15"/>
          <w:footerReference w:type="default" r:id="rId16"/>
          <w:headerReference w:type="first" r:id="rId17"/>
          <w:footerReference w:type="first" r:id="rId18"/>
          <w:pgSz w:w="11906" w:h="16838" w:code="9"/>
          <w:pgMar w:top="1701" w:right="1418" w:bottom="1418" w:left="1418" w:header="851" w:footer="851" w:gutter="0"/>
          <w:pgNumType w:fmt="lowerRoman" w:start="1"/>
          <w:cols w:space="708"/>
          <w:titlePg/>
          <w:docGrid w:linePitch="360"/>
        </w:sectPr>
      </w:pPr>
    </w:p>
    <w:p w14:paraId="09331F56" w14:textId="629B28E4" w:rsidR="00AB6F3E" w:rsidRDefault="00AB6F3E">
      <w:pPr>
        <w:spacing w:before="0" w:after="160" w:line="259" w:lineRule="auto"/>
        <w:jc w:val="left"/>
        <w:rPr>
          <w:lang w:val="en-GB"/>
        </w:rPr>
      </w:pPr>
    </w:p>
    <w:p w14:paraId="265D4236" w14:textId="31755585" w:rsidR="00F2086E" w:rsidRDefault="00F2086E">
      <w:pPr>
        <w:spacing w:before="0" w:after="160" w:line="259" w:lineRule="auto"/>
        <w:jc w:val="left"/>
        <w:rPr>
          <w:lang w:val="en-GB"/>
        </w:rPr>
      </w:pPr>
    </w:p>
    <w:p w14:paraId="7D5E91B3" w14:textId="77777777" w:rsidR="00F2086E" w:rsidRPr="00544E92" w:rsidRDefault="00F2086E">
      <w:pPr>
        <w:spacing w:before="0" w:after="160" w:line="259" w:lineRule="auto"/>
        <w:jc w:val="left"/>
        <w:rPr>
          <w:lang w:val="en-GB"/>
        </w:rPr>
      </w:pPr>
    </w:p>
    <w:p w14:paraId="0ED2A496" w14:textId="77777777" w:rsidR="00AB6F3E" w:rsidRPr="00544E92" w:rsidRDefault="00AB6F3E">
      <w:pPr>
        <w:spacing w:before="0" w:after="160" w:line="259" w:lineRule="auto"/>
        <w:jc w:val="left"/>
        <w:rPr>
          <w:lang w:val="en-GB"/>
        </w:rPr>
      </w:pPr>
    </w:p>
    <w:p w14:paraId="0B9A242E" w14:textId="77777777" w:rsidR="00AB6F3E" w:rsidRPr="00544E92" w:rsidRDefault="00AB6F3E">
      <w:pPr>
        <w:spacing w:before="0" w:after="160" w:line="259" w:lineRule="auto"/>
        <w:jc w:val="left"/>
        <w:rPr>
          <w:lang w:val="en-GB"/>
        </w:rPr>
      </w:pPr>
    </w:p>
    <w:p w14:paraId="092FC4FA" w14:textId="476F158A" w:rsidR="00AB6F3E" w:rsidRPr="00544E92" w:rsidRDefault="00AB6F3E">
      <w:pPr>
        <w:spacing w:before="0" w:after="160" w:line="259" w:lineRule="auto"/>
        <w:jc w:val="left"/>
        <w:rPr>
          <w:lang w:val="en-GB"/>
        </w:rPr>
        <w:sectPr w:rsidR="00AB6F3E" w:rsidRPr="00544E92" w:rsidSect="00070452">
          <w:pgSz w:w="11906" w:h="16838" w:code="9"/>
          <w:pgMar w:top="1701" w:right="1418" w:bottom="1418" w:left="1418" w:header="851" w:footer="851" w:gutter="0"/>
          <w:pgNumType w:fmt="lowerRoman" w:start="1"/>
          <w:cols w:space="708"/>
          <w:titlePg/>
          <w:docGrid w:linePitch="360"/>
        </w:sectPr>
      </w:pPr>
    </w:p>
    <w:p w14:paraId="5D057553" w14:textId="6786FFBF" w:rsidR="00A50897" w:rsidRPr="001A684D" w:rsidRDefault="00A50897" w:rsidP="00BF2714">
      <w:pPr>
        <w:pStyle w:val="1"/>
        <w:numPr>
          <w:ilvl w:val="0"/>
          <w:numId w:val="0"/>
        </w:numPr>
      </w:pPr>
      <w:bookmarkStart w:id="2" w:name="_Toc214487162"/>
      <w:r w:rsidRPr="001A684D">
        <w:lastRenderedPageBreak/>
        <w:t>Abstract</w:t>
      </w:r>
      <w:r w:rsidR="00D128F3" w:rsidRPr="001A684D">
        <w:t xml:space="preserve"> in italiano</w:t>
      </w:r>
      <w:bookmarkEnd w:id="2"/>
    </w:p>
    <w:p w14:paraId="24FE4118" w14:textId="77777777" w:rsidR="00605671" w:rsidRPr="00605671" w:rsidRDefault="00605671" w:rsidP="00605671">
      <w:pPr>
        <w:pStyle w:val="Text"/>
        <w:rPr>
          <w:lang w:val="it-IT"/>
        </w:rPr>
      </w:pPr>
      <w:r w:rsidRPr="00605671">
        <w:rPr>
          <w:lang w:val="it-IT"/>
        </w:rPr>
        <w:t>Il fenomeno della formazione del soot deriva dalla combustione incompleta dei combustibili idrocarburici ed è guidato dalla formazione e crescita degli idrocarburi policiclici aromatici (PAH). Tra i precursori dei PAH, il radicale propargilico è uno dei radicali liberi stabilizzati per risonanza più semplici ma più importanti, presente in quantità significative nelle fiamme. Le costanti di velocità delle reazioni sono state per lo più determinate tramite calcoli ab initio; tuttavia, per sistemi PAH di dimensioni maggiori tali calcoli risultano computazionalmente onerosi. Di conseguenza, regole di velocità basate su questi calcoli rappresentano uno strumento utile per estendere valori accurati da aromatici piccoli a sistemi più grandi. Nella maggior parte dei meccanismi cinetici vengono adottate regole per analogia, ma tali estensioni possono trascurare divergenze significative nella reattività di PAH più estesi dovute alla maggiore stabilizzazione per risonanza.</w:t>
      </w:r>
    </w:p>
    <w:p w14:paraId="4913F8EE" w14:textId="77777777" w:rsidR="00605671" w:rsidRPr="00605671" w:rsidRDefault="00605671" w:rsidP="00605671">
      <w:pPr>
        <w:pStyle w:val="Text"/>
        <w:rPr>
          <w:lang w:val="it-IT"/>
        </w:rPr>
      </w:pPr>
      <w:r w:rsidRPr="00605671">
        <w:rPr>
          <w:lang w:val="it-IT"/>
        </w:rPr>
        <w:t>Questo lavoro investiga l’addizione del radicale propargilico a PAH fino a quattro anelli aromatici mediante metodi teorici, con l’obiettivo di costruire regole di velocità basate su principi fisici ed estendibili ai grandi PAH fino alle particelle carboniose. Sono state considerate sei specie PAH (la serie degli aceni dal benzene al tetracene, oltre a fenantrene e pirene), tre tipi di siti reattivi (edge, zig-zag e armchair) e fino a trentaquattro combinazioni tra radicale propargilico (dal lato CH₂ o CH) e PAH. È stato inoltre analizzato un nuovo meccanismo di chiusura d’anello innescato dall’addizione del radicale propargilico al naftalene, valutando i canali di reazione rilevanti sulla superficie di energia potenziale che portano alla formazione della fenalene e fornendo una base di riferimento multi-anello per studi di scaling. L’identificazione di diversi pattern reattivi nelle addizioni ai vari aromatici rivela caratteristiche sistematiche nelle interazioni tra piccoli radicali e PAH a guscio chiuso, coerenti con risultati teorici precedenti. Questo lavoro può contribuire a migliorare l’accuratezza della cinetica nei meccanismi estesi di crescita dei PAH e formazione del soot.</w:t>
      </w:r>
    </w:p>
    <w:p w14:paraId="503D6919" w14:textId="77777777" w:rsidR="007C772E" w:rsidRPr="00605671" w:rsidRDefault="007C772E" w:rsidP="00605671">
      <w:pPr>
        <w:pStyle w:val="Text"/>
        <w:rPr>
          <w:lang w:val="it-IT"/>
        </w:rPr>
      </w:pPr>
    </w:p>
    <w:p w14:paraId="71A39586" w14:textId="156CD9F4" w:rsidR="00D128F3" w:rsidRPr="00DB7069" w:rsidRDefault="00D128F3" w:rsidP="00E32401">
      <w:pPr>
        <w:pStyle w:val="Text"/>
        <w:rPr>
          <w:lang w:val="it-IT"/>
        </w:rPr>
      </w:pPr>
      <w:r w:rsidRPr="00DB7069">
        <w:rPr>
          <w:b/>
          <w:lang w:val="it-IT"/>
        </w:rPr>
        <w:t>Parole chiave:</w:t>
      </w:r>
      <w:r w:rsidRPr="00DB7069">
        <w:rPr>
          <w:lang w:val="it-IT"/>
        </w:rPr>
        <w:t xml:space="preserve"> </w:t>
      </w:r>
      <w:r w:rsidR="587D19A4" w:rsidRPr="00DB7069">
        <w:rPr>
          <w:lang w:val="it-IT" w:eastAsia="zh-CN"/>
        </w:rPr>
        <w:t xml:space="preserve"> </w:t>
      </w:r>
      <w:r w:rsidR="2CC48023" w:rsidRPr="00DB7069">
        <w:rPr>
          <w:lang w:val="it-IT" w:eastAsia="zh-CN"/>
        </w:rPr>
        <w:t>idrocarburi policiclici aromatici</w:t>
      </w:r>
      <w:r w:rsidR="587D19A4" w:rsidRPr="00DB7069">
        <w:rPr>
          <w:lang w:val="it-IT" w:eastAsia="zh-CN"/>
        </w:rPr>
        <w:t xml:space="preserve">, </w:t>
      </w:r>
      <w:r w:rsidR="71F89CFA" w:rsidRPr="00DB7069">
        <w:rPr>
          <w:lang w:val="it-IT" w:eastAsia="zh-CN"/>
        </w:rPr>
        <w:t>particolato, propargile, regole di reazione</w:t>
      </w:r>
      <w:r w:rsidR="587D19A4" w:rsidRPr="00DB7069">
        <w:rPr>
          <w:lang w:val="it-IT" w:eastAsia="zh-CN"/>
        </w:rPr>
        <w:t xml:space="preserve"> </w:t>
      </w:r>
    </w:p>
    <w:p w14:paraId="410E26DE" w14:textId="0294E510" w:rsidR="00D128F3" w:rsidRPr="00DB7069" w:rsidRDefault="00D128F3" w:rsidP="00D128F3"/>
    <w:p w14:paraId="736738F0" w14:textId="4D696B77" w:rsidR="00AB617A" w:rsidRPr="00DB7069" w:rsidRDefault="00AB617A" w:rsidP="00D128F3"/>
    <w:p w14:paraId="604C969C" w14:textId="753ACB77" w:rsidR="00F2086E" w:rsidRPr="00DB7069" w:rsidRDefault="00F2086E" w:rsidP="00D128F3"/>
    <w:p w14:paraId="6E4ACE63" w14:textId="77777777" w:rsidR="007B03DB" w:rsidRPr="00DB7069" w:rsidRDefault="007B03DB" w:rsidP="00D128F3">
      <w:pPr>
        <w:sectPr w:rsidR="007B03DB" w:rsidRPr="00DB7069" w:rsidSect="00605671">
          <w:type w:val="oddPage"/>
          <w:pgSz w:w="11906" w:h="16838" w:code="9"/>
          <w:pgMar w:top="1701" w:right="1418" w:bottom="1418" w:left="1418" w:header="851" w:footer="851" w:gutter="0"/>
          <w:pgNumType w:fmt="lowerRoman"/>
          <w:cols w:space="708"/>
          <w:titlePg/>
          <w:docGrid w:linePitch="360"/>
        </w:sectPr>
      </w:pPr>
    </w:p>
    <w:p w14:paraId="064BCB7E" w14:textId="671CE564" w:rsidR="00D128F3" w:rsidRPr="00DB7069" w:rsidRDefault="00D128F3" w:rsidP="00D128F3"/>
    <w:p w14:paraId="5A990E22" w14:textId="3CC02244" w:rsidR="00A42E62" w:rsidRPr="00DB7069" w:rsidRDefault="00A42E62" w:rsidP="00D128F3"/>
    <w:p w14:paraId="1473B31F" w14:textId="3A459761" w:rsidR="00A42E62" w:rsidRPr="00DB7069" w:rsidRDefault="00A42E62" w:rsidP="00D128F3"/>
    <w:p w14:paraId="233B3DD1" w14:textId="32BF506C" w:rsidR="00356473" w:rsidRPr="00DB7069" w:rsidRDefault="00356473" w:rsidP="00D128F3"/>
    <w:p w14:paraId="1C64D7BF" w14:textId="77777777" w:rsidR="00356473" w:rsidRPr="00DB7069" w:rsidRDefault="00356473" w:rsidP="00D128F3">
      <w:pPr>
        <w:sectPr w:rsidR="00356473" w:rsidRPr="00DB7069" w:rsidSect="002E61C1">
          <w:headerReference w:type="first" r:id="rId19"/>
          <w:footerReference w:type="first" r:id="rId20"/>
          <w:type w:val="evenPage"/>
          <w:pgSz w:w="11906" w:h="16838" w:code="9"/>
          <w:pgMar w:top="2268" w:right="1418" w:bottom="1418" w:left="1701" w:header="851" w:footer="851" w:gutter="0"/>
          <w:cols w:space="708"/>
          <w:titlePg/>
          <w:docGrid w:linePitch="360"/>
        </w:sectPr>
      </w:pPr>
    </w:p>
    <w:bookmarkStart w:id="3" w:name="_Toc214487163" w:displacedByCustomXml="next"/>
    <w:sdt>
      <w:sdtPr>
        <w:rPr>
          <w:rFonts w:eastAsiaTheme="minorEastAsia" w:cstheme="minorBidi"/>
          <w:color w:val="auto"/>
          <w:sz w:val="24"/>
          <w:szCs w:val="24"/>
          <w:lang w:val="en-GB"/>
        </w:rPr>
        <w:id w:val="-1463420644"/>
        <w:docPartObj>
          <w:docPartGallery w:val="Table of Contents"/>
          <w:docPartUnique/>
        </w:docPartObj>
      </w:sdtPr>
      <w:sdtEndPr>
        <w:rPr>
          <w:b/>
        </w:rPr>
      </w:sdtEndPr>
      <w:sdtContent>
        <w:p w14:paraId="0A338FD5" w14:textId="16E11805" w:rsidR="00356473" w:rsidRPr="00544E92" w:rsidRDefault="00356473" w:rsidP="00C72DAA">
          <w:pPr>
            <w:pStyle w:val="1"/>
            <w:numPr>
              <w:ilvl w:val="0"/>
              <w:numId w:val="0"/>
            </w:numPr>
            <w:ind w:left="-567"/>
            <w:rPr>
              <w:rStyle w:val="10"/>
              <w:lang w:val="en-GB"/>
            </w:rPr>
          </w:pPr>
          <w:r w:rsidRPr="00544E92">
            <w:rPr>
              <w:rStyle w:val="10"/>
              <w:lang w:val="en-GB"/>
            </w:rPr>
            <w:t>Contents</w:t>
          </w:r>
          <w:bookmarkEnd w:id="3"/>
        </w:p>
        <w:p w14:paraId="63F629A3" w14:textId="0B6BD5F3" w:rsidR="009C5D46" w:rsidRDefault="006D4C1A">
          <w:pPr>
            <w:pStyle w:val="TOC1"/>
            <w:tabs>
              <w:tab w:val="right" w:leader="dot" w:pos="8209"/>
            </w:tabs>
            <w:rPr>
              <w:rFonts w:asciiTheme="minorHAnsi" w:hAnsiTheme="minorHAnsi" w:hint="eastAsia"/>
              <w:b w:val="0"/>
              <w:noProof/>
              <w:kern w:val="2"/>
              <w:sz w:val="22"/>
              <w:szCs w:val="24"/>
              <w:lang w:val="en-US" w:eastAsia="zh-CN"/>
              <w14:ligatures w14:val="standardContextual"/>
            </w:rPr>
          </w:pPr>
          <w:r>
            <w:rPr>
              <w:b w:val="0"/>
              <w:lang w:val="en-GB"/>
            </w:rPr>
            <w:fldChar w:fldCharType="begin"/>
          </w:r>
          <w:r>
            <w:rPr>
              <w:b w:val="0"/>
              <w:lang w:val="en-GB"/>
            </w:rPr>
            <w:instrText xml:space="preserve"> TOC \o "1-3" \h \z \u </w:instrText>
          </w:r>
          <w:r>
            <w:rPr>
              <w:b w:val="0"/>
              <w:lang w:val="en-GB"/>
            </w:rPr>
            <w:fldChar w:fldCharType="separate"/>
          </w:r>
          <w:hyperlink w:anchor="_Toc214487161" w:history="1">
            <w:r w:rsidR="009C5D46" w:rsidRPr="003A0FCF">
              <w:rPr>
                <w:rStyle w:val="a8"/>
                <w:rFonts w:hint="eastAsia"/>
                <w:noProof/>
                <w:lang w:val="en-GB"/>
              </w:rPr>
              <w:t>Abstract</w:t>
            </w:r>
            <w:r w:rsidR="009C5D46">
              <w:rPr>
                <w:rFonts w:hint="eastAsia"/>
                <w:noProof/>
                <w:webHidden/>
              </w:rPr>
              <w:tab/>
            </w:r>
            <w:r w:rsidR="009C5D46">
              <w:rPr>
                <w:rFonts w:hint="eastAsia"/>
                <w:noProof/>
                <w:webHidden/>
              </w:rPr>
              <w:fldChar w:fldCharType="begin"/>
            </w:r>
            <w:r w:rsidR="009C5D46">
              <w:rPr>
                <w:rFonts w:hint="eastAsia"/>
                <w:noProof/>
                <w:webHidden/>
              </w:rPr>
              <w:instrText xml:space="preserve"> </w:instrText>
            </w:r>
            <w:r w:rsidR="009C5D46">
              <w:rPr>
                <w:noProof/>
                <w:webHidden/>
              </w:rPr>
              <w:instrText>PAGEREF _Toc214487161 \h</w:instrText>
            </w:r>
            <w:r w:rsidR="009C5D46">
              <w:rPr>
                <w:rFonts w:hint="eastAsia"/>
                <w:noProof/>
                <w:webHidden/>
              </w:rPr>
              <w:instrText xml:space="preserve"> </w:instrText>
            </w:r>
            <w:r w:rsidR="009C5D46">
              <w:rPr>
                <w:rFonts w:hint="eastAsia"/>
                <w:noProof/>
                <w:webHidden/>
              </w:rPr>
            </w:r>
            <w:r w:rsidR="009C5D46">
              <w:rPr>
                <w:rFonts w:hint="eastAsia"/>
                <w:noProof/>
                <w:webHidden/>
              </w:rPr>
              <w:fldChar w:fldCharType="separate"/>
            </w:r>
            <w:r w:rsidR="003867DF">
              <w:rPr>
                <w:noProof/>
                <w:webHidden/>
              </w:rPr>
              <w:t>i</w:t>
            </w:r>
            <w:r w:rsidR="009C5D46">
              <w:rPr>
                <w:rFonts w:hint="eastAsia"/>
                <w:noProof/>
                <w:webHidden/>
              </w:rPr>
              <w:fldChar w:fldCharType="end"/>
            </w:r>
          </w:hyperlink>
        </w:p>
        <w:p w14:paraId="75A82C93" w14:textId="47D6D5B7"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62" w:history="1">
            <w:r w:rsidRPr="003A0FCF">
              <w:rPr>
                <w:rStyle w:val="a8"/>
                <w:rFonts w:hint="eastAsia"/>
                <w:noProof/>
              </w:rPr>
              <w:t>Abstract in italiano</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_Toc214487162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iii</w:t>
            </w:r>
            <w:r>
              <w:rPr>
                <w:rFonts w:hint="eastAsia"/>
                <w:noProof/>
                <w:webHidden/>
              </w:rPr>
              <w:fldChar w:fldCharType="end"/>
            </w:r>
          </w:hyperlink>
        </w:p>
        <w:p w14:paraId="4FC305DA" w14:textId="6400C472"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63" w:history="1">
            <w:r w:rsidRPr="003A0FCF">
              <w:rPr>
                <w:rStyle w:val="a8"/>
                <w:rFonts w:hint="eastAsia"/>
                <w:noProof/>
                <w:lang w:val="en-GB"/>
              </w:rPr>
              <w:t>Contents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_Toc214487163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v</w:t>
            </w:r>
            <w:r>
              <w:rPr>
                <w:rFonts w:hint="eastAsia"/>
                <w:noProof/>
                <w:webHidden/>
              </w:rPr>
              <w:fldChar w:fldCharType="end"/>
            </w:r>
          </w:hyperlink>
        </w:p>
        <w:p w14:paraId="07C45F2E" w14:textId="3BF9F588"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64" w:history="1">
            <w:r w:rsidRPr="003A0FCF">
              <w:rPr>
                <w:rStyle w:val="a8"/>
                <w:rFonts w:hint="eastAsia"/>
                <w:noProof/>
                <w:lang w:val="en-GB"/>
              </w:rPr>
              <w:t>1</w:t>
            </w:r>
            <w:r>
              <w:rPr>
                <w:rFonts w:asciiTheme="minorHAnsi" w:hAnsiTheme="minorHAnsi" w:hint="eastAsia"/>
                <w:b w:val="0"/>
                <w:noProof/>
                <w:kern w:val="2"/>
                <w:sz w:val="22"/>
                <w:szCs w:val="24"/>
                <w:lang w:val="en-US" w:eastAsia="zh-CN"/>
                <w14:ligatures w14:val="standardContextual"/>
              </w:rPr>
              <w:tab/>
            </w:r>
            <w:r w:rsidRPr="003A0FCF">
              <w:rPr>
                <w:rStyle w:val="a8"/>
                <w:rFonts w:hint="eastAsia"/>
                <w:noProof/>
                <w:lang w:val="en-GB" w:eastAsia="zh-CN"/>
              </w:rPr>
              <w:t>Background Introduction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_Toc214487164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w:t>
            </w:r>
            <w:r>
              <w:rPr>
                <w:rFonts w:hint="eastAsia"/>
                <w:noProof/>
                <w:webHidden/>
              </w:rPr>
              <w:fldChar w:fldCharType="end"/>
            </w:r>
          </w:hyperlink>
        </w:p>
        <w:p w14:paraId="1384192B" w14:textId="4E1ED050"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65" w:history="1">
            <w:r w:rsidRPr="003A0FCF">
              <w:rPr>
                <w:rStyle w:val="a8"/>
                <w:rFonts w:hint="eastAsia"/>
                <w:bCs/>
                <w:noProof/>
                <w:lang w:val="en-US"/>
              </w:rPr>
              <w:t>1.1.</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rPr>
              <w:t>The role of polycyclic aromatic hydrocarbons and soot in the energy transition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_Toc214487165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w:t>
            </w:r>
            <w:r>
              <w:rPr>
                <w:rFonts w:hint="eastAsia"/>
                <w:noProof/>
                <w:webHidden/>
              </w:rPr>
              <w:fldChar w:fldCharType="end"/>
            </w:r>
          </w:hyperlink>
        </w:p>
        <w:p w14:paraId="4DC6359A" w14:textId="68E2BBC7"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66" w:history="1">
            <w:r w:rsidRPr="003A0FCF">
              <w:rPr>
                <w:rStyle w:val="a8"/>
                <w:rFonts w:hint="eastAsia"/>
                <w:bCs/>
                <w:noProof/>
                <w:lang w:val="en-US" w:eastAsia="zh-CN"/>
              </w:rPr>
              <w:t>1.2.</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rPr>
              <w:t>Kinetic model</w:t>
            </w:r>
            <w:r w:rsidRPr="003A0FCF">
              <w:rPr>
                <w:rStyle w:val="a8"/>
                <w:rFonts w:hint="eastAsia"/>
                <w:noProof/>
                <w:lang w:val="en-GB" w:eastAsia="zh-CN"/>
              </w:rPr>
              <w:t>ling</w:t>
            </w:r>
            <w:r w:rsidRPr="003A0FCF">
              <w:rPr>
                <w:rStyle w:val="a8"/>
                <w:rFonts w:hint="eastAsia"/>
                <w:noProof/>
                <w:lang w:val="en-GB"/>
              </w:rPr>
              <w:t xml:space="preserve"> </w:t>
            </w:r>
            <w:r w:rsidRPr="003A0FCF">
              <w:rPr>
                <w:rStyle w:val="a8"/>
                <w:rFonts w:hint="eastAsia"/>
                <w:noProof/>
                <w:lang w:val="en-GB" w:eastAsia="zh-CN"/>
              </w:rPr>
              <w:t>for PAHs and soot formation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_Toc214487166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w:t>
            </w:r>
            <w:r>
              <w:rPr>
                <w:rFonts w:hint="eastAsia"/>
                <w:noProof/>
                <w:webHidden/>
              </w:rPr>
              <w:fldChar w:fldCharType="end"/>
            </w:r>
          </w:hyperlink>
        </w:p>
        <w:p w14:paraId="48032A83" w14:textId="14F718F4" w:rsidR="009C5D46" w:rsidRDefault="009C5D46" w:rsidP="009C5D46">
          <w:pPr>
            <w:pStyle w:val="TOC2"/>
            <w:rPr>
              <w:rFonts w:asciiTheme="minorHAnsi" w:hAnsiTheme="minorHAnsi" w:hint="eastAsia"/>
              <w:noProof/>
              <w:kern w:val="2"/>
              <w:sz w:val="22"/>
              <w:szCs w:val="24"/>
              <w:lang w:val="en-US" w:eastAsia="zh-CN"/>
              <w14:ligatures w14:val="standardContextual"/>
            </w:rPr>
          </w:pPr>
          <w:hyperlink w:anchor="_Toc214487167" w:history="1">
            <w:r w:rsidRPr="003A0FCF">
              <w:rPr>
                <w:rStyle w:val="a8"/>
                <w:rFonts w:hint="eastAsia"/>
                <w:bCs/>
                <w:noProof/>
                <w:lang w:val="en-US"/>
              </w:rPr>
              <w:t>1.3.</w:t>
            </w:r>
            <w:r>
              <w:rPr>
                <w:rFonts w:asciiTheme="minorHAnsi" w:hAnsiTheme="minorHAnsi" w:hint="eastAsia"/>
                <w:noProof/>
                <w:kern w:val="2"/>
                <w:sz w:val="22"/>
                <w:szCs w:val="24"/>
                <w:lang w:val="en-US" w:eastAsia="zh-CN"/>
                <w14:ligatures w14:val="standardContextual"/>
              </w:rPr>
              <w:tab/>
              <w:t xml:space="preserve">            </w:t>
            </w:r>
            <w:r w:rsidRPr="003A0FCF">
              <w:rPr>
                <w:rStyle w:val="a8"/>
                <w:rFonts w:hint="eastAsia"/>
                <w:noProof/>
                <w:lang w:val="en-GB" w:eastAsia="zh-CN"/>
              </w:rPr>
              <w:t>Importance</w:t>
            </w:r>
            <w:r w:rsidRPr="003A0FCF">
              <w:rPr>
                <w:rStyle w:val="a8"/>
                <w:rFonts w:hint="eastAsia"/>
                <w:noProof/>
                <w:lang w:val="en-GB"/>
              </w:rPr>
              <w:t xml:space="preserve"> of </w:t>
            </w:r>
            <w:r w:rsidRPr="003A0FCF">
              <w:rPr>
                <w:rStyle w:val="a8"/>
                <w:rFonts w:hint="eastAsia"/>
                <w:noProof/>
                <w:lang w:val="en-GB" w:eastAsia="zh-CN"/>
              </w:rPr>
              <w:t>kinetics investigation on mechanism</w:t>
            </w:r>
            <w:r w:rsidRPr="003A0FCF">
              <w:rPr>
                <w:rStyle w:val="a8"/>
                <w:rFonts w:hint="eastAsia"/>
                <w:noProof/>
                <w:lang w:val="en-GB"/>
              </w:rPr>
              <w:t xml:space="preserve"> </w:t>
            </w:r>
            <w:r w:rsidRPr="003A0FCF">
              <w:rPr>
                <w:rStyle w:val="a8"/>
                <w:rFonts w:hint="eastAsia"/>
                <w:noProof/>
                <w:lang w:val="en-GB" w:eastAsia="zh-CN"/>
              </w:rPr>
              <w:t>of PAHs + propargyl radical</w:t>
            </w:r>
            <w:r>
              <w:rPr>
                <w:rFonts w:hint="eastAsia"/>
                <w:noProof/>
                <w:webHidden/>
              </w:rPr>
              <w:tab/>
            </w:r>
            <w:r>
              <w:rPr>
                <w:rFonts w:hint="eastAsia"/>
                <w:noProof/>
                <w:webHidden/>
                <w:lang w:eastAsia="zh-CN"/>
              </w:rPr>
              <w:t xml:space="preserve"> </w:t>
            </w:r>
            <w:r>
              <w:rPr>
                <w:rFonts w:hint="eastAsia"/>
                <w:noProof/>
                <w:webHidden/>
              </w:rPr>
              <w:fldChar w:fldCharType="begin"/>
            </w:r>
            <w:r>
              <w:rPr>
                <w:rFonts w:hint="eastAsia"/>
                <w:noProof/>
                <w:webHidden/>
              </w:rPr>
              <w:instrText xml:space="preserve"> </w:instrText>
            </w:r>
            <w:r>
              <w:rPr>
                <w:noProof/>
                <w:webHidden/>
              </w:rPr>
              <w:instrText>PAGEREF _Toc214487167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6</w:t>
            </w:r>
            <w:r>
              <w:rPr>
                <w:rFonts w:hint="eastAsia"/>
                <w:noProof/>
                <w:webHidden/>
              </w:rPr>
              <w:fldChar w:fldCharType="end"/>
            </w:r>
          </w:hyperlink>
        </w:p>
        <w:p w14:paraId="3C82CE10" w14:textId="18C8858E"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68" w:history="1">
            <w:r w:rsidRPr="003A0FCF">
              <w:rPr>
                <w:rStyle w:val="a8"/>
                <w:rFonts w:hint="eastAsia"/>
                <w:bCs/>
                <w:noProof/>
                <w:lang w:val="en-US"/>
              </w:rPr>
              <w:t>1.4.</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Tasks and aims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_Toc214487168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7</w:t>
            </w:r>
            <w:r>
              <w:rPr>
                <w:rFonts w:hint="eastAsia"/>
                <w:noProof/>
                <w:webHidden/>
              </w:rPr>
              <w:fldChar w:fldCharType="end"/>
            </w:r>
          </w:hyperlink>
        </w:p>
        <w:p w14:paraId="012819ED" w14:textId="3B875C47"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69" w:history="1">
            <w:r w:rsidRPr="003A0FCF">
              <w:rPr>
                <w:rStyle w:val="a8"/>
                <w:rFonts w:hint="eastAsia"/>
                <w:noProof/>
                <w:lang w:val="en-GB"/>
              </w:rPr>
              <w:t>2</w:t>
            </w:r>
            <w:r>
              <w:rPr>
                <w:rFonts w:asciiTheme="minorHAnsi" w:hAnsiTheme="minorHAnsi" w:hint="eastAsia"/>
                <w:b w:val="0"/>
                <w:noProof/>
                <w:kern w:val="2"/>
                <w:sz w:val="22"/>
                <w:szCs w:val="24"/>
                <w:lang w:val="en-US" w:eastAsia="zh-CN"/>
                <w14:ligatures w14:val="standardContextual"/>
              </w:rPr>
              <w:tab/>
            </w:r>
            <w:r w:rsidRPr="003A0FCF">
              <w:rPr>
                <w:rStyle w:val="a8"/>
                <w:rFonts w:hint="eastAsia"/>
                <w:noProof/>
                <w:lang w:val="en-GB" w:eastAsia="zh-CN"/>
              </w:rPr>
              <w:t>Theoretical Methods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_Toc214487169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9</w:t>
            </w:r>
            <w:r>
              <w:rPr>
                <w:rFonts w:hint="eastAsia"/>
                <w:noProof/>
                <w:webHidden/>
              </w:rPr>
              <w:fldChar w:fldCharType="end"/>
            </w:r>
          </w:hyperlink>
        </w:p>
        <w:p w14:paraId="7A7751F7" w14:textId="411DEA20"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70" w:history="1">
            <w:r w:rsidRPr="003A0FCF">
              <w:rPr>
                <w:rStyle w:val="a8"/>
                <w:rFonts w:hint="eastAsia"/>
                <w:bCs/>
                <w:noProof/>
                <w:lang w:val="en-US"/>
              </w:rPr>
              <w:t>2.1.</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Electronic structure determination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_Toc214487170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9</w:t>
            </w:r>
            <w:r>
              <w:rPr>
                <w:rFonts w:hint="eastAsia"/>
                <w:noProof/>
                <w:webHidden/>
              </w:rPr>
              <w:fldChar w:fldCharType="end"/>
            </w:r>
          </w:hyperlink>
        </w:p>
        <w:p w14:paraId="4E906BC3" w14:textId="5A8C5A2E"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71" w:history="1">
            <w:r w:rsidRPr="003A0FCF">
              <w:rPr>
                <w:rStyle w:val="a8"/>
                <w:rFonts w:hint="eastAsia"/>
                <w:noProof/>
                <w:lang w:val="en-US" w:eastAsia="zh-CN"/>
              </w:rPr>
              <w:t>2.1.1.</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eastAsia="zh-CN"/>
              </w:rPr>
              <w:t>Hartree</w:t>
            </w:r>
            <w:r w:rsidRPr="003A0FCF">
              <w:rPr>
                <w:rStyle w:val="a8"/>
                <w:rFonts w:hint="eastAsia"/>
                <w:noProof/>
                <w:lang w:eastAsia="zh-CN"/>
              </w:rPr>
              <w:t>–</w:t>
            </w:r>
            <w:r w:rsidRPr="003A0FCF">
              <w:rPr>
                <w:rStyle w:val="a8"/>
                <w:rFonts w:hint="eastAsia"/>
                <w:noProof/>
                <w:lang w:eastAsia="zh-CN"/>
              </w:rPr>
              <w:t>Fock method</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_Toc214487171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10</w:t>
            </w:r>
            <w:r>
              <w:rPr>
                <w:rFonts w:hint="eastAsia"/>
                <w:noProof/>
                <w:webHidden/>
              </w:rPr>
              <w:fldChar w:fldCharType="end"/>
            </w:r>
          </w:hyperlink>
        </w:p>
        <w:p w14:paraId="158306F6" w14:textId="3B5D6BF3"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72" w:history="1">
            <w:r w:rsidRPr="003A0FCF">
              <w:rPr>
                <w:rStyle w:val="a8"/>
                <w:rFonts w:hint="eastAsia"/>
                <w:noProof/>
                <w:lang w:val="en-US" w:eastAsia="zh-CN"/>
              </w:rPr>
              <w:t>2.1.2.</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Basis set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_Toc214487172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11</w:t>
            </w:r>
            <w:r>
              <w:rPr>
                <w:rFonts w:hint="eastAsia"/>
                <w:noProof/>
                <w:webHidden/>
              </w:rPr>
              <w:fldChar w:fldCharType="end"/>
            </w:r>
          </w:hyperlink>
        </w:p>
        <w:p w14:paraId="5EAECD27" w14:textId="3292A829"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73" w:history="1">
            <w:r w:rsidRPr="003A0FCF">
              <w:rPr>
                <w:rStyle w:val="a8"/>
                <w:rFonts w:hint="eastAsia"/>
                <w:noProof/>
                <w:lang w:val="en-US"/>
              </w:rPr>
              <w:t>2.1.3.</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Density Functional Theory</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_Toc214487173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11</w:t>
            </w:r>
            <w:r>
              <w:rPr>
                <w:rFonts w:hint="eastAsia"/>
                <w:noProof/>
                <w:webHidden/>
              </w:rPr>
              <w:fldChar w:fldCharType="end"/>
            </w:r>
          </w:hyperlink>
        </w:p>
        <w:p w14:paraId="73013D70" w14:textId="16476818"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74" w:history="1">
            <w:r w:rsidRPr="003A0FCF">
              <w:rPr>
                <w:rStyle w:val="a8"/>
                <w:rFonts w:hint="eastAsia"/>
                <w:noProof/>
                <w:lang w:val="en-US"/>
              </w:rPr>
              <w:t>2.1.4.</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Coupled Cluster Theory</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_Toc214487174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12</w:t>
            </w:r>
            <w:r>
              <w:rPr>
                <w:rFonts w:hint="eastAsia"/>
                <w:noProof/>
                <w:webHidden/>
              </w:rPr>
              <w:fldChar w:fldCharType="end"/>
            </w:r>
          </w:hyperlink>
        </w:p>
        <w:p w14:paraId="119EDD96" w14:textId="27C7A35B"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75" w:history="1">
            <w:r w:rsidRPr="003A0FCF">
              <w:rPr>
                <w:rStyle w:val="a8"/>
                <w:rFonts w:hint="eastAsia"/>
                <w:bCs/>
                <w:noProof/>
                <w:lang w:val="en-US"/>
              </w:rPr>
              <w:t>2.2.</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rPr>
              <w:t>Rate constant calculation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_Toc214487175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13</w:t>
            </w:r>
            <w:r>
              <w:rPr>
                <w:rFonts w:hint="eastAsia"/>
                <w:noProof/>
                <w:webHidden/>
              </w:rPr>
              <w:fldChar w:fldCharType="end"/>
            </w:r>
          </w:hyperlink>
        </w:p>
        <w:p w14:paraId="16A78C8D" w14:textId="1D9A183F"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76" w:history="1">
            <w:r w:rsidRPr="003A0FCF">
              <w:rPr>
                <w:rStyle w:val="a8"/>
                <w:rFonts w:hint="eastAsia"/>
                <w:noProof/>
                <w:lang w:val="en-US"/>
              </w:rPr>
              <w:t>2.2.1.</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rPr>
              <w:t>Potential energy surface and minimum energy path</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_Toc214487176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13</w:t>
            </w:r>
            <w:r>
              <w:rPr>
                <w:rFonts w:hint="eastAsia"/>
                <w:noProof/>
                <w:webHidden/>
              </w:rPr>
              <w:fldChar w:fldCharType="end"/>
            </w:r>
          </w:hyperlink>
        </w:p>
        <w:p w14:paraId="34C7B485" w14:textId="28ED0286"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77" w:history="1">
            <w:r w:rsidRPr="003A0FCF">
              <w:rPr>
                <w:rStyle w:val="a8"/>
                <w:rFonts w:hint="eastAsia"/>
                <w:noProof/>
                <w:lang w:val="en-US" w:eastAsia="zh-CN"/>
              </w:rPr>
              <w:t>2.2.2.</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Statistical thermodynamics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_Toc214487177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13</w:t>
            </w:r>
            <w:r>
              <w:rPr>
                <w:rFonts w:hint="eastAsia"/>
                <w:noProof/>
                <w:webHidden/>
              </w:rPr>
              <w:fldChar w:fldCharType="end"/>
            </w:r>
          </w:hyperlink>
        </w:p>
        <w:p w14:paraId="6C652E1A" w14:textId="701934BB"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78" w:history="1">
            <w:r w:rsidRPr="003A0FCF">
              <w:rPr>
                <w:rStyle w:val="a8"/>
                <w:rFonts w:hint="eastAsia"/>
                <w:noProof/>
                <w:lang w:val="en-US"/>
              </w:rPr>
              <w:t>2.2.3.</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Transition state theory</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_Toc214487178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15</w:t>
            </w:r>
            <w:r>
              <w:rPr>
                <w:rFonts w:hint="eastAsia"/>
                <w:noProof/>
                <w:webHidden/>
              </w:rPr>
              <w:fldChar w:fldCharType="end"/>
            </w:r>
          </w:hyperlink>
        </w:p>
        <w:p w14:paraId="00A688D8" w14:textId="7BF1081D"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79" w:history="1">
            <w:r w:rsidRPr="003A0FCF">
              <w:rPr>
                <w:rStyle w:val="a8"/>
                <w:rFonts w:hint="eastAsia"/>
                <w:noProof/>
                <w:lang w:val="en-US" w:eastAsia="zh-CN"/>
              </w:rPr>
              <w:t>2.2.4.</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Pressure dependence of chemical reactions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_Toc214487179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17</w:t>
            </w:r>
            <w:r>
              <w:rPr>
                <w:rFonts w:hint="eastAsia"/>
                <w:noProof/>
                <w:webHidden/>
              </w:rPr>
              <w:fldChar w:fldCharType="end"/>
            </w:r>
          </w:hyperlink>
        </w:p>
        <w:p w14:paraId="0FDC8171" w14:textId="3C3DA08C"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80" w:history="1">
            <w:r w:rsidRPr="003A0FCF">
              <w:rPr>
                <w:rStyle w:val="a8"/>
                <w:rFonts w:hint="eastAsia"/>
                <w:bCs/>
                <w:noProof/>
                <w:lang w:val="en-US"/>
              </w:rPr>
              <w:t>2.3.</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EStokTP code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_Toc214487180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20</w:t>
            </w:r>
            <w:r>
              <w:rPr>
                <w:rFonts w:hint="eastAsia"/>
                <w:noProof/>
                <w:webHidden/>
              </w:rPr>
              <w:fldChar w:fldCharType="end"/>
            </w:r>
          </w:hyperlink>
        </w:p>
        <w:p w14:paraId="195E7DA8" w14:textId="257AFF13"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81" w:history="1">
            <w:r w:rsidRPr="003A0FCF">
              <w:rPr>
                <w:rStyle w:val="a8"/>
                <w:rFonts w:hint="eastAsia"/>
                <w:bCs/>
                <w:noProof/>
                <w:lang w:val="en-US"/>
              </w:rPr>
              <w:t>2.4.</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Reaction rate rules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_Toc214487181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21</w:t>
            </w:r>
            <w:r>
              <w:rPr>
                <w:rFonts w:hint="eastAsia"/>
                <w:noProof/>
                <w:webHidden/>
              </w:rPr>
              <w:fldChar w:fldCharType="end"/>
            </w:r>
          </w:hyperlink>
        </w:p>
        <w:p w14:paraId="59075E73" w14:textId="3EA8A805"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82" w:history="1">
            <w:r w:rsidRPr="003A0FCF">
              <w:rPr>
                <w:rStyle w:val="a8"/>
                <w:rFonts w:hint="eastAsia"/>
                <w:noProof/>
                <w:lang w:val="en-GB"/>
              </w:rPr>
              <w:t>3</w:t>
            </w:r>
            <w:r>
              <w:rPr>
                <w:rFonts w:asciiTheme="minorHAnsi" w:hAnsiTheme="minorHAnsi" w:hint="eastAsia"/>
                <w:b w:val="0"/>
                <w:noProof/>
                <w:kern w:val="2"/>
                <w:sz w:val="22"/>
                <w:szCs w:val="24"/>
                <w:lang w:val="en-US" w:eastAsia="zh-CN"/>
                <w14:ligatures w14:val="standardContextual"/>
              </w:rPr>
              <w:tab/>
            </w:r>
            <w:r w:rsidRPr="003A0FCF">
              <w:rPr>
                <w:rStyle w:val="a8"/>
                <w:rFonts w:hint="eastAsia"/>
                <w:noProof/>
                <w:lang w:val="en-GB" w:eastAsia="zh-CN"/>
              </w:rPr>
              <w:t>Results and Discussions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_Toc214487182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23</w:t>
            </w:r>
            <w:r>
              <w:rPr>
                <w:rFonts w:hint="eastAsia"/>
                <w:noProof/>
                <w:webHidden/>
              </w:rPr>
              <w:fldChar w:fldCharType="end"/>
            </w:r>
          </w:hyperlink>
        </w:p>
        <w:p w14:paraId="0ABF3DC1" w14:textId="7F779BC6"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83" w:history="1">
            <w:r w:rsidRPr="003A0FCF">
              <w:rPr>
                <w:rStyle w:val="a8"/>
                <w:rFonts w:hint="eastAsia"/>
                <w:bCs/>
                <w:noProof/>
                <w:lang w:val="en-US"/>
              </w:rPr>
              <w:t>3.1.</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Addition Channel</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_Toc214487183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24</w:t>
            </w:r>
            <w:r>
              <w:rPr>
                <w:rFonts w:hint="eastAsia"/>
                <w:noProof/>
                <w:webHidden/>
              </w:rPr>
              <w:fldChar w:fldCharType="end"/>
            </w:r>
          </w:hyperlink>
        </w:p>
        <w:p w14:paraId="65B0DA58" w14:textId="544FF1AB"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84" w:history="1">
            <w:r w:rsidRPr="003A0FCF">
              <w:rPr>
                <w:rStyle w:val="a8"/>
                <w:rFonts w:hint="eastAsia"/>
                <w:noProof/>
                <w:lang w:val="en-US"/>
              </w:rPr>
              <w:t>3.1.1.</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Free Edge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_Toc214487184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24</w:t>
            </w:r>
            <w:r>
              <w:rPr>
                <w:rFonts w:hint="eastAsia"/>
                <w:noProof/>
                <w:webHidden/>
              </w:rPr>
              <w:fldChar w:fldCharType="end"/>
            </w:r>
          </w:hyperlink>
        </w:p>
        <w:p w14:paraId="4CB55BE0" w14:textId="382896A1" w:rsidR="009C5D46" w:rsidRDefault="009C5D46">
          <w:pPr>
            <w:pStyle w:val="TOC3"/>
            <w:tabs>
              <w:tab w:val="left" w:pos="880"/>
              <w:tab w:val="right" w:leader="dot" w:pos="8209"/>
            </w:tabs>
            <w:rPr>
              <w:rFonts w:asciiTheme="minorHAnsi" w:hAnsiTheme="minorHAnsi" w:hint="eastAsia"/>
              <w:noProof/>
              <w:kern w:val="2"/>
              <w:sz w:val="22"/>
              <w:szCs w:val="24"/>
              <w:lang w:val="en-US" w:eastAsia="zh-CN"/>
              <w14:ligatures w14:val="standardContextual"/>
            </w:rPr>
          </w:pPr>
          <w:hyperlink w:anchor="_Toc214487185" w:history="1">
            <w:r w:rsidRPr="003A0FCF">
              <w:rPr>
                <w:rStyle w:val="a8"/>
                <w:rFonts w:hint="eastAsia"/>
                <w:noProof/>
                <w:lang w:val="en-US"/>
              </w:rPr>
              <w:t>3.1.2.</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Zigzag</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_Toc214487185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30</w:t>
            </w:r>
            <w:r>
              <w:rPr>
                <w:rFonts w:hint="eastAsia"/>
                <w:noProof/>
                <w:webHidden/>
              </w:rPr>
              <w:fldChar w:fldCharType="end"/>
            </w:r>
          </w:hyperlink>
        </w:p>
        <w:p w14:paraId="64928E85" w14:textId="6DBB9AA0"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86" w:history="1">
            <w:r w:rsidRPr="003A0FCF">
              <w:rPr>
                <w:rStyle w:val="a8"/>
                <w:rFonts w:hint="eastAsia"/>
                <w:bCs/>
                <w:noProof/>
                <w:lang w:val="en-US"/>
              </w:rPr>
              <w:t>3.2.</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H-dissociation Channel</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_Toc214487186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41</w:t>
            </w:r>
            <w:r>
              <w:rPr>
                <w:rFonts w:hint="eastAsia"/>
                <w:noProof/>
                <w:webHidden/>
              </w:rPr>
              <w:fldChar w:fldCharType="end"/>
            </w:r>
          </w:hyperlink>
        </w:p>
        <w:p w14:paraId="65725E9A" w14:textId="0001ADF7"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87" w:history="1">
            <w:r w:rsidRPr="003A0FCF">
              <w:rPr>
                <w:rStyle w:val="a8"/>
                <w:rFonts w:hint="eastAsia"/>
                <w:bCs/>
                <w:noProof/>
                <w:lang w:val="en-US"/>
              </w:rPr>
              <w:t>3.3.</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H-transfer Channel</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_Toc214487187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46</w:t>
            </w:r>
            <w:r>
              <w:rPr>
                <w:rFonts w:hint="eastAsia"/>
                <w:noProof/>
                <w:webHidden/>
              </w:rPr>
              <w:fldChar w:fldCharType="end"/>
            </w:r>
          </w:hyperlink>
        </w:p>
        <w:p w14:paraId="6FA4356D" w14:textId="2C8947C0"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88" w:history="1">
            <w:r w:rsidRPr="003A0FCF">
              <w:rPr>
                <w:rStyle w:val="a8"/>
                <w:rFonts w:hint="eastAsia"/>
                <w:bCs/>
                <w:noProof/>
                <w:lang w:val="en-US"/>
              </w:rPr>
              <w:t>3.4.</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PES example from Naphthalene-</w:t>
            </w:r>
            <w:r w:rsidRPr="003A0FCF">
              <w:rPr>
                <w:rStyle w:val="a8"/>
                <w:rFonts w:hint="eastAsia"/>
                <w:noProof/>
                <w:lang w:val="en-GB" w:eastAsia="zh-CN"/>
              </w:rPr>
              <w:t>α</w:t>
            </w:r>
            <w:r w:rsidRPr="003A0FCF">
              <w:rPr>
                <w:rStyle w:val="a8"/>
                <w:rFonts w:hint="eastAsia"/>
                <w:noProof/>
                <w:lang w:val="en-GB" w:eastAsia="zh-CN"/>
              </w:rPr>
              <w:t>-Propargyl</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_Toc214487188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49</w:t>
            </w:r>
            <w:r>
              <w:rPr>
                <w:rFonts w:hint="eastAsia"/>
                <w:noProof/>
                <w:webHidden/>
              </w:rPr>
              <w:fldChar w:fldCharType="end"/>
            </w:r>
          </w:hyperlink>
        </w:p>
        <w:p w14:paraId="09A27DA1" w14:textId="6F04CC10"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89" w:history="1">
            <w:r w:rsidRPr="003A0FCF">
              <w:rPr>
                <w:rStyle w:val="a8"/>
                <w:rFonts w:hint="eastAsia"/>
                <w:noProof/>
                <w:lang w:val="en-GB"/>
              </w:rPr>
              <w:t>4</w:t>
            </w:r>
            <w:r>
              <w:rPr>
                <w:rFonts w:asciiTheme="minorHAnsi" w:hAnsiTheme="minorHAnsi" w:hint="eastAsia"/>
                <w:b w:val="0"/>
                <w:noProof/>
                <w:kern w:val="2"/>
                <w:sz w:val="22"/>
                <w:szCs w:val="24"/>
                <w:lang w:val="en-US" w:eastAsia="zh-CN"/>
                <w14:ligatures w14:val="standardContextual"/>
              </w:rPr>
              <w:tab/>
            </w:r>
            <w:r w:rsidRPr="003A0FCF">
              <w:rPr>
                <w:rStyle w:val="a8"/>
                <w:rFonts w:hint="eastAsia"/>
                <w:noProof/>
                <w:lang w:val="en-GB"/>
              </w:rPr>
              <w:t>Conclusion and future developments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_Toc214487189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55</w:t>
            </w:r>
            <w:r>
              <w:rPr>
                <w:rFonts w:hint="eastAsia"/>
                <w:noProof/>
                <w:webHidden/>
              </w:rPr>
              <w:fldChar w:fldCharType="end"/>
            </w:r>
          </w:hyperlink>
        </w:p>
        <w:p w14:paraId="39BA33AC" w14:textId="1F8343B9"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90" w:history="1">
            <w:r w:rsidRPr="003A0FCF">
              <w:rPr>
                <w:rStyle w:val="a8"/>
                <w:rFonts w:hint="eastAsia"/>
                <w:noProof/>
                <w:lang w:val="en-US"/>
              </w:rPr>
              <w:t>Bibliograph</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_Toc214487190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59</w:t>
            </w:r>
            <w:r>
              <w:rPr>
                <w:rFonts w:hint="eastAsia"/>
                <w:noProof/>
                <w:webHidden/>
              </w:rPr>
              <w:fldChar w:fldCharType="end"/>
            </w:r>
          </w:hyperlink>
        </w:p>
        <w:p w14:paraId="375D3171" w14:textId="1F645FB8"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91" w:history="1">
            <w:r w:rsidRPr="003A0FCF">
              <w:rPr>
                <w:rStyle w:val="a8"/>
                <w:rFonts w:eastAsiaTheme="majorEastAsia" w:cstheme="majorBidi" w:hint="eastAsia"/>
                <w:noProof/>
                <w:lang w:val="en-GB"/>
              </w:rPr>
              <w:t>A</w:t>
            </w:r>
            <w:r>
              <w:rPr>
                <w:rFonts w:asciiTheme="minorHAnsi" w:hAnsiTheme="minorHAnsi" w:hint="eastAsia"/>
                <w:b w:val="0"/>
                <w:noProof/>
                <w:kern w:val="2"/>
                <w:sz w:val="22"/>
                <w:szCs w:val="24"/>
                <w:lang w:val="en-US" w:eastAsia="zh-CN"/>
                <w14:ligatures w14:val="standardContextual"/>
              </w:rPr>
              <w:tab/>
            </w:r>
            <w:r w:rsidRPr="003A0FCF">
              <w:rPr>
                <w:rStyle w:val="a8"/>
                <w:rFonts w:eastAsiaTheme="majorEastAsia" w:cstheme="majorBidi" w:hint="eastAsia"/>
                <w:noProof/>
                <w:lang w:val="en-GB"/>
              </w:rPr>
              <w:t>Appendix</w:t>
            </w:r>
            <w:r w:rsidRPr="003A0FCF">
              <w:rPr>
                <w:rStyle w:val="a8"/>
                <w:rFonts w:eastAsiaTheme="majorEastAsia" w:cstheme="majorBidi" w:hint="eastAsia"/>
                <w:noProof/>
                <w:lang w:val="en-GB" w:eastAsia="zh-CN"/>
              </w:rPr>
              <w:t>: High pressure limit rate constants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_Toc214487191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63</w:t>
            </w:r>
            <w:r>
              <w:rPr>
                <w:rFonts w:hint="eastAsia"/>
                <w:noProof/>
                <w:webHidden/>
              </w:rPr>
              <w:fldChar w:fldCharType="end"/>
            </w:r>
          </w:hyperlink>
        </w:p>
        <w:p w14:paraId="0D3E7B5E" w14:textId="15D36C29"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92" w:history="1">
            <w:r w:rsidRPr="003A0FCF">
              <w:rPr>
                <w:rStyle w:val="a8"/>
                <w:rFonts w:hint="eastAsia"/>
                <w:noProof/>
                <w:lang w:val="en-GB" w:eastAsia="zh-CN"/>
              </w:rPr>
              <w:t>A.1.</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Propargyl radical addition channels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_Toc214487192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63</w:t>
            </w:r>
            <w:r>
              <w:rPr>
                <w:rFonts w:hint="eastAsia"/>
                <w:noProof/>
                <w:webHidden/>
              </w:rPr>
              <w:fldChar w:fldCharType="end"/>
            </w:r>
          </w:hyperlink>
        </w:p>
        <w:p w14:paraId="310F8B48" w14:textId="0B746A0A"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93" w:history="1">
            <w:r w:rsidRPr="003A0FCF">
              <w:rPr>
                <w:rStyle w:val="a8"/>
                <w:rFonts w:hint="eastAsia"/>
                <w:noProof/>
                <w:lang w:val="en-GB" w:eastAsia="zh-CN"/>
              </w:rPr>
              <w:t>A.2.</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H atom dissociation channels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_Toc214487193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65</w:t>
            </w:r>
            <w:r>
              <w:rPr>
                <w:rFonts w:hint="eastAsia"/>
                <w:noProof/>
                <w:webHidden/>
              </w:rPr>
              <w:fldChar w:fldCharType="end"/>
            </w:r>
          </w:hyperlink>
        </w:p>
        <w:p w14:paraId="3C5F2398" w14:textId="12BC761B" w:rsidR="009C5D46" w:rsidRDefault="009C5D46">
          <w:pPr>
            <w:pStyle w:val="TOC2"/>
            <w:tabs>
              <w:tab w:val="left" w:pos="660"/>
            </w:tabs>
            <w:rPr>
              <w:rFonts w:asciiTheme="minorHAnsi" w:hAnsiTheme="minorHAnsi" w:hint="eastAsia"/>
              <w:noProof/>
              <w:kern w:val="2"/>
              <w:sz w:val="22"/>
              <w:szCs w:val="24"/>
              <w:lang w:val="en-US" w:eastAsia="zh-CN"/>
              <w14:ligatures w14:val="standardContextual"/>
            </w:rPr>
          </w:pPr>
          <w:hyperlink w:anchor="_Toc214487194" w:history="1">
            <w:r w:rsidRPr="003A0FCF">
              <w:rPr>
                <w:rStyle w:val="a8"/>
                <w:rFonts w:hint="eastAsia"/>
                <w:noProof/>
                <w:lang w:val="en-GB" w:eastAsia="zh-CN"/>
              </w:rPr>
              <w:t>A.3.</w:t>
            </w:r>
            <w:r>
              <w:rPr>
                <w:rFonts w:asciiTheme="minorHAnsi" w:hAnsiTheme="minorHAnsi" w:hint="eastAsia"/>
                <w:noProof/>
                <w:kern w:val="2"/>
                <w:sz w:val="22"/>
                <w:szCs w:val="24"/>
                <w:lang w:val="en-US" w:eastAsia="zh-CN"/>
                <w14:ligatures w14:val="standardContextual"/>
              </w:rPr>
              <w:tab/>
            </w:r>
            <w:r w:rsidRPr="003A0FCF">
              <w:rPr>
                <w:rStyle w:val="a8"/>
                <w:rFonts w:hint="eastAsia"/>
                <w:noProof/>
                <w:lang w:val="en-GB" w:eastAsia="zh-CN"/>
              </w:rPr>
              <w:t>H atom transfer channels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_Toc214487194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67</w:t>
            </w:r>
            <w:r>
              <w:rPr>
                <w:rFonts w:hint="eastAsia"/>
                <w:noProof/>
                <w:webHidden/>
              </w:rPr>
              <w:fldChar w:fldCharType="end"/>
            </w:r>
          </w:hyperlink>
        </w:p>
        <w:p w14:paraId="28E56147" w14:textId="4E225C43"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95" w:history="1">
            <w:r w:rsidRPr="003A0FCF">
              <w:rPr>
                <w:rStyle w:val="a8"/>
                <w:rFonts w:hint="eastAsia"/>
                <w:noProof/>
                <w:lang w:val="en-GB"/>
              </w:rPr>
              <w:t>List of Figures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_Toc214487195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73</w:t>
            </w:r>
            <w:r>
              <w:rPr>
                <w:rFonts w:hint="eastAsia"/>
                <w:noProof/>
                <w:webHidden/>
              </w:rPr>
              <w:fldChar w:fldCharType="end"/>
            </w:r>
          </w:hyperlink>
        </w:p>
        <w:p w14:paraId="02D19938" w14:textId="3419FB43"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96" w:history="1">
            <w:r w:rsidRPr="003A0FCF">
              <w:rPr>
                <w:rStyle w:val="a8"/>
                <w:rFonts w:hint="eastAsia"/>
                <w:noProof/>
                <w:lang w:val="en-GB"/>
              </w:rPr>
              <w:t xml:space="preserve">List </w:t>
            </w:r>
            <w:r w:rsidRPr="003A0FCF">
              <w:rPr>
                <w:rStyle w:val="a8"/>
                <w:rFonts w:hint="eastAsia"/>
                <w:noProof/>
                <w:lang w:val="en-GB" w:eastAsia="zh-CN"/>
              </w:rPr>
              <w:t>o</w:t>
            </w:r>
            <w:r w:rsidRPr="003A0FCF">
              <w:rPr>
                <w:rStyle w:val="a8"/>
                <w:rFonts w:hint="eastAsia"/>
                <w:noProof/>
                <w:lang w:val="en-GB"/>
              </w:rPr>
              <w:t>f Tables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_Toc214487196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75</w:t>
            </w:r>
            <w:r>
              <w:rPr>
                <w:rFonts w:hint="eastAsia"/>
                <w:noProof/>
                <w:webHidden/>
              </w:rPr>
              <w:fldChar w:fldCharType="end"/>
            </w:r>
          </w:hyperlink>
        </w:p>
        <w:p w14:paraId="3DEFA434" w14:textId="3281ADF0" w:rsidR="009C5D46" w:rsidRDefault="009C5D46">
          <w:pPr>
            <w:pStyle w:val="TOC1"/>
            <w:tabs>
              <w:tab w:val="right" w:leader="dot" w:pos="8209"/>
            </w:tabs>
            <w:rPr>
              <w:rFonts w:asciiTheme="minorHAnsi" w:hAnsiTheme="minorHAnsi" w:hint="eastAsia"/>
              <w:b w:val="0"/>
              <w:noProof/>
              <w:kern w:val="2"/>
              <w:sz w:val="22"/>
              <w:szCs w:val="24"/>
              <w:lang w:val="en-US" w:eastAsia="zh-CN"/>
              <w14:ligatures w14:val="standardContextual"/>
            </w:rPr>
          </w:pPr>
          <w:hyperlink w:anchor="_Toc214487197" w:history="1">
            <w:r w:rsidRPr="003A0FCF">
              <w:rPr>
                <w:rStyle w:val="a8"/>
                <w:rFonts w:hint="eastAsia"/>
                <w:noProof/>
                <w:lang w:val="en-GB"/>
              </w:rPr>
              <w:t>Acknowledgments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_Toc214487197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79</w:t>
            </w:r>
            <w:r>
              <w:rPr>
                <w:rFonts w:hint="eastAsia"/>
                <w:noProof/>
                <w:webHidden/>
              </w:rPr>
              <w:fldChar w:fldCharType="end"/>
            </w:r>
          </w:hyperlink>
        </w:p>
        <w:p w14:paraId="4D0276E9" w14:textId="2D7B34D6" w:rsidR="00DD0BDB" w:rsidRPr="00544E92" w:rsidRDefault="006D4C1A" w:rsidP="722EAC11">
          <w:pPr>
            <w:ind w:left="-567"/>
            <w:rPr>
              <w:lang w:val="en-GB"/>
            </w:rPr>
            <w:sectPr w:rsidR="00DD0BDB" w:rsidRPr="00544E92" w:rsidSect="009B460E">
              <w:headerReference w:type="even" r:id="rId21"/>
              <w:headerReference w:type="default" r:id="rId22"/>
              <w:footerReference w:type="even" r:id="rId23"/>
              <w:footerReference w:type="default" r:id="rId24"/>
              <w:headerReference w:type="first" r:id="rId25"/>
              <w:footerReference w:type="first" r:id="rId26"/>
              <w:pgSz w:w="11906" w:h="16838" w:code="9"/>
              <w:pgMar w:top="1701" w:right="1418" w:bottom="1418" w:left="1418" w:header="851" w:footer="851" w:gutter="851"/>
              <w:pgNumType w:fmt="lowerRoman"/>
              <w:cols w:space="708"/>
              <w:titlePg/>
              <w:docGrid w:linePitch="360"/>
            </w:sectPr>
          </w:pPr>
          <w:r>
            <w:rPr>
              <w:b/>
              <w:lang w:val="en-GB"/>
            </w:rPr>
            <w:fldChar w:fldCharType="end"/>
          </w:r>
        </w:p>
      </w:sdtContent>
    </w:sdt>
    <w:p w14:paraId="2DA77703" w14:textId="430BAC25" w:rsidR="5B64AB17" w:rsidRDefault="5B64AB17" w:rsidP="5B64AB17">
      <w:pPr>
        <w:pStyle w:val="1"/>
        <w:numPr>
          <w:ilvl w:val="0"/>
          <w:numId w:val="0"/>
        </w:numPr>
        <w:rPr>
          <w:lang w:val="en-GB"/>
        </w:rPr>
        <w:sectPr w:rsidR="5B64AB17" w:rsidSect="00576E05">
          <w:headerReference w:type="even" r:id="rId27"/>
          <w:headerReference w:type="default" r:id="rId28"/>
          <w:footerReference w:type="even" r:id="rId29"/>
          <w:footerReference w:type="default" r:id="rId30"/>
          <w:headerReference w:type="first" r:id="rId31"/>
          <w:footerReference w:type="first" r:id="rId32"/>
          <w:type w:val="oddPage"/>
          <w:pgSz w:w="11906" w:h="16838" w:code="9"/>
          <w:pgMar w:top="1701" w:right="1418" w:bottom="1418" w:left="1418" w:header="851" w:footer="851" w:gutter="0"/>
          <w:pgNumType w:start="1"/>
          <w:cols w:space="708"/>
          <w:titlePg/>
          <w:docGrid w:linePitch="360"/>
        </w:sectPr>
      </w:pPr>
    </w:p>
    <w:p w14:paraId="67682132" w14:textId="77777777" w:rsidR="004579E0" w:rsidRPr="00544E92" w:rsidRDefault="004579E0" w:rsidP="004579E0">
      <w:pPr>
        <w:rPr>
          <w:lang w:val="en-GB"/>
        </w:rPr>
        <w:sectPr w:rsidR="004579E0" w:rsidRPr="00544E92" w:rsidSect="00245181">
          <w:headerReference w:type="even" r:id="rId33"/>
          <w:headerReference w:type="default" r:id="rId34"/>
          <w:headerReference w:type="first" r:id="rId35"/>
          <w:pgSz w:w="11906" w:h="16838" w:code="9"/>
          <w:pgMar w:top="1701" w:right="1418" w:bottom="1418" w:left="1418" w:header="851" w:footer="851" w:gutter="0"/>
          <w:pgNumType w:start="1"/>
          <w:cols w:space="708"/>
          <w:titlePg/>
          <w:docGrid w:linePitch="360"/>
        </w:sectPr>
      </w:pPr>
    </w:p>
    <w:p w14:paraId="4C422253" w14:textId="77777777" w:rsidR="00232572" w:rsidRPr="00544E92" w:rsidRDefault="00232572" w:rsidP="00232572">
      <w:pPr>
        <w:pStyle w:val="1"/>
        <w:rPr>
          <w:lang w:val="en-GB"/>
        </w:rPr>
      </w:pPr>
      <w:bookmarkStart w:id="4" w:name="_Toc214487164"/>
      <w:r>
        <w:rPr>
          <w:rFonts w:hint="eastAsia"/>
          <w:lang w:val="en-GB" w:eastAsia="zh-CN"/>
        </w:rPr>
        <w:lastRenderedPageBreak/>
        <w:t>Background Introduction</w:t>
      </w:r>
      <w:bookmarkEnd w:id="4"/>
    </w:p>
    <w:p w14:paraId="202BA797" w14:textId="508B424E" w:rsidR="00232572" w:rsidRPr="00050A5B" w:rsidRDefault="00F07874" w:rsidP="00232572">
      <w:pPr>
        <w:pStyle w:val="2"/>
        <w:rPr>
          <w:lang w:val="en-GB"/>
        </w:rPr>
      </w:pPr>
      <w:bookmarkStart w:id="5" w:name="_Toc214487165"/>
      <w:r>
        <w:rPr>
          <w:lang w:val="en-GB"/>
        </w:rPr>
        <w:t>The role of polycyclic aromatic hydrocarbons and soot in the energy transition</w:t>
      </w:r>
      <w:bookmarkEnd w:id="5"/>
    </w:p>
    <w:p w14:paraId="34B97487" w14:textId="4C73479B" w:rsidR="00AE5FE2" w:rsidRPr="009E6B57" w:rsidRDefault="00AE5FE2" w:rsidP="00AE5FE2">
      <w:pPr>
        <w:pStyle w:val="Text"/>
        <w:rPr>
          <w:color w:val="000000" w:themeColor="text1"/>
          <w:szCs w:val="24"/>
          <w:lang w:eastAsia="zh-CN"/>
        </w:rPr>
      </w:pPr>
      <w:r w:rsidRPr="009E6B57">
        <w:rPr>
          <w:color w:val="000000" w:themeColor="text1"/>
          <w:szCs w:val="24"/>
          <w:lang w:eastAsia="zh-CN"/>
        </w:rPr>
        <w:t>Global energy demand cannot yet be met solely by renewables such as solar and wind. In 2023 renewables supplied about 30 percent of global electricity generation</w:t>
      </w:r>
      <w:r w:rsidR="000739D5">
        <w:rPr>
          <w:noProof/>
          <w:color w:val="000000" w:themeColor="text1"/>
          <w:szCs w:val="24"/>
          <w:lang w:eastAsia="zh-CN"/>
        </w:rPr>
        <w:t xml:space="preserve"> </w:t>
      </w:r>
      <w:hyperlink w:anchor="Bib01" w:history="1">
        <w:r w:rsidR="000739D5" w:rsidRPr="000739D5">
          <w:rPr>
            <w:rStyle w:val="a8"/>
            <w:noProof/>
            <w:color w:val="000000" w:themeColor="text1"/>
            <w:szCs w:val="24"/>
            <w:u w:val="none"/>
            <w:lang w:eastAsia="zh-CN"/>
          </w:rPr>
          <w:t>[1]</w:t>
        </w:r>
      </w:hyperlink>
      <w:r w:rsidRPr="009E6B57">
        <w:rPr>
          <w:color w:val="000000" w:themeColor="text1"/>
          <w:szCs w:val="24"/>
          <w:lang w:eastAsia="zh-CN"/>
        </w:rPr>
        <w:t>. Nonetheless fossil fuels remain the backbone of the global energy system: they account for roughly 80 to 86 percent of primary energy and global fossil fuel consumption reached a record near 505 exajoules in 2023</w:t>
      </w:r>
      <w:r w:rsidR="000739D5">
        <w:rPr>
          <w:noProof/>
          <w:color w:val="000000" w:themeColor="text1"/>
          <w:szCs w:val="24"/>
          <w:lang w:eastAsia="zh-CN"/>
        </w:rPr>
        <w:t xml:space="preserve"> </w:t>
      </w:r>
      <w:hyperlink w:anchor="Bib02" w:history="1">
        <w:r w:rsidR="000739D5" w:rsidRPr="000739D5">
          <w:rPr>
            <w:rStyle w:val="a8"/>
            <w:noProof/>
            <w:color w:val="000000" w:themeColor="text1"/>
            <w:szCs w:val="24"/>
            <w:u w:val="none"/>
            <w:lang w:eastAsia="zh-CN"/>
          </w:rPr>
          <w:t>[2]</w:t>
        </w:r>
      </w:hyperlink>
      <w:r w:rsidR="000739D5" w:rsidRPr="000739D5">
        <w:rPr>
          <w:noProof/>
          <w:color w:val="000000" w:themeColor="text1"/>
          <w:szCs w:val="24"/>
          <w:lang w:eastAsia="zh-CN"/>
        </w:rPr>
        <w:t xml:space="preserve"> </w:t>
      </w:r>
      <w:hyperlink w:anchor="Bib03" w:history="1">
        <w:r w:rsidR="000739D5" w:rsidRPr="000739D5">
          <w:rPr>
            <w:rStyle w:val="a8"/>
            <w:noProof/>
            <w:color w:val="000000" w:themeColor="text1"/>
            <w:szCs w:val="24"/>
            <w:u w:val="none"/>
            <w:lang w:eastAsia="zh-CN"/>
          </w:rPr>
          <w:t>[3]</w:t>
        </w:r>
      </w:hyperlink>
      <w:r w:rsidR="00147C3C" w:rsidRPr="009E6B57">
        <w:rPr>
          <w:color w:val="000000" w:themeColor="text1"/>
          <w:szCs w:val="24"/>
          <w:lang w:eastAsia="zh-CN"/>
        </w:rPr>
        <w:t xml:space="preserve">. </w:t>
      </w:r>
      <w:r w:rsidRPr="009E6B57">
        <w:rPr>
          <w:color w:val="000000" w:themeColor="text1"/>
          <w:szCs w:val="24"/>
          <w:lang w:eastAsia="zh-CN"/>
        </w:rPr>
        <w:t>Even with rapid renewables deployment and continued growth expected throughout the decade, forecasts indicate that renewables will not displace the need for firm, dispatchable energy sources in the near term, so combustion will continue to play an important role in energy conversion and transpor</w:t>
      </w:r>
      <w:r w:rsidR="004A4006" w:rsidRPr="009E6B57">
        <w:rPr>
          <w:color w:val="000000" w:themeColor="text1"/>
          <w:szCs w:val="24"/>
          <w:lang w:eastAsia="zh-CN"/>
        </w:rPr>
        <w:t>t</w:t>
      </w:r>
      <w:r w:rsidR="000739D5">
        <w:rPr>
          <w:noProof/>
          <w:color w:val="000000" w:themeColor="text1"/>
          <w:szCs w:val="24"/>
          <w:lang w:eastAsia="zh-CN"/>
        </w:rPr>
        <w:t xml:space="preserve"> </w:t>
      </w:r>
      <w:hyperlink w:anchor="Bib04" w:history="1">
        <w:r w:rsidR="000739D5" w:rsidRPr="000739D5">
          <w:rPr>
            <w:rStyle w:val="a8"/>
            <w:noProof/>
            <w:color w:val="000000" w:themeColor="text1"/>
            <w:szCs w:val="24"/>
            <w:u w:val="none"/>
            <w:lang w:eastAsia="zh-CN"/>
          </w:rPr>
          <w:t>[4]</w:t>
        </w:r>
      </w:hyperlink>
      <w:r w:rsidR="00FD5CCB" w:rsidRPr="000739D5">
        <w:rPr>
          <w:color w:val="000000" w:themeColor="text1"/>
          <w:szCs w:val="24"/>
          <w:lang w:eastAsia="zh-CN"/>
        </w:rPr>
        <w:t xml:space="preserve"> </w:t>
      </w:r>
      <w:hyperlink w:anchor="Bib05" w:history="1">
        <w:r w:rsidR="000739D5" w:rsidRPr="000739D5">
          <w:rPr>
            <w:rStyle w:val="a8"/>
            <w:noProof/>
            <w:color w:val="000000" w:themeColor="text1"/>
            <w:szCs w:val="24"/>
            <w:u w:val="none"/>
            <w:lang w:eastAsia="zh-CN"/>
          </w:rPr>
          <w:t>[5]</w:t>
        </w:r>
      </w:hyperlink>
      <w:r w:rsidR="004A4006" w:rsidRPr="009E6B57">
        <w:rPr>
          <w:color w:val="000000" w:themeColor="text1"/>
          <w:szCs w:val="24"/>
          <w:lang w:eastAsia="zh-CN"/>
        </w:rPr>
        <w:t>.</w:t>
      </w:r>
      <w:r w:rsidRPr="009E6B57">
        <w:rPr>
          <w:color w:val="000000" w:themeColor="text1"/>
          <w:szCs w:val="24"/>
          <w:lang w:eastAsia="zh-CN"/>
        </w:rPr>
        <w:t xml:space="preserve"> </w:t>
      </w:r>
      <w:r w:rsidRPr="009E6B57">
        <w:rPr>
          <w:szCs w:val="24"/>
          <w:lang w:eastAsia="zh-CN"/>
        </w:rPr>
        <w:t>However</w:t>
      </w:r>
      <w:r w:rsidRPr="009E6B57">
        <w:rPr>
          <w:color w:val="000000" w:themeColor="text1"/>
          <w:szCs w:val="24"/>
          <w:lang w:eastAsia="zh-CN"/>
        </w:rPr>
        <w:t>, mainly from the incomplete combustion in engines for energy generation and transportation</w:t>
      </w:r>
      <w:r w:rsidR="000739D5">
        <w:rPr>
          <w:noProof/>
          <w:color w:val="000000" w:themeColor="text1"/>
          <w:szCs w:val="24"/>
          <w:lang w:eastAsia="zh-CN"/>
        </w:rPr>
        <w:t xml:space="preserve"> </w:t>
      </w:r>
      <w:hyperlink w:anchor="Bib06" w:history="1">
        <w:r w:rsidR="000739D5" w:rsidRPr="000739D5">
          <w:rPr>
            <w:rStyle w:val="a8"/>
            <w:noProof/>
            <w:color w:val="000000" w:themeColor="text1"/>
            <w:szCs w:val="24"/>
            <w:u w:val="none"/>
            <w:lang w:eastAsia="zh-CN"/>
          </w:rPr>
          <w:t>[6]</w:t>
        </w:r>
      </w:hyperlink>
      <w:r w:rsidRPr="009E6B57">
        <w:rPr>
          <w:color w:val="000000" w:themeColor="text1"/>
          <w:szCs w:val="24"/>
          <w:lang w:eastAsia="zh-CN"/>
        </w:rPr>
        <w:t xml:space="preserve">, fine soot particles are major air pollutants emitted in reported quantity of about 5.8 million tons in 2019, which is Recently, an epidemiological investigation by </w:t>
      </w:r>
      <w:r w:rsidRPr="009E6B57">
        <w:rPr>
          <w:szCs w:val="24"/>
          <w:lang w:eastAsia="zh-CN"/>
        </w:rPr>
        <w:t>Yang et al.</w:t>
      </w:r>
      <w:r w:rsidRPr="009E6B57">
        <w:rPr>
          <w:color w:val="000000" w:themeColor="text1"/>
          <w:szCs w:val="24"/>
          <w:lang w:eastAsia="zh-CN"/>
        </w:rPr>
        <w:t xml:space="preserve"> has observed significant associations between long-term exposure to black carbon particles and cardiovascular mortality</w:t>
      </w:r>
      <w:r w:rsidR="000739D5">
        <w:rPr>
          <w:noProof/>
          <w:color w:val="000000" w:themeColor="text1"/>
          <w:szCs w:val="24"/>
          <w:lang w:eastAsia="zh-CN"/>
        </w:rPr>
        <w:t xml:space="preserve"> </w:t>
      </w:r>
      <w:hyperlink w:anchor="Bib07" w:history="1">
        <w:r w:rsidR="000739D5" w:rsidRPr="000739D5">
          <w:rPr>
            <w:rStyle w:val="a8"/>
            <w:noProof/>
            <w:color w:val="000000" w:themeColor="text1"/>
            <w:szCs w:val="24"/>
            <w:u w:val="none"/>
            <w:lang w:eastAsia="zh-CN"/>
          </w:rPr>
          <w:t>[7]</w:t>
        </w:r>
      </w:hyperlink>
      <w:r w:rsidRPr="009E6B57">
        <w:rPr>
          <w:color w:val="000000" w:themeColor="text1"/>
          <w:szCs w:val="24"/>
          <w:lang w:eastAsia="zh-CN"/>
        </w:rPr>
        <w:t xml:space="preserve">. Additionally, </w:t>
      </w:r>
      <w:r w:rsidR="00810216">
        <w:rPr>
          <w:rFonts w:hint="eastAsia"/>
          <w:color w:val="000000" w:themeColor="text1"/>
          <w:szCs w:val="24"/>
          <w:lang w:eastAsia="zh-CN"/>
        </w:rPr>
        <w:t>quite</w:t>
      </w:r>
      <w:r w:rsidRPr="009E6B57">
        <w:rPr>
          <w:color w:val="000000" w:themeColor="text1"/>
          <w:szCs w:val="24"/>
          <w:lang w:eastAsia="zh-CN"/>
        </w:rPr>
        <w:t xml:space="preserve"> </w:t>
      </w:r>
      <w:r w:rsidR="00810216">
        <w:rPr>
          <w:rFonts w:hint="eastAsia"/>
          <w:color w:val="000000" w:themeColor="text1"/>
          <w:szCs w:val="24"/>
          <w:lang w:eastAsia="zh-CN"/>
        </w:rPr>
        <w:t xml:space="preserve">a lot </w:t>
      </w:r>
      <w:r w:rsidRPr="009E6B57">
        <w:rPr>
          <w:color w:val="000000" w:themeColor="text1"/>
          <w:szCs w:val="24"/>
          <w:lang w:eastAsia="zh-CN"/>
        </w:rPr>
        <w:t>of PAH</w:t>
      </w:r>
      <w:r w:rsidR="00810216">
        <w:rPr>
          <w:rFonts w:hint="eastAsia"/>
          <w:color w:val="000000" w:themeColor="text1"/>
          <w:szCs w:val="24"/>
          <w:lang w:eastAsia="zh-CN"/>
        </w:rPr>
        <w:t xml:space="preserve"> molecules could be</w:t>
      </w:r>
      <w:r w:rsidRPr="009E6B57">
        <w:rPr>
          <w:color w:val="000000" w:themeColor="text1"/>
          <w:szCs w:val="24"/>
          <w:lang w:eastAsia="zh-CN"/>
        </w:rPr>
        <w:t xml:space="preserve"> dispersed within the soot phase, which is widely known carcinogenic to human body. </w:t>
      </w:r>
    </w:p>
    <w:p w14:paraId="49B835E2" w14:textId="7C438D33" w:rsidR="00AE5FE2" w:rsidRPr="00585A2B" w:rsidRDefault="00B66C55" w:rsidP="00AE5FE2">
      <w:pPr>
        <w:pStyle w:val="Text"/>
        <w:rPr>
          <w:color w:val="000000" w:themeColor="text1"/>
          <w:szCs w:val="24"/>
          <w:lang w:eastAsia="zh-CN"/>
        </w:rPr>
      </w:pPr>
      <w:r w:rsidRPr="00585A2B">
        <w:rPr>
          <w:color w:val="000000" w:themeColor="text1"/>
          <w:szCs w:val="24"/>
          <w:lang w:eastAsia="zh-CN"/>
        </w:rPr>
        <w:t>Meanwhile</w:t>
      </w:r>
      <w:r w:rsidR="00AE5FE2" w:rsidRPr="00585A2B">
        <w:rPr>
          <w:color w:val="000000" w:themeColor="text1"/>
          <w:szCs w:val="24"/>
          <w:lang w:eastAsia="zh-CN"/>
        </w:rPr>
        <w:t xml:space="preserve">, formation of soot in some cases is intentionally controlled as byproducts or even main products in high added values. One example is from methane pyrolysis technology, where the product hydrogen is called </w:t>
      </w:r>
      <w:r w:rsidR="00AE5FE2" w:rsidRPr="00585A2B">
        <w:rPr>
          <w:i/>
          <w:iCs/>
          <w:color w:val="000000" w:themeColor="text1"/>
          <w:szCs w:val="24"/>
          <w:lang w:eastAsia="zh-CN"/>
        </w:rPr>
        <w:t>turquoise hydrogen</w:t>
      </w:r>
      <w:r w:rsidR="00AE5FE2" w:rsidRPr="00585A2B">
        <w:rPr>
          <w:color w:val="000000" w:themeColor="text1"/>
          <w:szCs w:val="24"/>
          <w:lang w:eastAsia="zh-CN"/>
        </w:rPr>
        <w:t>. In pyrolysis plants, at around 8</w:t>
      </w:r>
      <w:r w:rsidR="00757C67">
        <w:rPr>
          <w:rFonts w:hint="eastAsia"/>
          <w:color w:val="000000" w:themeColor="text1"/>
          <w:szCs w:val="24"/>
          <w:lang w:eastAsia="zh-CN"/>
        </w:rPr>
        <w:t>00</w:t>
      </w:r>
      <w:r w:rsidR="00757C67">
        <w:rPr>
          <w:rFonts w:hint="eastAsia"/>
          <w:color w:val="000000" w:themeColor="text1"/>
          <w:szCs w:val="24"/>
          <w:lang w:eastAsia="zh-CN"/>
        </w:rPr>
        <w:t>℃</w:t>
      </w:r>
      <w:r w:rsidR="00AE5FE2" w:rsidRPr="00585A2B">
        <w:rPr>
          <w:color w:val="000000" w:themeColor="text1"/>
          <w:szCs w:val="24"/>
          <w:lang w:eastAsia="zh-CN"/>
        </w:rPr>
        <w:t xml:space="preserve"> - 100</w:t>
      </w:r>
      <w:r w:rsidR="00757C67">
        <w:rPr>
          <w:rFonts w:hint="eastAsia"/>
          <w:color w:val="000000" w:themeColor="text1"/>
          <w:szCs w:val="24"/>
          <w:lang w:eastAsia="zh-CN"/>
        </w:rPr>
        <w:t>0</w:t>
      </w:r>
      <w:r w:rsidR="00757C67">
        <w:rPr>
          <w:rFonts w:hint="eastAsia"/>
          <w:color w:val="000000" w:themeColor="text1"/>
          <w:szCs w:val="24"/>
          <w:lang w:eastAsia="zh-CN"/>
        </w:rPr>
        <w:t>℃</w:t>
      </w:r>
      <w:r w:rsidR="00AE5FE2" w:rsidRPr="00585A2B">
        <w:rPr>
          <w:color w:val="000000" w:themeColor="text1"/>
          <w:szCs w:val="24"/>
          <w:lang w:eastAsia="zh-CN"/>
        </w:rPr>
        <w:t>, methane decomposes mainly to hydrogen and heavy carbon species, e.g. PAHs and carbon thermal black, where carbon element is concentrated to condensed substance rather than escape to atmosphere. Therefore, due to its CO</w:t>
      </w:r>
      <w:r w:rsidR="00AE5FE2" w:rsidRPr="00585A2B">
        <w:rPr>
          <w:color w:val="000000" w:themeColor="text1"/>
          <w:szCs w:val="24"/>
          <w:vertAlign w:val="subscript"/>
          <w:lang w:eastAsia="zh-CN"/>
        </w:rPr>
        <w:t>2</w:t>
      </w:r>
      <w:r w:rsidR="00AE5FE2" w:rsidRPr="00585A2B">
        <w:rPr>
          <w:color w:val="000000" w:themeColor="text1"/>
          <w:szCs w:val="24"/>
          <w:lang w:eastAsia="zh-CN"/>
        </w:rPr>
        <w:t xml:space="preserve">-free characteristics, methane pyrolysis can be viewed as a bridge between fossil fuels to renewable energies for hydrogen production. Moreover, fuel-rich flames have been proved effective production techniques of </w:t>
      </w:r>
      <w:r w:rsidR="00AE5FE2" w:rsidRPr="00585A2B">
        <w:rPr>
          <w:lang w:val="en-GB"/>
        </w:rPr>
        <w:t>carbonaceous nanoparticles (CNPs)</w:t>
      </w:r>
      <w:r w:rsidR="00AE5FE2" w:rsidRPr="00585A2B">
        <w:rPr>
          <w:lang w:val="en-GB" w:eastAsia="zh-CN"/>
        </w:rPr>
        <w:t xml:space="preserve"> as advanced materials</w:t>
      </w:r>
      <w:r w:rsidR="00AE5FE2" w:rsidRPr="00585A2B">
        <w:rPr>
          <w:lang w:val="en-GB"/>
        </w:rPr>
        <w:t>,</w:t>
      </w:r>
      <w:r w:rsidR="00AE5FE2" w:rsidRPr="00585A2B">
        <w:rPr>
          <w:color w:val="000000" w:themeColor="text1"/>
          <w:szCs w:val="24"/>
          <w:lang w:eastAsia="zh-CN"/>
        </w:rPr>
        <w:t xml:space="preserve"> like carbon quantum dots (or carbon dots)</w:t>
      </w:r>
      <w:r w:rsidR="000739D5">
        <w:rPr>
          <w:noProof/>
          <w:color w:val="000000" w:themeColor="text1"/>
          <w:szCs w:val="24"/>
          <w:lang w:eastAsia="zh-CN"/>
        </w:rPr>
        <w:t xml:space="preserve"> </w:t>
      </w:r>
      <w:hyperlink w:anchor="Bib08" w:history="1">
        <w:r w:rsidR="000739D5" w:rsidRPr="000739D5">
          <w:rPr>
            <w:rStyle w:val="a8"/>
            <w:noProof/>
            <w:color w:val="000000" w:themeColor="text1"/>
            <w:szCs w:val="24"/>
            <w:u w:val="none"/>
            <w:lang w:eastAsia="zh-CN"/>
          </w:rPr>
          <w:t>[8]</w:t>
        </w:r>
      </w:hyperlink>
      <w:r w:rsidR="00AE5FE2" w:rsidRPr="00585A2B">
        <w:rPr>
          <w:color w:val="000000" w:themeColor="text1"/>
          <w:szCs w:val="24"/>
          <w:lang w:eastAsia="zh-CN"/>
        </w:rPr>
        <w:t>, which has aroused academic research interest in the potential biomedical applications due to its special fluorescent property</w:t>
      </w:r>
      <w:r w:rsidR="000739D5">
        <w:rPr>
          <w:noProof/>
          <w:color w:val="000000" w:themeColor="text1"/>
          <w:szCs w:val="24"/>
          <w:lang w:eastAsia="zh-CN"/>
        </w:rPr>
        <w:t xml:space="preserve"> </w:t>
      </w:r>
      <w:hyperlink w:anchor="Bib09" w:history="1">
        <w:r w:rsidR="000739D5" w:rsidRPr="000739D5">
          <w:rPr>
            <w:rStyle w:val="a8"/>
            <w:noProof/>
            <w:color w:val="000000" w:themeColor="text1"/>
            <w:szCs w:val="24"/>
            <w:u w:val="none"/>
            <w:lang w:eastAsia="zh-CN"/>
          </w:rPr>
          <w:t>[9]</w:t>
        </w:r>
      </w:hyperlink>
      <w:r w:rsidR="00AE5FE2" w:rsidRPr="00585A2B">
        <w:rPr>
          <w:color w:val="000000" w:themeColor="text1"/>
          <w:szCs w:val="24"/>
          <w:lang w:eastAsia="zh-CN"/>
        </w:rPr>
        <w:t xml:space="preserve">. </w:t>
      </w:r>
    </w:p>
    <w:p w14:paraId="3AF80CF2" w14:textId="77777777" w:rsidR="00AE5FE2" w:rsidRPr="009E6B57" w:rsidRDefault="00AE5FE2" w:rsidP="00AE5FE2">
      <w:pPr>
        <w:pStyle w:val="Text"/>
        <w:rPr>
          <w:color w:val="000000" w:themeColor="text1"/>
          <w:lang w:eastAsia="zh-CN"/>
        </w:rPr>
      </w:pPr>
      <w:r w:rsidRPr="009E6B57">
        <w:rPr>
          <w:color w:val="000000" w:themeColor="text1"/>
          <w:lang w:eastAsia="zh-CN"/>
        </w:rPr>
        <w:t xml:space="preserve">Therefore, it is of great significance to research on the detailed mechanism of soot formation to provide instructions for industrial productions or in case avoiding air pollution of particle soot. Notably, with consideration of heavy tasks of kinetic </w:t>
      </w:r>
      <w:r w:rsidRPr="009E6B57">
        <w:rPr>
          <w:color w:val="000000" w:themeColor="text1"/>
          <w:lang w:eastAsia="zh-CN"/>
        </w:rPr>
        <w:lastRenderedPageBreak/>
        <w:t>experiments due to the complexity of the mechanism, theoretical calculation based on quantum chemistry is a convenient but also effective way to provide kinetic data for potentially numerous reactions of different reaction types and evolution channels at a wide temperature and pressure range.</w:t>
      </w:r>
    </w:p>
    <w:p w14:paraId="591584B1" w14:textId="77777777" w:rsidR="00AE5FE2" w:rsidRPr="009E6B57" w:rsidRDefault="00AE5FE2" w:rsidP="00AE5FE2">
      <w:pPr>
        <w:pStyle w:val="Text"/>
        <w:rPr>
          <w:color w:val="000000" w:themeColor="text1"/>
          <w:lang w:eastAsia="zh-CN"/>
        </w:rPr>
      </w:pPr>
      <w:r w:rsidRPr="009E6B57">
        <w:rPr>
          <w:color w:val="000000" w:themeColor="text1"/>
          <w:lang w:eastAsia="zh-CN"/>
        </w:rPr>
        <w:t>However, the core issue for kinetic modelling is that comprehensive, or even sufficient knowledge has not been reached for various pathways in the formation mechanisms of CNPs, which is essential to develop predictive kinetic modelling.</w:t>
      </w:r>
    </w:p>
    <w:p w14:paraId="4EF6ABB6" w14:textId="77777777" w:rsidR="00232572" w:rsidRDefault="00232572" w:rsidP="00232572">
      <w:pPr>
        <w:pStyle w:val="2"/>
        <w:rPr>
          <w:lang w:val="en-GB" w:eastAsia="zh-CN"/>
        </w:rPr>
      </w:pPr>
      <w:bookmarkStart w:id="6" w:name="_Toc214487166"/>
      <w:r w:rsidRPr="007E4F27">
        <w:rPr>
          <w:lang w:val="en-GB"/>
        </w:rPr>
        <w:t>Kinetic model</w:t>
      </w:r>
      <w:r>
        <w:rPr>
          <w:lang w:val="en-GB" w:eastAsia="zh-CN"/>
        </w:rPr>
        <w:t>ling</w:t>
      </w:r>
      <w:r w:rsidRPr="007E4F27">
        <w:rPr>
          <w:lang w:val="en-GB"/>
        </w:rPr>
        <w:t xml:space="preserve"> </w:t>
      </w:r>
      <w:r>
        <w:rPr>
          <w:rFonts w:hint="eastAsia"/>
          <w:lang w:val="en-GB" w:eastAsia="zh-CN"/>
        </w:rPr>
        <w:t xml:space="preserve">for PAHs </w:t>
      </w:r>
      <w:r>
        <w:rPr>
          <w:lang w:val="en-GB" w:eastAsia="zh-CN"/>
        </w:rPr>
        <w:t>and</w:t>
      </w:r>
      <w:r>
        <w:rPr>
          <w:rFonts w:hint="eastAsia"/>
          <w:lang w:val="en-GB" w:eastAsia="zh-CN"/>
        </w:rPr>
        <w:t xml:space="preserve"> soot formation</w:t>
      </w:r>
      <w:bookmarkEnd w:id="6"/>
    </w:p>
    <w:p w14:paraId="2D6EE182" w14:textId="0EBABD02" w:rsidR="00501079" w:rsidRDefault="00501079" w:rsidP="00501079">
      <w:pPr>
        <w:pStyle w:val="Text"/>
        <w:rPr>
          <w:color w:val="000000" w:themeColor="text1"/>
          <w:lang w:eastAsia="zh-CN"/>
        </w:rPr>
      </w:pPr>
      <w:r w:rsidRPr="69EDC1BF">
        <w:rPr>
          <w:rFonts w:hint="eastAsia"/>
          <w:color w:val="000000" w:themeColor="text1"/>
          <w:lang w:eastAsia="zh-CN"/>
        </w:rPr>
        <w:t xml:space="preserve">Generally, soot (or carbon black) tends to be formed from carbon-based fuels at high temperature in fuel-rich scenario, e.g. </w:t>
      </w:r>
      <w:r w:rsidRPr="69EDC1BF">
        <w:rPr>
          <w:color w:val="000000" w:themeColor="text1"/>
          <w:lang w:eastAsia="zh-CN"/>
        </w:rPr>
        <w:t>incomplete combustion</w:t>
      </w:r>
      <w:r w:rsidRPr="69EDC1BF">
        <w:rPr>
          <w:rFonts w:hint="eastAsia"/>
          <w:color w:val="000000" w:themeColor="text1"/>
          <w:lang w:eastAsia="zh-CN"/>
        </w:rPr>
        <w:t xml:space="preserve">, thermal cracking and </w:t>
      </w:r>
      <w:r w:rsidRPr="69EDC1BF">
        <w:rPr>
          <w:color w:val="000000" w:themeColor="text1"/>
          <w:lang w:eastAsia="zh-CN"/>
        </w:rPr>
        <w:t>pyrolysis</w:t>
      </w:r>
      <w:r w:rsidRPr="69EDC1BF">
        <w:rPr>
          <w:rFonts w:hint="eastAsia"/>
          <w:color w:val="000000" w:themeColor="text1"/>
          <w:lang w:eastAsia="zh-CN"/>
        </w:rPr>
        <w:t xml:space="preserve">. This solid phase is built up from the numerous </w:t>
      </w:r>
      <w:r w:rsidRPr="69EDC1BF">
        <w:rPr>
          <w:color w:val="000000" w:themeColor="text1"/>
          <w:lang w:eastAsia="zh-CN"/>
        </w:rPr>
        <w:t>carbon nanoparticles</w:t>
      </w:r>
      <w:r w:rsidRPr="69EDC1BF">
        <w:rPr>
          <w:rFonts w:hint="eastAsia"/>
          <w:color w:val="000000" w:themeColor="text1"/>
          <w:lang w:eastAsia="zh-CN"/>
        </w:rPr>
        <w:t xml:space="preserve"> while the inception of these </w:t>
      </w:r>
      <w:r w:rsidRPr="69EDC1BF">
        <w:rPr>
          <w:color w:val="000000" w:themeColor="text1"/>
          <w:lang w:eastAsia="zh-CN"/>
        </w:rPr>
        <w:t>nanoparticles</w:t>
      </w:r>
      <w:r w:rsidRPr="69EDC1BF">
        <w:rPr>
          <w:rFonts w:hint="eastAsia"/>
          <w:color w:val="000000" w:themeColor="text1"/>
          <w:lang w:eastAsia="zh-CN"/>
        </w:rPr>
        <w:t xml:space="preserve"> is mainly related to the formation and growth of large </w:t>
      </w:r>
      <w:r w:rsidRPr="69EDC1BF">
        <w:rPr>
          <w:color w:val="000000" w:themeColor="text1"/>
          <w:lang w:eastAsia="zh-CN"/>
        </w:rPr>
        <w:t>polycyclic</w:t>
      </w:r>
      <w:r w:rsidRPr="69EDC1BF">
        <w:rPr>
          <w:rFonts w:hint="eastAsia"/>
          <w:color w:val="000000" w:themeColor="text1"/>
          <w:lang w:eastAsia="zh-CN"/>
        </w:rPr>
        <w:t xml:space="preserve"> aromatic hydrocarbons (PAHs)</w:t>
      </w:r>
      <w:r w:rsidR="006D264B" w:rsidRPr="006D264B">
        <w:rPr>
          <w:rFonts w:hint="eastAsia"/>
          <w:noProof/>
          <w:lang w:eastAsia="zh-CN"/>
        </w:rPr>
        <w:t xml:space="preserve"> </w:t>
      </w:r>
      <w:hyperlink w:anchor="Bib10" w:history="1">
        <w:r w:rsidR="006D264B" w:rsidRPr="006D264B">
          <w:rPr>
            <w:rStyle w:val="a8"/>
            <w:noProof/>
            <w:color w:val="auto"/>
            <w:u w:val="none"/>
            <w:lang w:eastAsia="zh-CN"/>
          </w:rPr>
          <w:t>[10]</w:t>
        </w:r>
      </w:hyperlink>
      <w:r w:rsidRPr="69EDC1BF">
        <w:rPr>
          <w:rFonts w:hint="eastAsia"/>
          <w:color w:val="000000" w:themeColor="text1"/>
          <w:lang w:eastAsia="zh-CN"/>
        </w:rPr>
        <w:t xml:space="preserve">. PAH growth is more </w:t>
      </w:r>
      <w:r w:rsidRPr="69EDC1BF">
        <w:rPr>
          <w:color w:val="000000" w:themeColor="text1"/>
          <w:lang w:eastAsia="zh-CN"/>
        </w:rPr>
        <w:t>favorable</w:t>
      </w:r>
      <w:r w:rsidRPr="69EDC1BF">
        <w:rPr>
          <w:rFonts w:hint="eastAsia"/>
          <w:color w:val="000000" w:themeColor="text1"/>
          <w:lang w:eastAsia="zh-CN"/>
        </w:rPr>
        <w:t xml:space="preserve"> in thermodynamics with negative </w:t>
      </w:r>
      <m:oMath>
        <m:r>
          <w:rPr>
            <w:rFonts w:ascii="Cambria Math" w:hAnsi="Cambria Math" w:hint="eastAsia"/>
            <w:color w:val="000000" w:themeColor="text1"/>
            <w:szCs w:val="24"/>
            <w:lang w:eastAsia="zh-CN"/>
          </w:rPr>
          <m:t>Δ</m:t>
        </m:r>
        <m:sSup>
          <m:sSupPr>
            <m:ctrlPr>
              <w:rPr>
                <w:rFonts w:ascii="Cambria Math" w:hAnsi="Cambria Math"/>
                <w:i/>
                <w:color w:val="000000" w:themeColor="text1"/>
                <w:szCs w:val="24"/>
                <w:lang w:eastAsia="zh-CN"/>
              </w:rPr>
            </m:ctrlPr>
          </m:sSupPr>
          <m:e>
            <m:r>
              <w:rPr>
                <w:rFonts w:ascii="Cambria Math" w:hAnsi="Cambria Math"/>
                <w:color w:val="000000" w:themeColor="text1"/>
                <w:szCs w:val="24"/>
                <w:lang w:eastAsia="zh-CN"/>
              </w:rPr>
              <m:t>G</m:t>
            </m:r>
          </m:e>
          <m:sup>
            <m:r>
              <w:rPr>
                <w:rFonts w:ascii="Cambria Math" w:hAnsi="Cambria Math"/>
                <w:color w:val="000000" w:themeColor="text1"/>
                <w:szCs w:val="24"/>
                <w:lang w:eastAsia="zh-CN"/>
              </w:rPr>
              <m:t>0</m:t>
            </m:r>
          </m:sup>
        </m:sSup>
      </m:oMath>
      <w:r w:rsidRPr="69EDC1BF">
        <w:rPr>
          <w:rFonts w:hint="eastAsia"/>
          <w:color w:val="000000" w:themeColor="text1"/>
          <w:lang w:eastAsia="zh-CN"/>
        </w:rPr>
        <w:t xml:space="preserve"> at higher </w:t>
      </w:r>
      <w:r w:rsidRPr="69EDC1BF">
        <w:rPr>
          <w:color w:val="000000" w:themeColor="text1"/>
          <w:lang w:eastAsia="zh-CN"/>
        </w:rPr>
        <w:t>temperatures</w:t>
      </w:r>
      <w:r w:rsidRPr="69EDC1BF">
        <w:rPr>
          <w:rFonts w:hint="eastAsia"/>
          <w:color w:val="000000" w:themeColor="text1"/>
          <w:lang w:eastAsia="zh-CN"/>
        </w:rPr>
        <w:t xml:space="preserve">. </w:t>
      </w:r>
      <w:r w:rsidRPr="69EDC1BF">
        <w:rPr>
          <w:color w:val="000000" w:themeColor="text1"/>
          <w:lang w:eastAsia="zh-CN"/>
        </w:rPr>
        <w:t>In the literature, several mechanisms for PAH formation and growth were proposed. Examples include</w:t>
      </w:r>
      <w:r w:rsidRPr="69EDC1BF">
        <w:rPr>
          <w:rFonts w:hint="eastAsia"/>
          <w:color w:val="000000" w:themeColor="text1"/>
          <w:lang w:eastAsia="zh-CN"/>
        </w:rPr>
        <w:t>:</w:t>
      </w:r>
    </w:p>
    <w:p w14:paraId="11CE09AD" w14:textId="21F74250" w:rsidR="00501079" w:rsidRPr="006B2083" w:rsidRDefault="00501079" w:rsidP="00501079">
      <w:pPr>
        <w:pStyle w:val="Text"/>
        <w:numPr>
          <w:ilvl w:val="0"/>
          <w:numId w:val="16"/>
        </w:numPr>
        <w:rPr>
          <w:color w:val="000000" w:themeColor="text1"/>
          <w:szCs w:val="24"/>
          <w:lang w:eastAsia="zh-CN"/>
        </w:rPr>
      </w:pPr>
      <w:r>
        <w:rPr>
          <w:rFonts w:hint="eastAsia"/>
          <w:color w:val="000000" w:themeColor="text1"/>
          <w:szCs w:val="24"/>
          <w:lang w:eastAsia="zh-CN"/>
        </w:rPr>
        <w:t>F</w:t>
      </w:r>
      <w:r w:rsidRPr="00F64B6A">
        <w:rPr>
          <w:rFonts w:hint="eastAsia"/>
          <w:color w:val="000000" w:themeColor="text1"/>
          <w:szCs w:val="24"/>
          <w:lang w:eastAsia="zh-CN"/>
        </w:rPr>
        <w:t xml:space="preserve">ormation </w:t>
      </w:r>
      <w:r>
        <w:rPr>
          <w:rFonts w:hint="eastAsia"/>
          <w:color w:val="000000" w:themeColor="text1"/>
          <w:szCs w:val="24"/>
          <w:lang w:eastAsia="zh-CN"/>
        </w:rPr>
        <w:t xml:space="preserve">of PAH </w:t>
      </w:r>
      <m:oMath>
        <m:r>
          <w:rPr>
            <w:rFonts w:ascii="Cambria Math" w:hAnsi="Cambria Math"/>
            <w:color w:val="000000" w:themeColor="text1"/>
            <w:szCs w:val="24"/>
            <w:lang w:eastAsia="zh-CN"/>
          </w:rPr>
          <m:t>σ</m:t>
        </m:r>
      </m:oMath>
      <w:r w:rsidRPr="00F64B6A">
        <w:rPr>
          <w:color w:val="000000" w:themeColor="text1"/>
          <w:szCs w:val="24"/>
          <w:lang w:eastAsia="zh-CN"/>
        </w:rPr>
        <w:t>-</w:t>
      </w:r>
      <w:r>
        <w:rPr>
          <w:rFonts w:hint="eastAsia"/>
          <w:color w:val="000000" w:themeColor="text1"/>
          <w:szCs w:val="24"/>
          <w:lang w:eastAsia="zh-CN"/>
        </w:rPr>
        <w:t xml:space="preserve">radical after H atom abstraction, followed by addition of close-shell </w:t>
      </w:r>
      <w:r>
        <w:rPr>
          <w:color w:val="000000" w:themeColor="text1"/>
          <w:szCs w:val="24"/>
          <w:lang w:eastAsia="zh-CN"/>
        </w:rPr>
        <w:t>unsaturated</w:t>
      </w:r>
      <w:r>
        <w:rPr>
          <w:rFonts w:hint="eastAsia"/>
          <w:color w:val="000000" w:themeColor="text1"/>
          <w:szCs w:val="24"/>
          <w:lang w:eastAsia="zh-CN"/>
        </w:rPr>
        <w:t xml:space="preserve"> pieces, e.g. </w:t>
      </w:r>
      <w:r>
        <w:rPr>
          <w:color w:val="000000" w:themeColor="text1"/>
          <w:szCs w:val="24"/>
          <w:lang w:eastAsia="zh-CN"/>
        </w:rPr>
        <w:t>acetylene</w:t>
      </w:r>
      <w:r>
        <w:rPr>
          <w:rFonts w:hint="eastAsia"/>
          <w:color w:val="000000" w:themeColor="text1"/>
          <w:szCs w:val="24"/>
          <w:lang w:eastAsia="zh-CN"/>
        </w:rPr>
        <w:t xml:space="preserve"> and </w:t>
      </w:r>
      <w:r w:rsidRPr="00046582">
        <w:rPr>
          <w:color w:val="000000" w:themeColor="text1"/>
          <w:szCs w:val="24"/>
          <w:lang w:eastAsia="zh-CN"/>
        </w:rPr>
        <w:t>vinyl acetylene</w:t>
      </w:r>
      <w:r w:rsidRPr="00F64B6A">
        <w:rPr>
          <w:color w:val="000000" w:themeColor="text1"/>
          <w:szCs w:val="24"/>
          <w:lang w:eastAsia="zh-CN"/>
        </w:rPr>
        <w:t xml:space="preserve">. </w:t>
      </w:r>
      <w:r>
        <w:rPr>
          <w:rFonts w:hint="eastAsia"/>
          <w:color w:val="000000" w:themeColor="text1"/>
          <w:szCs w:val="24"/>
          <w:lang w:eastAsia="zh-CN"/>
        </w:rPr>
        <w:t>H</w:t>
      </w:r>
      <w:r w:rsidRPr="006B2083">
        <w:rPr>
          <w:color w:val="000000" w:themeColor="text1"/>
          <w:szCs w:val="24"/>
          <w:lang w:eastAsia="zh-CN"/>
        </w:rPr>
        <w:t>ydrogen abstraction and acetylene or carbon addition</w:t>
      </w:r>
      <w:r>
        <w:rPr>
          <w:rFonts w:hint="eastAsia"/>
          <w:color w:val="000000" w:themeColor="text1"/>
          <w:szCs w:val="24"/>
          <w:lang w:eastAsia="zh-CN"/>
        </w:rPr>
        <w:t xml:space="preserve"> (HACA)</w:t>
      </w:r>
      <w:r w:rsidR="006D264B">
        <w:rPr>
          <w:rFonts w:hint="eastAsia"/>
          <w:noProof/>
          <w:color w:val="000000" w:themeColor="text1"/>
          <w:szCs w:val="24"/>
          <w:lang w:eastAsia="zh-CN"/>
        </w:rPr>
        <w:t xml:space="preserve"> </w:t>
      </w:r>
      <w:hyperlink w:anchor="Bib11" w:history="1">
        <w:r w:rsidR="006D264B" w:rsidRPr="006D264B">
          <w:rPr>
            <w:rStyle w:val="a8"/>
            <w:noProof/>
            <w:color w:val="auto"/>
            <w:szCs w:val="24"/>
            <w:u w:val="none"/>
            <w:lang w:eastAsia="zh-CN"/>
          </w:rPr>
          <w:t>[11]</w:t>
        </w:r>
      </w:hyperlink>
      <w:r>
        <w:rPr>
          <w:rFonts w:hint="eastAsia"/>
          <w:color w:val="000000" w:themeColor="text1"/>
          <w:szCs w:val="24"/>
          <w:lang w:eastAsia="zh-CN"/>
        </w:rPr>
        <w:t xml:space="preserve">, proposed by </w:t>
      </w:r>
      <w:r w:rsidRPr="000B49A9">
        <w:rPr>
          <w:rFonts w:hint="eastAsia"/>
          <w:szCs w:val="24"/>
          <w:lang w:eastAsia="zh-CN"/>
        </w:rPr>
        <w:t>Frenklach et al.</w:t>
      </w:r>
      <w:r>
        <w:rPr>
          <w:rFonts w:hint="eastAsia"/>
          <w:color w:val="000000" w:themeColor="text1"/>
          <w:szCs w:val="24"/>
          <w:lang w:eastAsia="zh-CN"/>
        </w:rPr>
        <w:t xml:space="preserve">, is one of the most classical </w:t>
      </w:r>
      <w:r>
        <w:rPr>
          <w:color w:val="000000" w:themeColor="text1"/>
          <w:szCs w:val="24"/>
          <w:lang w:eastAsia="zh-CN"/>
        </w:rPr>
        <w:t>mechanisms</w:t>
      </w:r>
      <w:r>
        <w:rPr>
          <w:rFonts w:hint="eastAsia"/>
          <w:color w:val="000000" w:themeColor="text1"/>
          <w:szCs w:val="24"/>
          <w:lang w:eastAsia="zh-CN"/>
        </w:rPr>
        <w:t>. However, HACA</w:t>
      </w:r>
      <w:r>
        <w:rPr>
          <w:color w:val="000000" w:themeColor="text1"/>
          <w:szCs w:val="24"/>
          <w:lang w:eastAsia="zh-CN"/>
        </w:rPr>
        <w:t xml:space="preserve"> is </w:t>
      </w:r>
      <w:r>
        <w:rPr>
          <w:rFonts w:hint="eastAsia"/>
          <w:color w:val="000000" w:themeColor="text1"/>
          <w:szCs w:val="24"/>
          <w:lang w:eastAsia="zh-CN"/>
        </w:rPr>
        <w:t xml:space="preserve">still </w:t>
      </w:r>
      <w:r>
        <w:rPr>
          <w:color w:val="000000" w:themeColor="text1"/>
          <w:szCs w:val="24"/>
          <w:lang w:eastAsia="zh-CN"/>
        </w:rPr>
        <w:t>insufficient</w:t>
      </w:r>
      <w:r>
        <w:rPr>
          <w:rFonts w:hint="eastAsia"/>
          <w:color w:val="000000" w:themeColor="text1"/>
          <w:szCs w:val="24"/>
          <w:lang w:eastAsia="zh-CN"/>
        </w:rPr>
        <w:t xml:space="preserve"> to </w:t>
      </w:r>
      <w:r>
        <w:rPr>
          <w:color w:val="000000" w:themeColor="text1"/>
          <w:szCs w:val="24"/>
          <w:lang w:eastAsia="zh-CN"/>
        </w:rPr>
        <w:t>fully explain PAH formation and growth, and specific to certain environments (e.g., combustion of small hydrocarbon fuels).</w:t>
      </w:r>
    </w:p>
    <w:p w14:paraId="2855F655" w14:textId="77777777" w:rsidR="00501079" w:rsidRPr="00652777" w:rsidRDefault="00501079" w:rsidP="00501079">
      <w:pPr>
        <w:pStyle w:val="Text"/>
        <w:numPr>
          <w:ilvl w:val="0"/>
          <w:numId w:val="16"/>
        </w:numPr>
        <w:rPr>
          <w:color w:val="000000" w:themeColor="text1"/>
          <w:lang w:eastAsia="zh-CN"/>
        </w:rPr>
      </w:pPr>
      <w:r>
        <w:rPr>
          <w:rFonts w:hint="eastAsia"/>
          <w:color w:val="000000" w:themeColor="text1"/>
          <w:szCs w:val="24"/>
          <w:lang w:eastAsia="zh-CN"/>
        </w:rPr>
        <w:t xml:space="preserve">Direct addition of radicals on close-shell aromatics, e.g. </w:t>
      </w:r>
      <w:r w:rsidRPr="00652777">
        <w:rPr>
          <w:color w:val="000000" w:themeColor="text1"/>
          <w:lang w:eastAsia="zh-CN"/>
        </w:rPr>
        <w:t xml:space="preserve">ethynyl </w:t>
      </w:r>
      <w:r>
        <w:rPr>
          <w:rFonts w:hint="eastAsia"/>
          <w:color w:val="000000" w:themeColor="text1"/>
          <w:lang w:eastAsia="zh-CN"/>
        </w:rPr>
        <w:t>and propargyl</w:t>
      </w:r>
      <w:r>
        <w:rPr>
          <w:color w:val="000000" w:themeColor="text1"/>
          <w:lang w:eastAsia="zh-CN"/>
        </w:rPr>
        <w:t>. These might be relevant at high temperatures where persistent radicals such as propargyl are abundant, and for large PAHs where the addition reactions are particularly favored if the PAH behaves as a multiradical.</w:t>
      </w:r>
    </w:p>
    <w:p w14:paraId="04D7F579" w14:textId="77777777" w:rsidR="00501079" w:rsidRPr="00F64B6A" w:rsidRDefault="00501079" w:rsidP="00501079">
      <w:pPr>
        <w:pStyle w:val="Text"/>
        <w:numPr>
          <w:ilvl w:val="0"/>
          <w:numId w:val="16"/>
        </w:numPr>
        <w:rPr>
          <w:color w:val="000000" w:themeColor="text1"/>
          <w:lang w:eastAsia="zh-CN"/>
        </w:rPr>
      </w:pPr>
      <w:r>
        <w:rPr>
          <w:rFonts w:hint="eastAsia"/>
          <w:color w:val="000000" w:themeColor="text1"/>
          <w:lang w:eastAsia="zh-CN"/>
        </w:rPr>
        <w:t>R</w:t>
      </w:r>
      <w:r w:rsidRPr="69EDC1BF">
        <w:rPr>
          <w:color w:val="000000" w:themeColor="text1"/>
          <w:lang w:eastAsia="zh-CN"/>
        </w:rPr>
        <w:t>esonantly</w:t>
      </w:r>
      <w:r w:rsidRPr="69EDC1BF">
        <w:rPr>
          <w:rFonts w:hint="eastAsia"/>
          <w:color w:val="000000" w:themeColor="text1"/>
          <w:lang w:eastAsia="zh-CN"/>
        </w:rPr>
        <w:t xml:space="preserve"> </w:t>
      </w:r>
      <w:r w:rsidRPr="69EDC1BF">
        <w:rPr>
          <w:color w:val="000000" w:themeColor="text1"/>
          <w:lang w:eastAsia="zh-CN"/>
        </w:rPr>
        <w:t>stabilized hydrocarbon-radical chain reactions (RSHRCR): addition of resonantly</w:t>
      </w:r>
      <w:r w:rsidRPr="69EDC1BF">
        <w:rPr>
          <w:rFonts w:hint="eastAsia"/>
          <w:color w:val="000000" w:themeColor="text1"/>
          <w:lang w:eastAsia="zh-CN"/>
        </w:rPr>
        <w:t xml:space="preserve"> s</w:t>
      </w:r>
      <w:r w:rsidRPr="69EDC1BF">
        <w:rPr>
          <w:color w:val="000000" w:themeColor="text1"/>
          <w:lang w:eastAsia="zh-CN"/>
        </w:rPr>
        <w:t xml:space="preserve">tabilized radicals </w:t>
      </w:r>
      <w:r w:rsidRPr="69EDC1BF">
        <w:rPr>
          <w:rFonts w:hint="eastAsia"/>
          <w:color w:val="000000" w:themeColor="text1"/>
          <w:lang w:eastAsia="zh-CN"/>
        </w:rPr>
        <w:t xml:space="preserve">(RSR) </w:t>
      </w:r>
      <w:r w:rsidRPr="69EDC1BF">
        <w:rPr>
          <w:color w:val="000000" w:themeColor="text1"/>
          <w:lang w:eastAsia="zh-CN"/>
        </w:rPr>
        <w:t>on close-shell PAHs. Upon H</w:t>
      </w:r>
      <w:r w:rsidRPr="69EDC1BF">
        <w:rPr>
          <w:rFonts w:hint="eastAsia"/>
          <w:color w:val="000000" w:themeColor="text1"/>
          <w:lang w:eastAsia="zh-CN"/>
        </w:rPr>
        <w:t>-</w:t>
      </w:r>
      <w:r w:rsidRPr="69EDC1BF">
        <w:rPr>
          <w:color w:val="000000" w:themeColor="text1"/>
          <w:lang w:eastAsia="zh-CN"/>
        </w:rPr>
        <w:t xml:space="preserve">loss, new </w:t>
      </w:r>
      <w:r w:rsidRPr="69EDC1BF">
        <w:rPr>
          <w:rFonts w:hint="eastAsia"/>
          <w:color w:val="000000" w:themeColor="text1"/>
          <w:lang w:eastAsia="zh-CN"/>
        </w:rPr>
        <w:t>RSRs</w:t>
      </w:r>
      <w:r w:rsidRPr="69EDC1BF">
        <w:rPr>
          <w:color w:val="000000" w:themeColor="text1"/>
          <w:lang w:eastAsia="zh-CN"/>
        </w:rPr>
        <w:t xml:space="preserve"> are formed, thus restarting the chain of growth reactions.</w:t>
      </w:r>
    </w:p>
    <w:p w14:paraId="6BF0C738" w14:textId="77777777" w:rsidR="00501079" w:rsidRPr="008E41AB" w:rsidRDefault="00501079" w:rsidP="00501079">
      <w:pPr>
        <w:pStyle w:val="Text"/>
        <w:rPr>
          <w:szCs w:val="24"/>
          <w:lang w:eastAsia="zh-CN"/>
        </w:rPr>
      </w:pPr>
      <w:r w:rsidRPr="008E41AB">
        <w:rPr>
          <w:rFonts w:hint="eastAsia"/>
          <w:szCs w:val="24"/>
          <w:lang w:eastAsia="zh-CN"/>
        </w:rPr>
        <w:t xml:space="preserve">With increasing numbers of </w:t>
      </w:r>
      <w:r w:rsidRPr="008E41AB">
        <w:rPr>
          <w:szCs w:val="24"/>
          <w:lang w:eastAsia="zh-CN"/>
        </w:rPr>
        <w:t>competing</w:t>
      </w:r>
      <w:r w:rsidRPr="008E41AB">
        <w:rPr>
          <w:rFonts w:hint="eastAsia"/>
          <w:szCs w:val="24"/>
          <w:lang w:eastAsia="zh-CN"/>
        </w:rPr>
        <w:t xml:space="preserve"> pathways added, </w:t>
      </w:r>
      <w:r w:rsidRPr="008E41AB">
        <w:rPr>
          <w:szCs w:val="24"/>
          <w:lang w:eastAsia="zh-CN"/>
        </w:rPr>
        <w:t>kinetic models</w:t>
      </w:r>
      <w:r>
        <w:rPr>
          <w:rFonts w:hint="eastAsia"/>
          <w:szCs w:val="24"/>
          <w:lang w:eastAsia="zh-CN"/>
        </w:rPr>
        <w:t xml:space="preserve"> could</w:t>
      </w:r>
      <w:r w:rsidRPr="008E41AB">
        <w:rPr>
          <w:rFonts w:hint="eastAsia"/>
          <w:szCs w:val="24"/>
          <w:lang w:eastAsia="zh-CN"/>
        </w:rPr>
        <w:t xml:space="preserve"> become more </w:t>
      </w:r>
      <w:r w:rsidRPr="008E41AB">
        <w:rPr>
          <w:szCs w:val="24"/>
          <w:lang w:eastAsia="zh-CN"/>
        </w:rPr>
        <w:t>flexible</w:t>
      </w:r>
      <w:r w:rsidRPr="008E41AB">
        <w:rPr>
          <w:rFonts w:hint="eastAsia"/>
          <w:szCs w:val="24"/>
          <w:lang w:eastAsia="zh-CN"/>
        </w:rPr>
        <w:t xml:space="preserve"> and predictive in various conditions.</w:t>
      </w:r>
    </w:p>
    <w:p w14:paraId="7EF688D6" w14:textId="77777777" w:rsidR="00240C9C" w:rsidRPr="00142CE6" w:rsidRDefault="00240C9C" w:rsidP="00240C9C">
      <w:pPr>
        <w:pStyle w:val="Text"/>
        <w:rPr>
          <w:color w:val="000000" w:themeColor="text1"/>
          <w:szCs w:val="24"/>
          <w:lang w:val="en-GB" w:eastAsia="zh-CN"/>
        </w:rPr>
      </w:pPr>
      <w:r w:rsidRPr="00142CE6">
        <w:rPr>
          <w:color w:val="000000" w:themeColor="text1"/>
          <w:szCs w:val="24"/>
          <w:lang w:val="en-GB" w:eastAsia="zh-CN"/>
        </w:rPr>
        <w:t xml:space="preserve">Kinetic modelling for PAHs and soot formation is challenged from the outset by the sheer size and complexity of the required mechanisms. Detailed mechanisms for pyrolysis and oxidation may contain from 10^2 to 10^4 species and from 10^3 to 10^5 reactions, and the number of intermediate species increases roughly exponentially with molecular weight. The computational cost of kinetic simulations rises steeply with mechanism size and typically scales as approximately the square to the cube of the number of species, so that most computational fluid dynamics calculations cannot be performed with fully detailed mechanisms. To make predictive modelling feasible </w:t>
      </w:r>
      <w:r w:rsidRPr="00142CE6">
        <w:rPr>
          <w:color w:val="000000" w:themeColor="text1"/>
          <w:szCs w:val="24"/>
          <w:lang w:val="en-GB" w:eastAsia="zh-CN"/>
        </w:rPr>
        <w:lastRenderedPageBreak/>
        <w:t xml:space="preserve">one must therefore combine reduction and lumping strategies with physically grounded rules to extend scarce data. Theory can supply those rules because rate constants computed for specific pathways can be transferred to analogue reactions. The analogy idea developed by Benson groups reactions by local reactive moieties so that the thermochemistry and kinetics of the same functional unit are considered similar across molecules, and reactions belonging to the same class may be assigned the same or closely related kinetic parameters. This reaction-class and rate-rule approach constrains mechanism </w:t>
      </w:r>
      <w:r>
        <w:rPr>
          <w:color w:val="000000" w:themeColor="text1"/>
          <w:szCs w:val="24"/>
          <w:lang w:val="en-GB" w:eastAsia="zh-CN"/>
        </w:rPr>
        <w:t>size</w:t>
      </w:r>
      <w:r w:rsidRPr="00142CE6">
        <w:rPr>
          <w:color w:val="000000" w:themeColor="text1"/>
          <w:szCs w:val="24"/>
          <w:lang w:val="en-GB" w:eastAsia="zh-CN"/>
        </w:rPr>
        <w:t xml:space="preserve"> and enforces internal consistency.</w:t>
      </w:r>
    </w:p>
    <w:p w14:paraId="52EC72FA" w14:textId="243665B5" w:rsidR="00240C9C" w:rsidRPr="00142CE6" w:rsidRDefault="00240C9C" w:rsidP="00240C9C">
      <w:pPr>
        <w:pStyle w:val="Text"/>
        <w:rPr>
          <w:color w:val="000000" w:themeColor="text1"/>
          <w:lang w:val="en-GB" w:eastAsia="zh-CN"/>
        </w:rPr>
      </w:pPr>
      <w:r w:rsidRPr="00B7B399">
        <w:rPr>
          <w:color w:val="000000" w:themeColor="text1"/>
          <w:lang w:val="en-GB" w:eastAsia="zh-CN"/>
        </w:rPr>
        <w:t>PAH chemistry adds further complications. Over the last two decades theory has shown that PAHs grow by several distinct processes, and recent findings indicate that large PAHs often behave differently from small ones and should in many cases be modelled as resonance-stabilized π-radicals or as diradicals. Such size-dependent behaviour makes the derivation of transferable rate rules far more difficult. At the same time accurate theoretical calculations for the many relevant pathways are hard to obtain. The recent proliferation of theoretical studies has not been matched by extensive validation of the methods used, and the large number of heavy atoms in mono-substituted PAHs makes state-of-the-art treatments costly. Density functional methods typically scale roughly as the cube of system size and can be unreliable for strong delocalization, while correlated methods such as CASPT2 or coupled cluster may scale as the fifth to the seventh power of the number of correlated electrons. Local correlation approaches sometimes recover high accuracy with lower cost, but they have not been extensively tested on aromatic systems and may fail when delocalization is important. These combined experimental and theoretical limits hinder the derivation of reliable rate rules and the construction of compact, predictive mechanisms for PAH growth and soot formation. Additional complexity derives from the intricate number of possible reaction pathways</w:t>
      </w:r>
      <w:r w:rsidR="004958AF" w:rsidRPr="00B7B399">
        <w:rPr>
          <w:rFonts w:hint="eastAsia"/>
          <w:color w:val="000000" w:themeColor="text1"/>
          <w:lang w:val="en-GB" w:eastAsia="zh-CN"/>
        </w:rPr>
        <w:t xml:space="preserve"> </w:t>
      </w:r>
      <w:r w:rsidR="004958AF" w:rsidRPr="00B7B399">
        <w:rPr>
          <w:color w:val="000000" w:themeColor="text1"/>
          <w:lang w:val="en-GB" w:eastAsia="zh-CN"/>
        </w:rPr>
        <w:t>so</w:t>
      </w:r>
      <w:r w:rsidR="004958AF" w:rsidRPr="00B7B399">
        <w:rPr>
          <w:rFonts w:hint="eastAsia"/>
          <w:color w:val="000000" w:themeColor="text1"/>
          <w:lang w:val="en-GB" w:eastAsia="zh-CN"/>
        </w:rPr>
        <w:t xml:space="preserve"> that</w:t>
      </w:r>
      <w:r w:rsidRPr="00B7B399">
        <w:rPr>
          <w:color w:val="000000" w:themeColor="text1"/>
          <w:lang w:val="en-GB" w:eastAsia="zh-CN"/>
        </w:rPr>
        <w:t xml:space="preserve"> simplification techniques </w:t>
      </w:r>
      <w:r w:rsidR="002F22CF" w:rsidRPr="00B7B399">
        <w:rPr>
          <w:rFonts w:hint="eastAsia"/>
          <w:color w:val="000000" w:themeColor="text1"/>
          <w:lang w:val="en-GB" w:eastAsia="zh-CN"/>
        </w:rPr>
        <w:t>are</w:t>
      </w:r>
      <w:r w:rsidRPr="00B7B399">
        <w:rPr>
          <w:color w:val="000000" w:themeColor="text1"/>
          <w:lang w:val="en-GB" w:eastAsia="zh-CN"/>
        </w:rPr>
        <w:t xml:space="preserve"> </w:t>
      </w:r>
      <w:r w:rsidR="002F22CF" w:rsidRPr="00B7B399">
        <w:rPr>
          <w:rFonts w:hint="eastAsia"/>
          <w:color w:val="000000" w:themeColor="text1"/>
          <w:lang w:val="en-GB" w:eastAsia="zh-CN"/>
        </w:rPr>
        <w:t xml:space="preserve">required in practice </w:t>
      </w:r>
      <w:r w:rsidRPr="00B7B399">
        <w:rPr>
          <w:color w:val="000000" w:themeColor="text1"/>
          <w:lang w:val="en-GB" w:eastAsia="zh-CN"/>
        </w:rPr>
        <w:t>to limit the size of kinetic mechanisms. For instance, master equation-based lumping tools provide a simple and efficient reduction in the size of the reaction network derived from theoretical calculations</w:t>
      </w:r>
      <w:r w:rsidR="006D264B" w:rsidRPr="00B7B399">
        <w:rPr>
          <w:rFonts w:hint="eastAsia"/>
          <w:color w:val="000000" w:themeColor="text1"/>
          <w:lang w:val="en-GB" w:eastAsia="zh-CN"/>
        </w:rPr>
        <w:t xml:space="preserve"> </w:t>
      </w:r>
      <w:hyperlink w:anchor="Bib12" w:history="1">
        <w:r w:rsidR="006D264B" w:rsidRPr="006D264B">
          <w:rPr>
            <w:rStyle w:val="a8"/>
            <w:color w:val="auto"/>
            <w:u w:val="none"/>
            <w:lang w:val="en-GB" w:eastAsia="zh-CN"/>
          </w:rPr>
          <w:t>[12]</w:t>
        </w:r>
      </w:hyperlink>
      <w:r w:rsidRPr="00B7B399">
        <w:rPr>
          <w:color w:val="000000" w:themeColor="text1"/>
          <w:lang w:val="en-GB" w:eastAsia="zh-CN"/>
        </w:rPr>
        <w:t>.</w:t>
      </w:r>
    </w:p>
    <w:p w14:paraId="5403B6C3" w14:textId="6E7E518A" w:rsidR="00240C9C" w:rsidRDefault="00240C9C" w:rsidP="00240C9C">
      <w:pPr>
        <w:pStyle w:val="Text"/>
        <w:rPr>
          <w:color w:val="000000" w:themeColor="text1"/>
          <w:szCs w:val="24"/>
          <w:lang w:val="en-GB" w:eastAsia="zh-CN"/>
        </w:rPr>
      </w:pPr>
      <w:r>
        <w:rPr>
          <w:color w:val="000000" w:themeColor="text1"/>
          <w:szCs w:val="24"/>
          <w:lang w:val="en-GB" w:eastAsia="zh-CN"/>
        </w:rPr>
        <w:t xml:space="preserve">An example of simplification in the chemistry of PAHs formation and growth is that of the global CRECK kinetic mechanism. </w:t>
      </w:r>
      <w:r w:rsidRPr="00571C93">
        <w:rPr>
          <w:color w:val="000000" w:themeColor="text1"/>
          <w:szCs w:val="24"/>
          <w:lang w:val="en-GB" w:eastAsia="zh-CN"/>
        </w:rPr>
        <w:t>The CRECK kinetic mechanism was developed by the CRECK modelling group at Politecnico di Milano over the last approximately 40 years</w:t>
      </w:r>
      <w:hyperlink w:anchor="Bib13" w:history="1">
        <w:r w:rsidR="006D264B" w:rsidRPr="006D264B">
          <w:rPr>
            <w:rStyle w:val="a8"/>
            <w:rFonts w:hint="eastAsia"/>
            <w:noProof/>
            <w:color w:val="auto"/>
            <w:szCs w:val="24"/>
            <w:u w:val="none"/>
            <w:lang w:val="en-GB" w:eastAsia="zh-CN"/>
          </w:rPr>
          <w:t xml:space="preserve"> </w:t>
        </w:r>
        <w:r w:rsidR="006D264B" w:rsidRPr="006D264B">
          <w:rPr>
            <w:rStyle w:val="a8"/>
            <w:noProof/>
            <w:color w:val="auto"/>
            <w:szCs w:val="24"/>
            <w:u w:val="none"/>
            <w:lang w:val="en-GB" w:eastAsia="zh-CN"/>
          </w:rPr>
          <w:t>[13]</w:t>
        </w:r>
      </w:hyperlink>
      <w:r w:rsidR="006D264B" w:rsidRPr="006D264B">
        <w:rPr>
          <w:rFonts w:hint="eastAsia"/>
          <w:noProof/>
          <w:szCs w:val="24"/>
          <w:lang w:val="en-GB" w:eastAsia="zh-CN"/>
        </w:rPr>
        <w:t xml:space="preserve"> </w:t>
      </w:r>
      <w:hyperlink w:anchor="Bib14" w:history="1">
        <w:r w:rsidR="006D264B" w:rsidRPr="006D264B">
          <w:rPr>
            <w:rStyle w:val="a8"/>
            <w:noProof/>
            <w:color w:val="auto"/>
            <w:szCs w:val="24"/>
            <w:u w:val="none"/>
            <w:lang w:val="en-GB" w:eastAsia="zh-CN"/>
          </w:rPr>
          <w:t>[14]</w:t>
        </w:r>
      </w:hyperlink>
      <w:r w:rsidR="006D264B" w:rsidRPr="006D264B">
        <w:rPr>
          <w:rFonts w:hint="eastAsia"/>
          <w:noProof/>
          <w:szCs w:val="24"/>
          <w:lang w:val="en-GB" w:eastAsia="zh-CN"/>
        </w:rPr>
        <w:t xml:space="preserve"> </w:t>
      </w:r>
      <w:hyperlink w:anchor="Bib15" w:history="1">
        <w:r w:rsidR="006D264B" w:rsidRPr="006D264B">
          <w:rPr>
            <w:rStyle w:val="a8"/>
            <w:noProof/>
            <w:color w:val="auto"/>
            <w:szCs w:val="24"/>
            <w:u w:val="none"/>
            <w:lang w:val="en-GB" w:eastAsia="zh-CN"/>
          </w:rPr>
          <w:t>[15]</w:t>
        </w:r>
      </w:hyperlink>
      <w:r w:rsidR="006D264B" w:rsidRPr="006D264B">
        <w:rPr>
          <w:rFonts w:hint="eastAsia"/>
          <w:noProof/>
          <w:szCs w:val="24"/>
          <w:lang w:val="en-GB" w:eastAsia="zh-CN"/>
        </w:rPr>
        <w:t xml:space="preserve"> </w:t>
      </w:r>
      <w:hyperlink w:anchor="Bib16" w:history="1">
        <w:r w:rsidR="006D264B" w:rsidRPr="006D264B">
          <w:rPr>
            <w:rStyle w:val="a8"/>
            <w:noProof/>
            <w:color w:val="auto"/>
            <w:szCs w:val="24"/>
            <w:u w:val="none"/>
            <w:lang w:val="en-GB" w:eastAsia="zh-CN"/>
          </w:rPr>
          <w:t>[16]</w:t>
        </w:r>
      </w:hyperlink>
      <w:r w:rsidRPr="00571C93">
        <w:rPr>
          <w:color w:val="000000" w:themeColor="text1"/>
          <w:szCs w:val="24"/>
          <w:lang w:val="en-GB" w:eastAsia="zh-CN"/>
        </w:rPr>
        <w:t xml:space="preserve">. It describes oxidation and pyrolysis across a wide range of fuels, from hydrogen and syngas to heavy biodiesels, and includes oxygenated species such as alcohols, aldehydes and ethers, more recent extensions for nitrogen-containing fuels, and the formation chemistry of NOx and SOx. The mechanism is modular and hierarchical, built on a core that controls macroscopic combustion behaviour such as ignition and flame speed; Larger aliphatic fuels, including reference fuels, jet and diesel components, are added on top of the lower-level modules in order of increasing molecular weight, so that introducing a new large fuel requires defining only its initial decomposition and oxidation steps while the </w:t>
      </w:r>
      <w:r w:rsidRPr="00571C93">
        <w:rPr>
          <w:color w:val="000000" w:themeColor="text1"/>
          <w:szCs w:val="24"/>
          <w:lang w:val="en-GB" w:eastAsia="zh-CN"/>
        </w:rPr>
        <w:lastRenderedPageBreak/>
        <w:t>combustion of its fragments is handled by the underlying modules. Aromatic chemistry in the main mechanism includes benzene, toluene and phenol, the latter being central to benzene oxidation</w:t>
      </w:r>
      <w:r>
        <w:rPr>
          <w:color w:val="000000" w:themeColor="text1"/>
          <w:szCs w:val="24"/>
          <w:lang w:val="en-GB" w:eastAsia="zh-CN"/>
        </w:rPr>
        <w:t>. PAH chemistry is described in a separate module and contains the main reaction pathways highlighted as relevant in the literature.</w:t>
      </w:r>
      <w:r w:rsidRPr="00571C93">
        <w:rPr>
          <w:color w:val="000000" w:themeColor="text1"/>
          <w:szCs w:val="24"/>
          <w:lang w:val="en-GB" w:eastAsia="zh-CN"/>
        </w:rPr>
        <w:t xml:space="preserve"> </w:t>
      </w:r>
      <w:r>
        <w:rPr>
          <w:color w:val="000000" w:themeColor="text1"/>
          <w:szCs w:val="24"/>
          <w:lang w:val="en-GB" w:eastAsia="zh-CN"/>
        </w:rPr>
        <w:t xml:space="preserve">In this subset, reaction rate rules are generally quite broad and assume that essentially the chemistry of a given aromatic growth reaction is governed by the radical nature of the reactants. For </w:t>
      </w:r>
      <w:r>
        <w:rPr>
          <w:rFonts w:hint="eastAsia"/>
          <w:color w:val="000000" w:themeColor="text1"/>
          <w:szCs w:val="24"/>
          <w:lang w:val="en-GB" w:eastAsia="zh-CN"/>
        </w:rPr>
        <w:t>example</w:t>
      </w:r>
      <w:r>
        <w:rPr>
          <w:color w:val="000000" w:themeColor="text1"/>
          <w:szCs w:val="24"/>
          <w:lang w:val="en-GB" w:eastAsia="zh-CN"/>
        </w:rPr>
        <w:t>, most of the</w:t>
      </w:r>
      <w:r>
        <w:rPr>
          <w:rFonts w:hint="eastAsia"/>
          <w:color w:val="000000" w:themeColor="text1"/>
          <w:szCs w:val="24"/>
          <w:lang w:val="en-GB" w:eastAsia="zh-CN"/>
        </w:rPr>
        <w:t xml:space="preserve"> </w:t>
      </w:r>
      <w:r>
        <w:rPr>
          <w:color w:val="000000" w:themeColor="text1"/>
          <w:szCs w:val="24"/>
          <w:lang w:val="en-GB" w:eastAsia="zh-CN"/>
        </w:rPr>
        <w:t>growth reactions</w:t>
      </w:r>
      <w:r>
        <w:rPr>
          <w:rFonts w:hint="eastAsia"/>
          <w:color w:val="000000" w:themeColor="text1"/>
          <w:szCs w:val="24"/>
          <w:lang w:val="en-GB" w:eastAsia="zh-CN"/>
        </w:rPr>
        <w:t xml:space="preserve"> regarding</w:t>
      </w:r>
      <w:r>
        <w:rPr>
          <w:color w:val="000000" w:themeColor="text1"/>
          <w:szCs w:val="24"/>
          <w:lang w:val="en-GB" w:eastAsia="zh-CN"/>
        </w:rPr>
        <w:t xml:space="preserve"> </w:t>
      </w:r>
      <w:r w:rsidRPr="009D1CE5">
        <w:rPr>
          <w:i/>
          <w:iCs/>
          <w:color w:val="000000" w:themeColor="text1"/>
          <w:szCs w:val="24"/>
          <w:lang w:val="en-GB" w:eastAsia="zh-CN"/>
        </w:rPr>
        <w:t>molecule+molecule</w:t>
      </w:r>
      <w:r>
        <w:rPr>
          <w:color w:val="000000" w:themeColor="text1"/>
          <w:szCs w:val="24"/>
          <w:lang w:val="en-GB" w:eastAsia="zh-CN"/>
        </w:rPr>
        <w:t xml:space="preserve">, </w:t>
      </w:r>
      <w:r w:rsidRPr="009D1CE5">
        <w:rPr>
          <w:i/>
          <w:iCs/>
          <w:color w:val="000000" w:themeColor="text1"/>
          <w:szCs w:val="24"/>
          <w:lang w:val="en-GB" w:eastAsia="zh-CN"/>
        </w:rPr>
        <w:t>radical+radical</w:t>
      </w:r>
      <w:r>
        <w:rPr>
          <w:color w:val="000000" w:themeColor="text1"/>
          <w:szCs w:val="24"/>
          <w:lang w:val="en-GB" w:eastAsia="zh-CN"/>
        </w:rPr>
        <w:t xml:space="preserve">, </w:t>
      </w:r>
      <w:r w:rsidRPr="009D1CE5">
        <w:rPr>
          <w:i/>
          <w:iCs/>
          <w:color w:val="000000" w:themeColor="text1"/>
          <w:szCs w:val="24"/>
          <w:lang w:val="en-GB" w:eastAsia="zh-CN"/>
        </w:rPr>
        <w:t>radical+molecule</w:t>
      </w:r>
      <w:r>
        <w:rPr>
          <w:color w:val="000000" w:themeColor="text1"/>
          <w:szCs w:val="24"/>
          <w:lang w:val="en-GB" w:eastAsia="zh-CN"/>
        </w:rPr>
        <w:t xml:space="preserve">, </w:t>
      </w:r>
      <w:r>
        <w:rPr>
          <w:rFonts w:hint="eastAsia"/>
          <w:i/>
          <w:iCs/>
          <w:color w:val="000000" w:themeColor="text1"/>
          <w:szCs w:val="24"/>
          <w:lang w:val="en-GB" w:eastAsia="zh-CN"/>
        </w:rPr>
        <w:t>RSR</w:t>
      </w:r>
      <w:r w:rsidRPr="009D1CE5">
        <w:rPr>
          <w:i/>
          <w:iCs/>
          <w:color w:val="000000" w:themeColor="text1"/>
          <w:szCs w:val="24"/>
          <w:lang w:val="en-GB" w:eastAsia="zh-CN"/>
        </w:rPr>
        <w:t>+radical</w:t>
      </w:r>
      <w:r>
        <w:rPr>
          <w:color w:val="000000" w:themeColor="text1"/>
          <w:szCs w:val="24"/>
          <w:lang w:val="en-GB" w:eastAsia="zh-CN"/>
        </w:rPr>
        <w:t xml:space="preserve">, </w:t>
      </w:r>
      <w:r>
        <w:rPr>
          <w:rFonts w:hint="eastAsia"/>
          <w:i/>
          <w:iCs/>
          <w:color w:val="000000" w:themeColor="text1"/>
          <w:szCs w:val="24"/>
          <w:lang w:val="en-GB" w:eastAsia="zh-CN"/>
        </w:rPr>
        <w:t>RSR</w:t>
      </w:r>
      <w:r w:rsidRPr="00577923">
        <w:rPr>
          <w:i/>
          <w:iCs/>
          <w:color w:val="000000" w:themeColor="text1"/>
          <w:szCs w:val="24"/>
          <w:lang w:val="en-GB" w:eastAsia="zh-CN"/>
        </w:rPr>
        <w:t>+molecule</w:t>
      </w:r>
      <w:r>
        <w:rPr>
          <w:color w:val="000000" w:themeColor="text1"/>
          <w:szCs w:val="24"/>
          <w:lang w:val="en-GB" w:eastAsia="zh-CN"/>
        </w:rPr>
        <w:t xml:space="preserve">, </w:t>
      </w:r>
      <w:r>
        <w:rPr>
          <w:rFonts w:hint="eastAsia"/>
          <w:i/>
          <w:iCs/>
          <w:color w:val="000000" w:themeColor="text1"/>
          <w:szCs w:val="24"/>
          <w:lang w:val="en-GB" w:eastAsia="zh-CN"/>
        </w:rPr>
        <w:t>RSR</w:t>
      </w:r>
      <w:r w:rsidRPr="00577923">
        <w:rPr>
          <w:i/>
          <w:iCs/>
          <w:color w:val="000000" w:themeColor="text1"/>
          <w:szCs w:val="24"/>
          <w:lang w:val="en-GB" w:eastAsia="zh-CN"/>
        </w:rPr>
        <w:t>+</w:t>
      </w:r>
      <w:r>
        <w:rPr>
          <w:rFonts w:hint="eastAsia"/>
          <w:i/>
          <w:iCs/>
          <w:color w:val="000000" w:themeColor="text1"/>
          <w:szCs w:val="24"/>
          <w:lang w:val="en-GB" w:eastAsia="zh-CN"/>
        </w:rPr>
        <w:t>RSR</w:t>
      </w:r>
      <w:r>
        <w:rPr>
          <w:rFonts w:hint="eastAsia"/>
          <w:color w:val="000000" w:themeColor="text1"/>
          <w:szCs w:val="24"/>
          <w:lang w:val="en-GB" w:eastAsia="zh-CN"/>
        </w:rPr>
        <w:t xml:space="preserve"> </w:t>
      </w:r>
      <w:r>
        <w:rPr>
          <w:color w:val="000000" w:themeColor="text1"/>
          <w:szCs w:val="24"/>
          <w:lang w:val="en-GB" w:eastAsia="zh-CN"/>
        </w:rPr>
        <w:t>are assigned similar parameters. However, this description might be accurate insufficiently to capture the competition among different pathways</w:t>
      </w:r>
      <w:r>
        <w:rPr>
          <w:rFonts w:hint="eastAsia"/>
          <w:color w:val="000000" w:themeColor="text1"/>
          <w:szCs w:val="24"/>
          <w:lang w:val="en-GB" w:eastAsia="zh-CN"/>
        </w:rPr>
        <w:t>, as well as</w:t>
      </w:r>
      <w:r>
        <w:rPr>
          <w:color w:val="000000" w:themeColor="text1"/>
          <w:szCs w:val="24"/>
          <w:lang w:val="en-GB" w:eastAsia="zh-CN"/>
        </w:rPr>
        <w:t xml:space="preserve"> to describe the effective ring-closure reactions, i.e., a reaction that effectively grows to a larger aromatic rather than for instance forming an aromatic with an aliphatic branch. In this context, this thesis focuses on the addition of propargyl radical to aromatic hydrocarbons, which was identified among representative PAH growth reactions that require refinement in the rate constants and rate rules.</w:t>
      </w:r>
    </w:p>
    <w:p w14:paraId="1FFC269D" w14:textId="77777777" w:rsidR="00232572" w:rsidRPr="00544E92" w:rsidRDefault="00232572" w:rsidP="00232572">
      <w:pPr>
        <w:pStyle w:val="2"/>
        <w:rPr>
          <w:lang w:val="en-GB"/>
        </w:rPr>
      </w:pPr>
      <w:bookmarkStart w:id="7" w:name="_Toc214487167"/>
      <w:r>
        <w:rPr>
          <w:rFonts w:hint="eastAsia"/>
          <w:lang w:val="en-GB" w:eastAsia="zh-CN"/>
        </w:rPr>
        <w:t>Importance</w:t>
      </w:r>
      <w:r w:rsidRPr="007A6065">
        <w:rPr>
          <w:lang w:val="en-GB"/>
        </w:rPr>
        <w:t xml:space="preserve"> of </w:t>
      </w:r>
      <w:r>
        <w:rPr>
          <w:rFonts w:hint="eastAsia"/>
          <w:lang w:val="en-GB" w:eastAsia="zh-CN"/>
        </w:rPr>
        <w:t>kinetics investigation on mechanism</w:t>
      </w:r>
      <w:r w:rsidRPr="007A6065">
        <w:rPr>
          <w:lang w:val="en-GB"/>
        </w:rPr>
        <w:t xml:space="preserve"> </w:t>
      </w:r>
      <w:r>
        <w:rPr>
          <w:rFonts w:hint="eastAsia"/>
          <w:lang w:val="en-GB" w:eastAsia="zh-CN"/>
        </w:rPr>
        <w:t>of PAHs + propargyl radical</w:t>
      </w:r>
      <w:bookmarkEnd w:id="7"/>
    </w:p>
    <w:p w14:paraId="27621DF1" w14:textId="7CAE4177" w:rsidR="00232572" w:rsidRDefault="00FF7399" w:rsidP="00232572">
      <w:pPr>
        <w:pStyle w:val="Text"/>
        <w:rPr>
          <w:szCs w:val="24"/>
          <w:lang w:eastAsia="zh-CN"/>
        </w:rPr>
      </w:pPr>
      <w:r>
        <w:rPr>
          <w:rFonts w:hint="eastAsia"/>
          <w:szCs w:val="24"/>
          <w:lang w:eastAsia="zh-CN"/>
        </w:rPr>
        <w:t xml:space="preserve">Propargyl radical </w:t>
      </w:r>
      <w:r>
        <w:rPr>
          <w:szCs w:val="24"/>
          <w:lang w:eastAsia="zh-CN"/>
        </w:rPr>
        <w:t>(</w:t>
      </w:r>
      <w:r>
        <w:rPr>
          <w:rFonts w:hint="eastAsia"/>
          <w:szCs w:val="24"/>
          <w:lang w:eastAsia="zh-CN"/>
        </w:rPr>
        <w:t>C</w:t>
      </w:r>
      <w:r w:rsidRPr="00946D5B">
        <w:rPr>
          <w:rFonts w:hint="eastAsia"/>
          <w:szCs w:val="24"/>
          <w:vertAlign w:val="subscript"/>
          <w:lang w:eastAsia="zh-CN"/>
        </w:rPr>
        <w:t>3</w:t>
      </w:r>
      <w:r>
        <w:rPr>
          <w:rFonts w:hint="eastAsia"/>
          <w:szCs w:val="24"/>
          <w:lang w:eastAsia="zh-CN"/>
        </w:rPr>
        <w:t>H</w:t>
      </w:r>
      <w:r w:rsidRPr="00946D5B">
        <w:rPr>
          <w:rFonts w:hint="eastAsia"/>
          <w:szCs w:val="24"/>
          <w:vertAlign w:val="subscript"/>
          <w:lang w:eastAsia="zh-CN"/>
        </w:rPr>
        <w:t>3</w:t>
      </w:r>
      <w:r>
        <w:rPr>
          <w:szCs w:val="24"/>
          <w:lang w:eastAsia="zh-CN"/>
        </w:rPr>
        <w:t>)</w:t>
      </w:r>
      <w:r>
        <w:rPr>
          <w:rFonts w:hint="eastAsia"/>
          <w:szCs w:val="24"/>
          <w:lang w:eastAsia="zh-CN"/>
        </w:rPr>
        <w:t xml:space="preserve"> is one of the simplest species within r</w:t>
      </w:r>
      <w:r w:rsidRPr="0026249F">
        <w:rPr>
          <w:szCs w:val="24"/>
          <w:lang w:eastAsia="zh-CN"/>
        </w:rPr>
        <w:t>esonance stabilized free radical</w:t>
      </w:r>
      <w:r>
        <w:rPr>
          <w:rFonts w:hint="eastAsia"/>
          <w:szCs w:val="24"/>
          <w:lang w:eastAsia="zh-CN"/>
        </w:rPr>
        <w:t>s (RSFRs)</w:t>
      </w:r>
      <w:r w:rsidR="00232572">
        <w:rPr>
          <w:rFonts w:hint="eastAsia"/>
          <w:szCs w:val="24"/>
          <w:lang w:eastAsia="zh-CN"/>
        </w:rPr>
        <w:t xml:space="preserve">. </w:t>
      </w:r>
      <w:r w:rsidR="00CC7994">
        <w:rPr>
          <w:rFonts w:hint="eastAsia"/>
          <w:szCs w:val="24"/>
          <w:lang w:eastAsia="zh-CN"/>
        </w:rPr>
        <w:t>As illustrated in</w:t>
      </w:r>
      <w:r w:rsidR="00232572">
        <w:rPr>
          <w:rFonts w:hint="eastAsia"/>
          <w:szCs w:val="24"/>
          <w:lang w:eastAsia="zh-CN"/>
        </w:rPr>
        <w:t xml:space="preserve"> </w:t>
      </w:r>
      <w:r w:rsidR="00ED3AA0">
        <w:rPr>
          <w:color w:val="FFC000"/>
          <w:szCs w:val="24"/>
          <w:lang w:eastAsia="zh-CN"/>
        </w:rPr>
        <w:fldChar w:fldCharType="begin"/>
      </w:r>
      <w:r w:rsidR="00ED3AA0">
        <w:rPr>
          <w:szCs w:val="24"/>
          <w:lang w:eastAsia="zh-CN"/>
        </w:rPr>
        <w:instrText xml:space="preserve"> </w:instrText>
      </w:r>
      <w:r w:rsidR="00ED3AA0">
        <w:rPr>
          <w:rFonts w:hint="eastAsia"/>
          <w:szCs w:val="24"/>
          <w:lang w:eastAsia="zh-CN"/>
        </w:rPr>
        <w:instrText>REF _Ref214407769 \h</w:instrText>
      </w:r>
      <w:r w:rsidR="00ED3AA0">
        <w:rPr>
          <w:szCs w:val="24"/>
          <w:lang w:eastAsia="zh-CN"/>
        </w:rPr>
        <w:instrText xml:space="preserve"> </w:instrText>
      </w:r>
      <w:r w:rsidR="00ED3AA0">
        <w:rPr>
          <w:color w:val="FFC000"/>
          <w:szCs w:val="24"/>
          <w:lang w:eastAsia="zh-CN"/>
        </w:rPr>
      </w:r>
      <w:r w:rsidR="00ED3AA0">
        <w:rPr>
          <w:color w:val="FFC000"/>
          <w:szCs w:val="24"/>
          <w:lang w:eastAsia="zh-CN"/>
        </w:rPr>
        <w:fldChar w:fldCharType="separate"/>
      </w:r>
      <w:r w:rsidR="003867DF">
        <w:t xml:space="preserve">Figure </w:t>
      </w:r>
      <w:r w:rsidR="003867DF">
        <w:rPr>
          <w:noProof/>
        </w:rPr>
        <w:t>1</w:t>
      </w:r>
      <w:r w:rsidR="003867DF">
        <w:t>.</w:t>
      </w:r>
      <w:r w:rsidR="003867DF">
        <w:rPr>
          <w:noProof/>
        </w:rPr>
        <w:t>1</w:t>
      </w:r>
      <w:r w:rsidR="00ED3AA0">
        <w:rPr>
          <w:color w:val="FFC000"/>
          <w:szCs w:val="24"/>
          <w:lang w:eastAsia="zh-CN"/>
        </w:rPr>
        <w:fldChar w:fldCharType="end"/>
      </w:r>
      <w:r w:rsidR="00232572">
        <w:rPr>
          <w:rFonts w:hint="eastAsia"/>
          <w:szCs w:val="24"/>
          <w:lang w:eastAsia="zh-CN"/>
        </w:rPr>
        <w:t xml:space="preserve">, </w:t>
      </w:r>
      <w:r w:rsidR="00553837">
        <w:rPr>
          <w:rFonts w:hint="eastAsia"/>
          <w:szCs w:val="24"/>
          <w:lang w:eastAsia="zh-CN"/>
        </w:rPr>
        <w:t xml:space="preserve">propargyl radical </w:t>
      </w:r>
      <w:r w:rsidR="00553837">
        <w:rPr>
          <w:szCs w:val="24"/>
          <w:lang w:eastAsia="zh-CN"/>
        </w:rPr>
        <w:t>has</w:t>
      </w:r>
      <w:r w:rsidR="00553837">
        <w:rPr>
          <w:rFonts w:hint="eastAsia"/>
          <w:szCs w:val="24"/>
          <w:lang w:eastAsia="zh-CN"/>
        </w:rPr>
        <w:t xml:space="preserve"> two resonance structures characterized by two different </w:t>
      </w:r>
      <w:r w:rsidR="00553837">
        <w:rPr>
          <w:szCs w:val="24"/>
          <w:lang w:eastAsia="zh-CN"/>
        </w:rPr>
        <w:t>radical</w:t>
      </w:r>
      <w:r w:rsidR="00553837">
        <w:rPr>
          <w:rFonts w:hint="eastAsia"/>
          <w:szCs w:val="24"/>
          <w:lang w:eastAsia="zh-CN"/>
        </w:rPr>
        <w:t xml:space="preserve"> sites</w:t>
      </w:r>
      <w:r w:rsidR="00232572">
        <w:rPr>
          <w:rFonts w:hint="eastAsia"/>
          <w:szCs w:val="24"/>
          <w:lang w:eastAsia="zh-CN"/>
        </w:rPr>
        <w:t xml:space="preserve">. </w:t>
      </w:r>
    </w:p>
    <w:p w14:paraId="31CA3F46" w14:textId="21757D28" w:rsidR="00E81C8F" w:rsidRDefault="009F1A3C" w:rsidP="00E81C8F">
      <w:pPr>
        <w:pStyle w:val="Text"/>
        <w:keepNext/>
        <w:jc w:val="center"/>
      </w:pPr>
      <w:r>
        <w:rPr>
          <w:rFonts w:hint="eastAsia"/>
          <w:noProof/>
        </w:rPr>
        <w:drawing>
          <wp:inline distT="0" distB="0" distL="0" distR="0" wp14:anchorId="51DAF20F" wp14:editId="322028EE">
            <wp:extent cx="4043680" cy="900430"/>
            <wp:effectExtent l="0" t="0" r="0" b="0"/>
            <wp:docPr id="1408725364" name="Oggetto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2"/>
                    <pic:cNvPicPr>
                      <a:picLocks noGrp="1" noRot="1" noChangeAspect="1" noEditPoints="1" noAdjustHandles="1" noChangeArrowheads="1" noChangeShapeType="1" noCrop="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043680" cy="900430"/>
                    </a:xfrm>
                    <a:prstGeom prst="rect">
                      <a:avLst/>
                    </a:prstGeom>
                    <a:noFill/>
                    <a:ln>
                      <a:noFill/>
                    </a:ln>
                  </pic:spPr>
                </pic:pic>
              </a:graphicData>
            </a:graphic>
          </wp:inline>
        </w:drawing>
      </w:r>
    </w:p>
    <w:p w14:paraId="11992BF3" w14:textId="2F26F499" w:rsidR="00E81C8F" w:rsidRDefault="00E81C8F" w:rsidP="00E81C8F">
      <w:pPr>
        <w:pStyle w:val="a9"/>
        <w:rPr>
          <w:szCs w:val="24"/>
          <w:lang w:eastAsia="zh-CN"/>
        </w:rPr>
      </w:pPr>
      <w:bookmarkStart w:id="8" w:name="_Ref214407769"/>
      <w:bookmarkStart w:id="9" w:name="_Toc214422976"/>
      <w:r>
        <w:t xml:space="preserve">Figure </w:t>
      </w:r>
      <w:r w:rsidR="009145E4">
        <w:fldChar w:fldCharType="begin"/>
      </w:r>
      <w:r w:rsidR="009145E4">
        <w:instrText xml:space="preserve"> STYLEREF 1 \s </w:instrText>
      </w:r>
      <w:r w:rsidR="009145E4">
        <w:fldChar w:fldCharType="separate"/>
      </w:r>
      <w:r w:rsidR="003867DF">
        <w:rPr>
          <w:noProof/>
        </w:rPr>
        <w:t>1</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w:t>
      </w:r>
      <w:r w:rsidR="009145E4">
        <w:fldChar w:fldCharType="end"/>
      </w:r>
      <w:bookmarkEnd w:id="8"/>
      <w:r w:rsidR="00E11427">
        <w:rPr>
          <w:rFonts w:hint="eastAsia"/>
          <w:lang w:eastAsia="zh-CN"/>
        </w:rPr>
        <w:t xml:space="preserve"> Reson</w:t>
      </w:r>
      <w:r w:rsidR="004B2A3F">
        <w:rPr>
          <w:rFonts w:hint="eastAsia"/>
          <w:lang w:eastAsia="zh-CN"/>
        </w:rPr>
        <w:t>ance structure of propargyl radical</w:t>
      </w:r>
      <w:bookmarkEnd w:id="9"/>
    </w:p>
    <w:p w14:paraId="17F822C4" w14:textId="068334BE" w:rsidR="00B14CAA" w:rsidRDefault="00B14CAA" w:rsidP="00B14CAA">
      <w:pPr>
        <w:pStyle w:val="Text"/>
        <w:rPr>
          <w:szCs w:val="24"/>
          <w:lang w:eastAsia="zh-CN"/>
        </w:rPr>
      </w:pPr>
      <w:r>
        <w:rPr>
          <w:rFonts w:hint="eastAsia"/>
          <w:szCs w:val="24"/>
          <w:lang w:eastAsia="zh-CN"/>
        </w:rPr>
        <w:t xml:space="preserve">Firstly, </w:t>
      </w:r>
      <w:r>
        <w:rPr>
          <w:szCs w:val="24"/>
          <w:lang w:eastAsia="zh-CN"/>
        </w:rPr>
        <w:t>RSFRs,</w:t>
      </w:r>
      <w:r>
        <w:rPr>
          <w:rFonts w:hint="eastAsia"/>
          <w:szCs w:val="24"/>
          <w:lang w:eastAsia="zh-CN"/>
        </w:rPr>
        <w:t xml:space="preserve"> including propargyl, are not only more </w:t>
      </w:r>
      <w:r>
        <w:rPr>
          <w:szCs w:val="24"/>
          <w:lang w:eastAsia="zh-CN"/>
        </w:rPr>
        <w:t>favorable</w:t>
      </w:r>
      <w:r>
        <w:rPr>
          <w:rFonts w:hint="eastAsia"/>
          <w:szCs w:val="24"/>
          <w:lang w:eastAsia="zh-CN"/>
        </w:rPr>
        <w:t xml:space="preserve"> than non-resonance </w:t>
      </w:r>
      <w:r w:rsidRPr="00E607D6">
        <w:rPr>
          <w:szCs w:val="24"/>
          <w:lang w:eastAsia="zh-CN"/>
        </w:rPr>
        <w:t xml:space="preserve">resonant </w:t>
      </w:r>
      <w:r>
        <w:rPr>
          <w:rFonts w:hint="eastAsia"/>
          <w:szCs w:val="24"/>
          <w:lang w:eastAsia="zh-CN"/>
        </w:rPr>
        <w:t xml:space="preserve">ones by the </w:t>
      </w:r>
      <w:r>
        <w:rPr>
          <w:szCs w:val="24"/>
          <w:lang w:eastAsia="zh-CN"/>
        </w:rPr>
        <w:t>pyrolysis</w:t>
      </w:r>
      <w:r>
        <w:rPr>
          <w:rFonts w:hint="eastAsia"/>
          <w:szCs w:val="24"/>
          <w:lang w:eastAsia="zh-CN"/>
        </w:rPr>
        <w:t xml:space="preserve"> of stable hydrocarbons </w:t>
      </w:r>
      <w:r w:rsidRPr="00E607D6">
        <w:rPr>
          <w:szCs w:val="24"/>
          <w:lang w:eastAsia="zh-CN"/>
        </w:rPr>
        <w:t>thermodynamically</w:t>
      </w:r>
      <w:r>
        <w:rPr>
          <w:rFonts w:hint="eastAsia"/>
          <w:szCs w:val="24"/>
          <w:lang w:eastAsia="zh-CN"/>
        </w:rPr>
        <w:t>, but also less reactive</w:t>
      </w:r>
      <w:r w:rsidRPr="00E607D6">
        <w:rPr>
          <w:szCs w:val="24"/>
          <w:lang w:eastAsia="zh-CN"/>
        </w:rPr>
        <w:t xml:space="preserve"> </w:t>
      </w:r>
      <w:r>
        <w:rPr>
          <w:rFonts w:hint="eastAsia"/>
          <w:szCs w:val="24"/>
          <w:lang w:eastAsia="zh-CN"/>
        </w:rPr>
        <w:t xml:space="preserve">to </w:t>
      </w:r>
      <w:r w:rsidRPr="00E607D6">
        <w:rPr>
          <w:szCs w:val="24"/>
          <w:lang w:eastAsia="zh-CN"/>
        </w:rPr>
        <w:t>dissociation</w:t>
      </w:r>
      <w:r>
        <w:rPr>
          <w:rFonts w:hint="eastAsia"/>
          <w:szCs w:val="24"/>
          <w:lang w:eastAsia="zh-CN"/>
        </w:rPr>
        <w:t>s</w:t>
      </w:r>
      <w:r w:rsidRPr="00E607D6">
        <w:rPr>
          <w:szCs w:val="24"/>
          <w:lang w:eastAsia="zh-CN"/>
        </w:rPr>
        <w:t xml:space="preserve"> and </w:t>
      </w:r>
      <w:r>
        <w:rPr>
          <w:rFonts w:hint="eastAsia"/>
          <w:szCs w:val="24"/>
          <w:lang w:eastAsia="zh-CN"/>
        </w:rPr>
        <w:t>the reactions with molecular oxygen, resulting in an accumulation of considerable amoun</w:t>
      </w:r>
      <w:r w:rsidR="00430E62">
        <w:rPr>
          <w:rFonts w:hint="eastAsia"/>
          <w:szCs w:val="24"/>
          <w:lang w:eastAsia="zh-CN"/>
        </w:rPr>
        <w:t>t</w:t>
      </w:r>
      <w:r w:rsidR="00E20F5D" w:rsidRPr="00454DD3">
        <w:rPr>
          <w:rFonts w:hint="eastAsia"/>
          <w:noProof/>
          <w:szCs w:val="24"/>
          <w:lang w:eastAsia="zh-CN"/>
        </w:rPr>
        <w:t xml:space="preserve"> </w:t>
      </w:r>
      <w:hyperlink w:anchor="Bib17" w:history="1">
        <w:r w:rsidR="00E20F5D" w:rsidRPr="00454DD3">
          <w:rPr>
            <w:rStyle w:val="a8"/>
            <w:noProof/>
            <w:color w:val="auto"/>
            <w:szCs w:val="24"/>
            <w:u w:val="none"/>
            <w:lang w:eastAsia="zh-CN"/>
          </w:rPr>
          <w:t>[17]</w:t>
        </w:r>
      </w:hyperlink>
      <w:r>
        <w:rPr>
          <w:rFonts w:hint="eastAsia"/>
          <w:szCs w:val="24"/>
          <w:lang w:eastAsia="zh-CN"/>
        </w:rPr>
        <w:t xml:space="preserve">. Secondly, some propargyl radical involved pathways have been discovered as </w:t>
      </w:r>
      <w:r w:rsidRPr="00FF766F">
        <w:rPr>
          <w:szCs w:val="24"/>
          <w:lang w:eastAsia="zh-CN"/>
        </w:rPr>
        <w:t>unignorable</w:t>
      </w:r>
      <w:r>
        <w:rPr>
          <w:rFonts w:hint="eastAsia"/>
          <w:szCs w:val="24"/>
          <w:lang w:eastAsia="zh-CN"/>
        </w:rPr>
        <w:t xml:space="preserve"> contributions to PAH growth</w:t>
      </w:r>
      <w:r w:rsidR="00720AD8">
        <w:rPr>
          <w:rFonts w:hint="eastAsia"/>
          <w:szCs w:val="24"/>
          <w:lang w:eastAsia="zh-CN"/>
        </w:rPr>
        <w:t xml:space="preserve"> </w:t>
      </w:r>
      <w:hyperlink w:anchor="Bib18" w:history="1">
        <w:r w:rsidR="00E20F5D" w:rsidRPr="00454DD3">
          <w:rPr>
            <w:rStyle w:val="a8"/>
            <w:noProof/>
            <w:color w:val="auto"/>
            <w:szCs w:val="24"/>
            <w:u w:val="none"/>
            <w:lang w:eastAsia="zh-CN"/>
          </w:rPr>
          <w:t>[18]</w:t>
        </w:r>
      </w:hyperlink>
      <w:r w:rsidR="00E20F5D" w:rsidRPr="00454DD3">
        <w:rPr>
          <w:rFonts w:hint="eastAsia"/>
          <w:noProof/>
          <w:szCs w:val="24"/>
          <w:lang w:eastAsia="zh-CN"/>
        </w:rPr>
        <w:t xml:space="preserve"> </w:t>
      </w:r>
      <w:hyperlink w:anchor="Bib19" w:history="1">
        <w:r w:rsidR="00E20F5D" w:rsidRPr="00454DD3">
          <w:rPr>
            <w:rStyle w:val="a8"/>
            <w:noProof/>
            <w:color w:val="auto"/>
            <w:szCs w:val="24"/>
            <w:u w:val="none"/>
            <w:lang w:eastAsia="zh-CN"/>
          </w:rPr>
          <w:t>[19]</w:t>
        </w:r>
      </w:hyperlink>
      <w:r w:rsidR="00E20F5D">
        <w:rPr>
          <w:rFonts w:hint="eastAsia"/>
          <w:noProof/>
          <w:szCs w:val="24"/>
          <w:lang w:eastAsia="zh-CN"/>
        </w:rPr>
        <w:t xml:space="preserve"> </w:t>
      </w:r>
      <w:hyperlink w:anchor="Bib20" w:history="1">
        <w:r w:rsidR="00E20F5D" w:rsidRPr="00454DD3">
          <w:rPr>
            <w:rStyle w:val="a8"/>
            <w:noProof/>
            <w:color w:val="auto"/>
            <w:szCs w:val="24"/>
            <w:u w:val="none"/>
            <w:lang w:eastAsia="zh-CN"/>
          </w:rPr>
          <w:t>[20]</w:t>
        </w:r>
      </w:hyperlink>
      <w:r>
        <w:rPr>
          <w:rFonts w:hint="eastAsia"/>
          <w:szCs w:val="24"/>
          <w:lang w:eastAsia="zh-CN"/>
        </w:rPr>
        <w:t xml:space="preserve">. Thirdly, although HACA mechanism is a rather critical pathway for PAH formation and growth, its accuracy may not be satisfying enough, with </w:t>
      </w:r>
      <w:r>
        <w:rPr>
          <w:szCs w:val="24"/>
          <w:lang w:eastAsia="zh-CN"/>
        </w:rPr>
        <w:t>absence</w:t>
      </w:r>
      <w:r>
        <w:rPr>
          <w:rFonts w:hint="eastAsia"/>
          <w:szCs w:val="24"/>
          <w:lang w:eastAsia="zh-CN"/>
        </w:rPr>
        <w:t xml:space="preserve"> </w:t>
      </w:r>
      <w:r>
        <w:rPr>
          <w:szCs w:val="24"/>
          <w:lang w:eastAsia="zh-CN"/>
        </w:rPr>
        <w:t xml:space="preserve">of </w:t>
      </w:r>
      <w:r>
        <w:rPr>
          <w:rFonts w:hint="eastAsia"/>
          <w:szCs w:val="24"/>
          <w:lang w:eastAsia="zh-CN"/>
        </w:rPr>
        <w:t xml:space="preserve">other mechanisms as </w:t>
      </w:r>
      <w:r>
        <w:rPr>
          <w:szCs w:val="24"/>
          <w:lang w:eastAsia="zh-CN"/>
        </w:rPr>
        <w:t>supplements</w:t>
      </w:r>
      <w:r>
        <w:rPr>
          <w:rFonts w:hint="eastAsia"/>
          <w:szCs w:val="24"/>
          <w:lang w:eastAsia="zh-CN"/>
        </w:rPr>
        <w:t>, especially those related to RSFRs.</w:t>
      </w:r>
      <w:r w:rsidR="00E20F5D">
        <w:rPr>
          <w:rFonts w:hint="eastAsia"/>
          <w:noProof/>
          <w:szCs w:val="24"/>
          <w:lang w:eastAsia="zh-CN"/>
        </w:rPr>
        <w:t xml:space="preserve"> </w:t>
      </w:r>
      <w:hyperlink w:anchor="Bib20" w:history="1">
        <w:r w:rsidR="00E20F5D" w:rsidRPr="00454DD3">
          <w:rPr>
            <w:rStyle w:val="a8"/>
            <w:noProof/>
            <w:color w:val="auto"/>
            <w:szCs w:val="24"/>
            <w:u w:val="none"/>
            <w:lang w:eastAsia="zh-CN"/>
          </w:rPr>
          <w:t>[20]</w:t>
        </w:r>
      </w:hyperlink>
      <w:r w:rsidR="00E20F5D" w:rsidRPr="00454DD3">
        <w:rPr>
          <w:rFonts w:hint="eastAsia"/>
          <w:noProof/>
          <w:szCs w:val="24"/>
          <w:lang w:eastAsia="zh-CN"/>
        </w:rPr>
        <w:t xml:space="preserve"> </w:t>
      </w:r>
      <w:hyperlink w:anchor="Bib21" w:history="1">
        <w:r w:rsidR="00E20F5D" w:rsidRPr="00454DD3">
          <w:rPr>
            <w:rStyle w:val="a8"/>
            <w:noProof/>
            <w:color w:val="auto"/>
            <w:szCs w:val="24"/>
            <w:u w:val="none"/>
            <w:lang w:eastAsia="zh-CN"/>
          </w:rPr>
          <w:t>[21]</w:t>
        </w:r>
      </w:hyperlink>
      <w:r w:rsidR="00E20F5D" w:rsidRPr="00454DD3">
        <w:rPr>
          <w:rFonts w:hint="eastAsia"/>
          <w:noProof/>
          <w:szCs w:val="24"/>
          <w:lang w:eastAsia="zh-CN"/>
        </w:rPr>
        <w:t xml:space="preserve"> </w:t>
      </w:r>
      <w:hyperlink w:anchor="Bib22" w:history="1">
        <w:r w:rsidR="00E20F5D" w:rsidRPr="00454DD3">
          <w:rPr>
            <w:rStyle w:val="a8"/>
            <w:noProof/>
            <w:color w:val="auto"/>
            <w:szCs w:val="24"/>
            <w:u w:val="none"/>
            <w:lang w:eastAsia="zh-CN"/>
          </w:rPr>
          <w:t>[22]</w:t>
        </w:r>
      </w:hyperlink>
    </w:p>
    <w:p w14:paraId="255A8735" w14:textId="6FBDB334" w:rsidR="00B14CAA" w:rsidRDefault="00B14CAA" w:rsidP="00B14CAA">
      <w:pPr>
        <w:pStyle w:val="Text"/>
        <w:rPr>
          <w:lang w:val="en-GB" w:eastAsia="zh-CN"/>
        </w:rPr>
      </w:pPr>
      <w:r w:rsidRPr="00B7B399">
        <w:rPr>
          <w:rFonts w:hint="eastAsia"/>
          <w:lang w:eastAsia="zh-CN"/>
        </w:rPr>
        <w:t xml:space="preserve">To sum up, RSFRs play an important role in the growth of PAHs and </w:t>
      </w:r>
      <w:r w:rsidRPr="00B7B399">
        <w:rPr>
          <w:lang w:eastAsia="zh-CN"/>
        </w:rPr>
        <w:t>subsequent</w:t>
      </w:r>
      <w:r w:rsidRPr="00B7B399">
        <w:rPr>
          <w:rFonts w:hint="eastAsia"/>
          <w:lang w:eastAsia="zh-CN"/>
        </w:rPr>
        <w:t xml:space="preserve"> soot formation, and it could be a very effective way to improve </w:t>
      </w:r>
      <w:r w:rsidRPr="00B7B399">
        <w:rPr>
          <w:lang w:eastAsia="zh-CN"/>
        </w:rPr>
        <w:t>the</w:t>
      </w:r>
      <w:r w:rsidRPr="00B7B399">
        <w:rPr>
          <w:rFonts w:hint="eastAsia"/>
          <w:lang w:eastAsia="zh-CN"/>
        </w:rPr>
        <w:t xml:space="preserve"> predictive </w:t>
      </w:r>
      <w:r w:rsidRPr="00B7B399">
        <w:rPr>
          <w:lang w:eastAsia="zh-CN"/>
        </w:rPr>
        <w:t>capabilit</w:t>
      </w:r>
      <w:r w:rsidRPr="00B7B399">
        <w:rPr>
          <w:rFonts w:hint="eastAsia"/>
          <w:lang w:eastAsia="zh-CN"/>
        </w:rPr>
        <w:t xml:space="preserve">y of existing mechanisms and models, through exploring RSFRs-related mechanisms. Particularly, studies on reactions of </w:t>
      </w:r>
      <w:r w:rsidRPr="00B7B399">
        <w:rPr>
          <w:lang w:eastAsia="zh-CN"/>
        </w:rPr>
        <w:t>“</w:t>
      </w:r>
      <w:r>
        <w:rPr>
          <w:rFonts w:hint="eastAsia"/>
          <w:lang w:val="en-GB" w:eastAsia="zh-CN"/>
        </w:rPr>
        <w:t>PAHs + propargyl radical</w:t>
      </w:r>
      <w:r>
        <w:rPr>
          <w:lang w:val="en-GB" w:eastAsia="zh-CN"/>
        </w:rPr>
        <w:t>”</w:t>
      </w:r>
      <w:r>
        <w:rPr>
          <w:rFonts w:hint="eastAsia"/>
          <w:lang w:val="en-GB" w:eastAsia="zh-CN"/>
        </w:rPr>
        <w:t xml:space="preserve"> should be emphasized, since propargyl is the smallest RSFR </w:t>
      </w:r>
      <w:r>
        <w:rPr>
          <w:lang w:val="en-GB" w:eastAsia="zh-CN"/>
        </w:rPr>
        <w:t>and</w:t>
      </w:r>
      <w:r>
        <w:rPr>
          <w:rFonts w:hint="eastAsia"/>
          <w:lang w:val="en-GB" w:eastAsia="zh-CN"/>
        </w:rPr>
        <w:t xml:space="preserve"> abundant in combustion flames</w:t>
      </w:r>
      <w:r w:rsidR="00E20F5D" w:rsidRPr="00454DD3">
        <w:rPr>
          <w:rFonts w:hint="eastAsia"/>
          <w:noProof/>
          <w:lang w:val="en-GB" w:eastAsia="zh-CN"/>
        </w:rPr>
        <w:t xml:space="preserve"> </w:t>
      </w:r>
      <w:hyperlink w:anchor="Bib23" w:history="1">
        <w:r w:rsidR="00E20F5D" w:rsidRPr="00454DD3">
          <w:rPr>
            <w:rStyle w:val="a8"/>
            <w:noProof/>
            <w:color w:val="auto"/>
            <w:u w:val="none"/>
            <w:lang w:val="en-GB" w:eastAsia="zh-CN"/>
          </w:rPr>
          <w:t>[23]</w:t>
        </w:r>
      </w:hyperlink>
      <w:r>
        <w:rPr>
          <w:rFonts w:hint="eastAsia"/>
          <w:lang w:val="en-GB" w:eastAsia="zh-CN"/>
        </w:rPr>
        <w:t>.</w:t>
      </w:r>
    </w:p>
    <w:p w14:paraId="1D01B31B" w14:textId="36A411C1" w:rsidR="00B14CAA" w:rsidRPr="009C1317" w:rsidRDefault="00B14CAA" w:rsidP="00B14CAA">
      <w:pPr>
        <w:pStyle w:val="Text"/>
        <w:rPr>
          <w:lang w:val="en-GB" w:eastAsia="zh-CN"/>
        </w:rPr>
      </w:pPr>
      <w:r>
        <w:rPr>
          <w:lang w:val="en-GB" w:eastAsia="zh-CN"/>
        </w:rPr>
        <w:lastRenderedPageBreak/>
        <w:t xml:space="preserve">In terms of kinetics and rate rule derivation, </w:t>
      </w:r>
      <w:r w:rsidRPr="00C45220">
        <w:rPr>
          <w:lang w:val="en-GB" w:eastAsia="zh-CN"/>
        </w:rPr>
        <w:t>Mebel</w:t>
      </w:r>
      <w:r w:rsidRPr="00C45220">
        <w:rPr>
          <w:rFonts w:hint="eastAsia"/>
          <w:lang w:val="en-GB" w:eastAsia="zh-CN"/>
        </w:rPr>
        <w:t xml:space="preserve"> et al</w:t>
      </w:r>
      <w:r w:rsidR="006F33E2">
        <w:rPr>
          <w:rFonts w:hint="eastAsia"/>
          <w:lang w:val="en-GB" w:eastAsia="zh-CN"/>
        </w:rPr>
        <w:t>.</w:t>
      </w:r>
      <w:r w:rsidR="00454DD3">
        <w:rPr>
          <w:noProof/>
          <w:lang w:val="en-GB" w:eastAsia="zh-CN"/>
        </w:rPr>
        <w:t xml:space="preserve"> </w:t>
      </w:r>
      <w:hyperlink w:anchor="Bib24" w:history="1">
        <w:r w:rsidR="00454DD3" w:rsidRPr="00454DD3">
          <w:rPr>
            <w:rStyle w:val="a8"/>
            <w:noProof/>
            <w:color w:val="auto"/>
            <w:u w:val="none"/>
            <w:lang w:val="en-GB" w:eastAsia="zh-CN"/>
          </w:rPr>
          <w:t>[24]</w:t>
        </w:r>
      </w:hyperlink>
      <w:r w:rsidRPr="00C45220">
        <w:rPr>
          <w:lang w:val="en-GB" w:eastAsia="zh-CN"/>
        </w:rPr>
        <w:t xml:space="preserve"> </w:t>
      </w:r>
      <w:r w:rsidRPr="00C45220">
        <w:rPr>
          <w:rFonts w:hint="eastAsia"/>
          <w:lang w:val="en-GB" w:eastAsia="zh-CN"/>
        </w:rPr>
        <w:t>and Raj et al</w:t>
      </w:r>
      <w:r w:rsidR="006F33E2">
        <w:rPr>
          <w:rFonts w:hint="eastAsia"/>
          <w:lang w:val="en-GB" w:eastAsia="zh-CN"/>
        </w:rPr>
        <w:t>.</w:t>
      </w:r>
      <w:r w:rsidR="00454DD3">
        <w:rPr>
          <w:rFonts w:hint="eastAsia"/>
          <w:noProof/>
          <w:lang w:val="en-GB" w:eastAsia="zh-CN"/>
        </w:rPr>
        <w:t xml:space="preserve"> </w:t>
      </w:r>
      <w:hyperlink w:anchor="Bib20" w:history="1">
        <w:r w:rsidR="00454DD3" w:rsidRPr="00454DD3">
          <w:rPr>
            <w:rStyle w:val="a8"/>
            <w:noProof/>
            <w:color w:val="auto"/>
            <w:u w:val="none"/>
            <w:lang w:val="en-GB" w:eastAsia="zh-CN"/>
          </w:rPr>
          <w:t>[20]</w:t>
        </w:r>
      </w:hyperlink>
      <w:r>
        <w:rPr>
          <w:rFonts w:hint="eastAsia"/>
          <w:lang w:val="en-GB" w:eastAsia="zh-CN"/>
        </w:rPr>
        <w:t xml:space="preserve">. </w:t>
      </w:r>
      <w:r>
        <w:rPr>
          <w:lang w:val="en-GB" w:eastAsia="zh-CN"/>
        </w:rPr>
        <w:t xml:space="preserve">explored the kinetics of propargyl radical addition to benzene and naphthalene, </w:t>
      </w:r>
      <w:r>
        <w:rPr>
          <w:rFonts w:hint="eastAsia"/>
          <w:lang w:val="en-GB" w:eastAsia="zh-CN"/>
        </w:rPr>
        <w:t>just to find</w:t>
      </w:r>
      <w:r>
        <w:rPr>
          <w:lang w:val="en-GB" w:eastAsia="zh-CN"/>
        </w:rPr>
        <w:t xml:space="preserve"> relatively large addition barriers (</w:t>
      </w:r>
      <w:r>
        <w:rPr>
          <w:rFonts w:hint="eastAsia"/>
          <w:lang w:val="en-GB" w:eastAsia="zh-CN"/>
        </w:rPr>
        <w:t>15.6 and 14.1 kcal/mol, 11 and 12 kcal/mol, respectively</w:t>
      </w:r>
      <w:r>
        <w:rPr>
          <w:lang w:val="en-GB" w:eastAsia="zh-CN"/>
        </w:rPr>
        <w:t xml:space="preserve">). However, this behaviour might not be representative of larger aromatics that converge towards a multi-radical behaviour. For instance, </w:t>
      </w:r>
      <w:r w:rsidRPr="006F33E2">
        <w:rPr>
          <w:rFonts w:hint="eastAsia"/>
          <w:lang w:val="en-GB" w:eastAsia="zh-CN"/>
        </w:rPr>
        <w:t>Nobili et al.</w:t>
      </w:r>
      <w:r w:rsidR="00454DD3">
        <w:rPr>
          <w:rFonts w:hint="eastAsia"/>
          <w:noProof/>
          <w:lang w:val="en-GB" w:eastAsia="zh-CN"/>
        </w:rPr>
        <w:t xml:space="preserve"> </w:t>
      </w:r>
      <w:hyperlink w:anchor="Bib25" w:history="1">
        <w:r w:rsidR="00454DD3" w:rsidRPr="00454DD3">
          <w:rPr>
            <w:rStyle w:val="a8"/>
            <w:noProof/>
            <w:color w:val="auto"/>
            <w:u w:val="none"/>
            <w:lang w:val="en-GB" w:eastAsia="zh-CN"/>
          </w:rPr>
          <w:t>[25]</w:t>
        </w:r>
      </w:hyperlink>
      <w:r>
        <w:rPr>
          <w:rFonts w:hint="eastAsia"/>
          <w:lang w:val="en-GB" w:eastAsia="zh-CN"/>
        </w:rPr>
        <w:t xml:space="preserve"> has revealed the patterns of addition channels at different </w:t>
      </w:r>
      <w:r>
        <w:rPr>
          <w:lang w:val="en-GB" w:eastAsia="zh-CN"/>
        </w:rPr>
        <w:t>reactive</w:t>
      </w:r>
      <w:r>
        <w:rPr>
          <w:rFonts w:hint="eastAsia"/>
          <w:lang w:val="en-GB" w:eastAsia="zh-CN"/>
        </w:rPr>
        <w:t xml:space="preserve"> sites </w:t>
      </w:r>
      <w:r>
        <w:rPr>
          <w:lang w:val="en-GB" w:eastAsia="zh-CN"/>
        </w:rPr>
        <w:t xml:space="preserve">of acenes for </w:t>
      </w:r>
      <w:r>
        <w:rPr>
          <w:rFonts w:hint="eastAsia"/>
          <w:lang w:val="en-GB" w:eastAsia="zh-CN"/>
        </w:rPr>
        <w:t>H atom and methyl</w:t>
      </w:r>
      <w:r>
        <w:rPr>
          <w:lang w:val="en-GB" w:eastAsia="zh-CN"/>
        </w:rPr>
        <w:t xml:space="preserve"> radicals, highlighting that acenes larger than octacene show a diradical behaviour and addition rate constants that resemble those of recombination reactions</w:t>
      </w:r>
      <w:r>
        <w:rPr>
          <w:rFonts w:hint="eastAsia"/>
          <w:lang w:val="en-GB" w:eastAsia="zh-CN"/>
        </w:rPr>
        <w:t xml:space="preserve">. In spite of the fact </w:t>
      </w:r>
      <w:r>
        <w:rPr>
          <w:lang w:val="en-GB" w:eastAsia="zh-CN"/>
        </w:rPr>
        <w:t xml:space="preserve">that </w:t>
      </w:r>
      <w:r>
        <w:rPr>
          <w:rFonts w:hint="eastAsia"/>
          <w:lang w:val="en-GB" w:eastAsia="zh-CN"/>
        </w:rPr>
        <w:t xml:space="preserve">reactivities could vary in different molecular sizes, and that PAHs larger than one ring decrease in </w:t>
      </w:r>
      <w:r w:rsidRPr="00785EA1">
        <w:rPr>
          <w:lang w:eastAsia="zh-CN"/>
        </w:rPr>
        <w:t>degeneracy</w:t>
      </w:r>
      <w:r w:rsidRPr="00785EA1">
        <w:rPr>
          <w:rFonts w:hint="eastAsia"/>
          <w:lang w:eastAsia="zh-CN"/>
        </w:rPr>
        <w:t xml:space="preserve"> </w:t>
      </w:r>
      <w:r>
        <w:rPr>
          <w:rFonts w:hint="eastAsia"/>
          <w:lang w:eastAsia="zh-CN"/>
        </w:rPr>
        <w:t xml:space="preserve">with differentiation of kinetics among the sites, it is quite usual in practice to extrapolate the rate constants of benzene to larger PAHs in order to cut heavy calculation tasks. However, a good mechanism should be thought of to find and involve these influences. </w:t>
      </w:r>
      <w:r>
        <w:rPr>
          <w:rFonts w:hint="eastAsia"/>
          <w:lang w:val="en-GB" w:eastAsia="zh-CN"/>
        </w:rPr>
        <w:t>As discussed earlier, propargyl radical should be the ideal choice for studying the patterns or rate rules for those critical reaction steps in the RSFR mechanism for PAH growth.</w:t>
      </w:r>
    </w:p>
    <w:p w14:paraId="6396E005" w14:textId="77777777" w:rsidR="00232572" w:rsidRPr="00544E92" w:rsidRDefault="00232572" w:rsidP="00232572">
      <w:pPr>
        <w:pStyle w:val="2"/>
        <w:rPr>
          <w:lang w:val="en-GB"/>
        </w:rPr>
      </w:pPr>
      <w:bookmarkStart w:id="10" w:name="_Toc214487168"/>
      <w:r>
        <w:rPr>
          <w:rFonts w:hint="eastAsia"/>
          <w:lang w:val="en-GB" w:eastAsia="zh-CN"/>
        </w:rPr>
        <w:t xml:space="preserve">Tasks </w:t>
      </w:r>
      <w:r>
        <w:rPr>
          <w:lang w:val="en-GB" w:eastAsia="zh-CN"/>
        </w:rPr>
        <w:t>and</w:t>
      </w:r>
      <w:r>
        <w:rPr>
          <w:rFonts w:hint="eastAsia"/>
          <w:lang w:val="en-GB" w:eastAsia="zh-CN"/>
        </w:rPr>
        <w:t xml:space="preserve"> aims</w:t>
      </w:r>
      <w:bookmarkEnd w:id="10"/>
    </w:p>
    <w:p w14:paraId="2E1CFBC1" w14:textId="77777777" w:rsidR="00232572" w:rsidRDefault="00232572" w:rsidP="00232572">
      <w:pPr>
        <w:pStyle w:val="Text"/>
        <w:rPr>
          <w:szCs w:val="24"/>
          <w:lang w:eastAsia="zh-CN"/>
        </w:rPr>
      </w:pPr>
      <w:r>
        <w:rPr>
          <w:rFonts w:hint="eastAsia"/>
          <w:szCs w:val="24"/>
          <w:lang w:eastAsia="zh-CN"/>
        </w:rPr>
        <w:t>With help of EStokTP, this thesis has managed mainly two tasks:</w:t>
      </w:r>
    </w:p>
    <w:p w14:paraId="540B8FE0" w14:textId="77777777" w:rsidR="004C0381" w:rsidRDefault="004C0381" w:rsidP="004C0381">
      <w:pPr>
        <w:pStyle w:val="Text"/>
        <w:numPr>
          <w:ilvl w:val="0"/>
          <w:numId w:val="17"/>
        </w:numPr>
        <w:rPr>
          <w:szCs w:val="24"/>
          <w:lang w:eastAsia="zh-CN"/>
        </w:rPr>
      </w:pPr>
      <w:r>
        <w:rPr>
          <w:szCs w:val="24"/>
          <w:lang w:eastAsia="zh-CN"/>
        </w:rPr>
        <w:t>F</w:t>
      </w:r>
      <w:r>
        <w:rPr>
          <w:rFonts w:hint="eastAsia"/>
          <w:szCs w:val="24"/>
          <w:lang w:eastAsia="zh-CN"/>
        </w:rPr>
        <w:t>ind</w:t>
      </w:r>
      <w:r>
        <w:rPr>
          <w:szCs w:val="24"/>
          <w:lang w:eastAsia="zh-CN"/>
        </w:rPr>
        <w:t>ing</w:t>
      </w:r>
      <w:r>
        <w:rPr>
          <w:rFonts w:hint="eastAsia"/>
          <w:szCs w:val="24"/>
          <w:lang w:eastAsia="zh-CN"/>
        </w:rPr>
        <w:t xml:space="preserve"> patterns </w:t>
      </w:r>
      <w:r>
        <w:rPr>
          <w:szCs w:val="24"/>
          <w:lang w:eastAsia="zh-CN"/>
        </w:rPr>
        <w:t>for</w:t>
      </w:r>
      <w:r>
        <w:rPr>
          <w:rFonts w:hint="eastAsia"/>
          <w:szCs w:val="24"/>
          <w:lang w:eastAsia="zh-CN"/>
        </w:rPr>
        <w:t xml:space="preserve"> the </w:t>
      </w:r>
      <w:r>
        <w:rPr>
          <w:szCs w:val="24"/>
          <w:lang w:eastAsia="zh-CN"/>
        </w:rPr>
        <w:t xml:space="preserve">addition </w:t>
      </w:r>
      <w:r>
        <w:rPr>
          <w:rFonts w:hint="eastAsia"/>
          <w:szCs w:val="24"/>
          <w:lang w:eastAsia="zh-CN"/>
        </w:rPr>
        <w:t xml:space="preserve">reaction </w:t>
      </w:r>
      <w:r>
        <w:rPr>
          <w:szCs w:val="24"/>
          <w:lang w:eastAsia="zh-CN"/>
        </w:rPr>
        <w:t xml:space="preserve">of </w:t>
      </w:r>
      <w:r>
        <w:rPr>
          <w:rFonts w:hint="eastAsia"/>
          <w:szCs w:val="24"/>
          <w:lang w:eastAsia="zh-CN"/>
        </w:rPr>
        <w:t xml:space="preserve">propargyl </w:t>
      </w:r>
      <w:r>
        <w:rPr>
          <w:szCs w:val="24"/>
          <w:lang w:eastAsia="zh-CN"/>
        </w:rPr>
        <w:t>to different</w:t>
      </w:r>
      <w:r>
        <w:rPr>
          <w:rFonts w:hint="eastAsia"/>
          <w:szCs w:val="24"/>
          <w:lang w:eastAsia="zh-CN"/>
        </w:rPr>
        <w:t xml:space="preserve"> PAHs </w:t>
      </w:r>
      <w:r>
        <w:rPr>
          <w:szCs w:val="24"/>
          <w:lang w:eastAsia="zh-CN"/>
        </w:rPr>
        <w:t>(from benzene to tetracene for the acene series, phenanthrene, and pyrene)</w:t>
      </w:r>
      <w:r>
        <w:rPr>
          <w:rFonts w:hint="eastAsia"/>
          <w:szCs w:val="24"/>
          <w:lang w:eastAsia="zh-CN"/>
        </w:rPr>
        <w:t xml:space="preserve"> in terms of different reactive sites on selected PAH molecules, which could</w:t>
      </w:r>
      <w:r w:rsidRPr="008D7E4D">
        <w:rPr>
          <w:szCs w:val="24"/>
          <w:lang w:eastAsia="zh-CN"/>
        </w:rPr>
        <w:t xml:space="preserve"> </w:t>
      </w:r>
      <w:r>
        <w:rPr>
          <w:rFonts w:hint="eastAsia"/>
          <w:szCs w:val="24"/>
          <w:lang w:eastAsia="zh-CN"/>
        </w:rPr>
        <w:t xml:space="preserve">be possibly universal among </w:t>
      </w:r>
      <w:r w:rsidRPr="008D7E4D">
        <w:rPr>
          <w:szCs w:val="24"/>
          <w:lang w:eastAsia="zh-CN"/>
        </w:rPr>
        <w:t>the addition reactions of simple radicals on close-shell PAH species.</w:t>
      </w:r>
      <w:r>
        <w:rPr>
          <w:rFonts w:hint="eastAsia"/>
          <w:szCs w:val="24"/>
          <w:lang w:eastAsia="zh-CN"/>
        </w:rPr>
        <w:t xml:space="preserve"> Meanwhile, derive rate rules for some of </w:t>
      </w:r>
      <w:r>
        <w:rPr>
          <w:szCs w:val="24"/>
          <w:lang w:eastAsia="zh-CN"/>
        </w:rPr>
        <w:t>the</w:t>
      </w:r>
      <w:r>
        <w:rPr>
          <w:rFonts w:hint="eastAsia"/>
          <w:szCs w:val="24"/>
          <w:lang w:eastAsia="zh-CN"/>
        </w:rPr>
        <w:t>m with regard to PAH size.</w:t>
      </w:r>
    </w:p>
    <w:p w14:paraId="499C4A10" w14:textId="77777777" w:rsidR="00AB3170" w:rsidRDefault="00AB3170" w:rsidP="00AB3170">
      <w:pPr>
        <w:pStyle w:val="Text"/>
        <w:numPr>
          <w:ilvl w:val="0"/>
          <w:numId w:val="17"/>
        </w:numPr>
        <w:rPr>
          <w:szCs w:val="24"/>
          <w:lang w:eastAsia="zh-CN"/>
        </w:rPr>
      </w:pPr>
      <w:r>
        <w:rPr>
          <w:rFonts w:hint="eastAsia"/>
          <w:szCs w:val="24"/>
          <w:lang w:eastAsia="zh-CN"/>
        </w:rPr>
        <w:t>Propos</w:t>
      </w:r>
      <w:r>
        <w:rPr>
          <w:szCs w:val="24"/>
          <w:lang w:eastAsia="zh-CN"/>
        </w:rPr>
        <w:t>ing</w:t>
      </w:r>
      <w:r>
        <w:rPr>
          <w:rFonts w:hint="eastAsia"/>
          <w:szCs w:val="24"/>
          <w:lang w:eastAsia="zh-CN"/>
        </w:rPr>
        <w:t xml:space="preserve"> a new </w:t>
      </w:r>
      <w:r>
        <w:rPr>
          <w:szCs w:val="24"/>
          <w:lang w:eastAsia="zh-CN"/>
        </w:rPr>
        <w:t>mechanism</w:t>
      </w:r>
      <w:r>
        <w:rPr>
          <w:rFonts w:hint="eastAsia"/>
          <w:szCs w:val="24"/>
          <w:lang w:eastAsia="zh-CN"/>
        </w:rPr>
        <w:t xml:space="preserve"> for the ring closure initiated by propargyl radical addition</w:t>
      </w:r>
      <w:r>
        <w:rPr>
          <w:szCs w:val="24"/>
          <w:lang w:eastAsia="zh-CN"/>
        </w:rPr>
        <w:t xml:space="preserve"> by analyzing relevant reaction pathways on</w:t>
      </w:r>
      <w:r>
        <w:rPr>
          <w:rFonts w:hint="eastAsia"/>
          <w:szCs w:val="24"/>
          <w:lang w:eastAsia="zh-CN"/>
        </w:rPr>
        <w:t xml:space="preserve"> the </w:t>
      </w:r>
      <w:r>
        <w:rPr>
          <w:szCs w:val="24"/>
          <w:lang w:eastAsia="zh-CN"/>
        </w:rPr>
        <w:t>potential energy surface (</w:t>
      </w:r>
      <w:r>
        <w:rPr>
          <w:rFonts w:hint="eastAsia"/>
          <w:szCs w:val="24"/>
          <w:lang w:eastAsia="zh-CN"/>
        </w:rPr>
        <w:t>PES</w:t>
      </w:r>
      <w:r>
        <w:rPr>
          <w:szCs w:val="24"/>
          <w:lang w:eastAsia="zh-CN"/>
        </w:rPr>
        <w:t>)</w:t>
      </w:r>
      <w:r>
        <w:rPr>
          <w:rFonts w:hint="eastAsia"/>
          <w:szCs w:val="24"/>
          <w:lang w:eastAsia="zh-CN"/>
        </w:rPr>
        <w:t xml:space="preserve"> </w:t>
      </w:r>
      <w:r>
        <w:rPr>
          <w:szCs w:val="24"/>
          <w:lang w:eastAsia="zh-CN"/>
        </w:rPr>
        <w:t>of propargyl radical addition on</w:t>
      </w:r>
      <w:r>
        <w:rPr>
          <w:rFonts w:hint="eastAsia"/>
          <w:szCs w:val="24"/>
          <w:lang w:eastAsia="zh-CN"/>
        </w:rPr>
        <w:t xml:space="preserve"> naphthalene </w:t>
      </w:r>
      <w:r>
        <w:rPr>
          <w:szCs w:val="24"/>
          <w:lang w:eastAsia="zh-CN"/>
        </w:rPr>
        <w:t xml:space="preserve">leading </w:t>
      </w:r>
      <w:r>
        <w:rPr>
          <w:rFonts w:hint="eastAsia"/>
          <w:szCs w:val="24"/>
          <w:lang w:eastAsia="zh-CN"/>
        </w:rPr>
        <w:t xml:space="preserve">to phenalene, as </w:t>
      </w:r>
      <w:r>
        <w:rPr>
          <w:szCs w:val="24"/>
          <w:lang w:eastAsia="zh-CN"/>
        </w:rPr>
        <w:t>an</w:t>
      </w:r>
      <w:r>
        <w:rPr>
          <w:rFonts w:hint="eastAsia"/>
          <w:szCs w:val="24"/>
          <w:lang w:eastAsia="zh-CN"/>
        </w:rPr>
        <w:t xml:space="preserve"> example </w:t>
      </w:r>
      <w:r>
        <w:rPr>
          <w:szCs w:val="24"/>
          <w:lang w:eastAsia="zh-CN"/>
        </w:rPr>
        <w:t>of</w:t>
      </w:r>
      <w:r>
        <w:rPr>
          <w:rFonts w:hint="eastAsia"/>
          <w:szCs w:val="24"/>
          <w:lang w:eastAsia="zh-CN"/>
        </w:rPr>
        <w:t xml:space="preserve"> PAH growth from 2 rings to 3. </w:t>
      </w:r>
      <w:r>
        <w:rPr>
          <w:szCs w:val="24"/>
          <w:lang w:eastAsia="zh-CN"/>
        </w:rPr>
        <w:t>A</w:t>
      </w:r>
      <w:r>
        <w:rPr>
          <w:rFonts w:hint="eastAsia"/>
          <w:szCs w:val="24"/>
          <w:lang w:eastAsia="zh-CN"/>
        </w:rPr>
        <w:t xml:space="preserve"> multi-well master equation analysis has been </w:t>
      </w:r>
      <w:r>
        <w:rPr>
          <w:szCs w:val="24"/>
          <w:lang w:eastAsia="zh-CN"/>
        </w:rPr>
        <w:t xml:space="preserve">conducted </w:t>
      </w:r>
      <w:r>
        <w:rPr>
          <w:rFonts w:hint="eastAsia"/>
          <w:szCs w:val="24"/>
          <w:lang w:eastAsia="zh-CN"/>
        </w:rPr>
        <w:t xml:space="preserve">to </w:t>
      </w:r>
      <w:r>
        <w:rPr>
          <w:szCs w:val="24"/>
          <w:lang w:eastAsia="zh-CN"/>
        </w:rPr>
        <w:t>assess the relevance of</w:t>
      </w:r>
      <w:r>
        <w:rPr>
          <w:rFonts w:hint="eastAsia"/>
          <w:szCs w:val="24"/>
          <w:lang w:eastAsia="zh-CN"/>
        </w:rPr>
        <w:t xml:space="preserve"> phenalene formation</w:t>
      </w:r>
      <w:r>
        <w:rPr>
          <w:szCs w:val="24"/>
          <w:lang w:eastAsia="zh-CN"/>
        </w:rPr>
        <w:t xml:space="preserve"> against other competing reaction paths.</w:t>
      </w:r>
    </w:p>
    <w:p w14:paraId="2F19F1E2" w14:textId="77777777" w:rsidR="00BE1191" w:rsidRDefault="004A3526" w:rsidP="004A3526">
      <w:pPr>
        <w:pStyle w:val="Text"/>
        <w:rPr>
          <w:szCs w:val="24"/>
          <w:lang w:eastAsia="zh-CN"/>
        </w:rPr>
        <w:sectPr w:rsidR="00BE1191" w:rsidSect="00070452">
          <w:headerReference w:type="even" r:id="rId37"/>
          <w:headerReference w:type="default" r:id="rId38"/>
          <w:footerReference w:type="even" r:id="rId39"/>
          <w:footerReference w:type="default" r:id="rId40"/>
          <w:headerReference w:type="first" r:id="rId41"/>
          <w:footerReference w:type="first" r:id="rId42"/>
          <w:type w:val="oddPage"/>
          <w:pgSz w:w="11906" w:h="16838" w:code="9"/>
          <w:pgMar w:top="1701" w:right="1418" w:bottom="1418" w:left="1418" w:header="851" w:footer="851" w:gutter="0"/>
          <w:cols w:space="708"/>
          <w:titlePg/>
          <w:docGrid w:linePitch="360"/>
        </w:sectPr>
      </w:pPr>
      <w:r>
        <w:rPr>
          <w:rFonts w:hint="eastAsia"/>
          <w:szCs w:val="24"/>
          <w:lang w:eastAsia="zh-CN"/>
        </w:rPr>
        <w:t xml:space="preserve">The aim of this thesis is </w:t>
      </w:r>
      <w:r>
        <w:rPr>
          <w:szCs w:val="24"/>
          <w:lang w:eastAsia="zh-CN"/>
        </w:rPr>
        <w:t>therefore</w:t>
      </w:r>
      <w:r>
        <w:rPr>
          <w:rFonts w:hint="eastAsia"/>
          <w:szCs w:val="24"/>
          <w:lang w:eastAsia="zh-CN"/>
        </w:rPr>
        <w:t xml:space="preserve"> to </w:t>
      </w:r>
      <w:r>
        <w:rPr>
          <w:szCs w:val="24"/>
          <w:lang w:eastAsia="zh-CN"/>
        </w:rPr>
        <w:t>assess</w:t>
      </w:r>
      <w:r>
        <w:rPr>
          <w:rFonts w:hint="eastAsia"/>
          <w:szCs w:val="24"/>
          <w:lang w:eastAsia="zh-CN"/>
        </w:rPr>
        <w:t xml:space="preserve"> how molecular size </w:t>
      </w:r>
      <w:r>
        <w:rPr>
          <w:szCs w:val="24"/>
          <w:lang w:eastAsia="zh-CN"/>
        </w:rPr>
        <w:t>influences</w:t>
      </w:r>
      <w:r>
        <w:rPr>
          <w:rFonts w:hint="eastAsia"/>
          <w:szCs w:val="24"/>
          <w:lang w:eastAsia="zh-CN"/>
        </w:rPr>
        <w:t xml:space="preserve"> the growth rate of PAHs</w:t>
      </w:r>
      <w:r>
        <w:rPr>
          <w:szCs w:val="24"/>
          <w:lang w:eastAsia="zh-CN"/>
        </w:rPr>
        <w:t xml:space="preserve"> with </w:t>
      </w:r>
      <w:r>
        <w:rPr>
          <w:rFonts w:hint="eastAsia"/>
          <w:szCs w:val="24"/>
          <w:lang w:eastAsia="zh-CN"/>
        </w:rPr>
        <w:t xml:space="preserve">RSRs, as well as to provide a basic mechanism example of ring closure from two-ring </w:t>
      </w:r>
      <w:r>
        <w:rPr>
          <w:szCs w:val="24"/>
          <w:lang w:eastAsia="zh-CN"/>
        </w:rPr>
        <w:t>system</w:t>
      </w:r>
      <w:r>
        <w:rPr>
          <w:rFonts w:hint="eastAsia"/>
          <w:szCs w:val="24"/>
          <w:lang w:eastAsia="zh-CN"/>
        </w:rPr>
        <w:t xml:space="preserve"> to three-thing, rather than from one-ring system to two-ring as usually seen, </w:t>
      </w:r>
      <w:r w:rsidRPr="00D24665">
        <w:rPr>
          <w:szCs w:val="24"/>
          <w:lang w:eastAsia="zh-CN"/>
        </w:rPr>
        <w:t xml:space="preserve">which could be used either in the examination for the rate rules derived from single-ring species, or serve as a reference basis to establish new rate rules. </w:t>
      </w:r>
      <w:r>
        <w:rPr>
          <w:rFonts w:hint="eastAsia"/>
          <w:szCs w:val="24"/>
          <w:lang w:eastAsia="zh-CN"/>
        </w:rPr>
        <w:t>Eventually, t</w:t>
      </w:r>
      <w:r>
        <w:rPr>
          <w:szCs w:val="24"/>
          <w:lang w:eastAsia="zh-CN"/>
        </w:rPr>
        <w:t xml:space="preserve">his work </w:t>
      </w:r>
      <w:r>
        <w:rPr>
          <w:rFonts w:hint="eastAsia"/>
          <w:szCs w:val="24"/>
          <w:lang w:eastAsia="zh-CN"/>
        </w:rPr>
        <w:t xml:space="preserve">would </w:t>
      </w:r>
      <w:r w:rsidRPr="00D24665">
        <w:rPr>
          <w:szCs w:val="24"/>
          <w:lang w:eastAsia="zh-CN"/>
        </w:rPr>
        <w:t xml:space="preserve">contribute </w:t>
      </w:r>
      <w:r>
        <w:rPr>
          <w:szCs w:val="24"/>
          <w:lang w:eastAsia="zh-CN"/>
        </w:rPr>
        <w:t>to improv</w:t>
      </w:r>
      <w:r>
        <w:rPr>
          <w:rFonts w:hint="eastAsia"/>
          <w:szCs w:val="24"/>
          <w:lang w:eastAsia="zh-CN"/>
        </w:rPr>
        <w:t>ing</w:t>
      </w:r>
      <w:r>
        <w:rPr>
          <w:szCs w:val="24"/>
          <w:lang w:eastAsia="zh-CN"/>
        </w:rPr>
        <w:t xml:space="preserve"> the description </w:t>
      </w:r>
      <w:r>
        <w:rPr>
          <w:rFonts w:hint="eastAsia"/>
          <w:szCs w:val="24"/>
          <w:lang w:eastAsia="zh-CN"/>
        </w:rPr>
        <w:t>of l</w:t>
      </w:r>
      <w:r w:rsidRPr="000C4568">
        <w:rPr>
          <w:szCs w:val="24"/>
          <w:lang w:eastAsia="zh-CN"/>
        </w:rPr>
        <w:t xml:space="preserve">arge </w:t>
      </w:r>
      <w:r>
        <w:rPr>
          <w:rFonts w:hint="eastAsia"/>
          <w:szCs w:val="24"/>
          <w:lang w:eastAsia="zh-CN"/>
        </w:rPr>
        <w:t>k</w:t>
      </w:r>
      <w:r w:rsidRPr="000C4568">
        <w:rPr>
          <w:szCs w:val="24"/>
          <w:lang w:eastAsia="zh-CN"/>
        </w:rPr>
        <w:t xml:space="preserve">inetic </w:t>
      </w:r>
      <w:r>
        <w:rPr>
          <w:szCs w:val="24"/>
          <w:lang w:eastAsia="zh-CN"/>
        </w:rPr>
        <w:t>m</w:t>
      </w:r>
      <w:r w:rsidRPr="000C4568">
        <w:rPr>
          <w:szCs w:val="24"/>
          <w:lang w:eastAsia="zh-CN"/>
        </w:rPr>
        <w:t>echanisms</w:t>
      </w:r>
      <w:r>
        <w:rPr>
          <w:rFonts w:hint="eastAsia"/>
          <w:szCs w:val="24"/>
          <w:lang w:eastAsia="zh-CN"/>
        </w:rPr>
        <w:t xml:space="preserve"> for</w:t>
      </w:r>
      <w:r>
        <w:rPr>
          <w:szCs w:val="24"/>
          <w:lang w:eastAsia="zh-CN"/>
        </w:rPr>
        <w:t xml:space="preserve"> </w:t>
      </w:r>
      <w:r>
        <w:rPr>
          <w:rFonts w:hint="eastAsia"/>
          <w:szCs w:val="24"/>
          <w:lang w:eastAsia="zh-CN"/>
        </w:rPr>
        <w:t>the pathways</w:t>
      </w:r>
      <w:r w:rsidRPr="000C4568">
        <w:rPr>
          <w:szCs w:val="24"/>
          <w:lang w:eastAsia="zh-CN"/>
        </w:rPr>
        <w:t xml:space="preserve"> </w:t>
      </w:r>
      <w:r>
        <w:rPr>
          <w:rFonts w:hint="eastAsia"/>
          <w:szCs w:val="24"/>
          <w:lang w:eastAsia="zh-CN"/>
        </w:rPr>
        <w:t xml:space="preserve">of PAH </w:t>
      </w:r>
      <w:r>
        <w:rPr>
          <w:szCs w:val="24"/>
          <w:lang w:eastAsia="zh-CN"/>
        </w:rPr>
        <w:t>growth</w:t>
      </w:r>
      <w:r>
        <w:rPr>
          <w:rFonts w:hint="eastAsia"/>
          <w:szCs w:val="24"/>
          <w:lang w:eastAsia="zh-CN"/>
        </w:rPr>
        <w:t xml:space="preserve"> and s</w:t>
      </w:r>
      <w:r w:rsidRPr="000C4568">
        <w:rPr>
          <w:szCs w:val="24"/>
          <w:lang w:eastAsia="zh-CN"/>
        </w:rPr>
        <w:t xml:space="preserve">oot </w:t>
      </w:r>
      <w:r>
        <w:rPr>
          <w:rFonts w:hint="eastAsia"/>
          <w:szCs w:val="24"/>
          <w:lang w:eastAsia="zh-CN"/>
        </w:rPr>
        <w:t>f</w:t>
      </w:r>
      <w:r w:rsidRPr="000C4568">
        <w:rPr>
          <w:szCs w:val="24"/>
          <w:lang w:eastAsia="zh-CN"/>
        </w:rPr>
        <w:t>ormation</w:t>
      </w:r>
      <w:r>
        <w:rPr>
          <w:rFonts w:hint="eastAsia"/>
          <w:szCs w:val="24"/>
          <w:lang w:eastAsia="zh-CN"/>
        </w:rPr>
        <w:t>.</w:t>
      </w:r>
    </w:p>
    <w:p w14:paraId="1DEF86DD" w14:textId="1C0AAA1E" w:rsidR="00232572" w:rsidRPr="004A3526" w:rsidRDefault="00232572" w:rsidP="00232572">
      <w:pPr>
        <w:pStyle w:val="1"/>
        <w:rPr>
          <w:lang w:val="en-GB"/>
        </w:rPr>
      </w:pPr>
      <w:bookmarkStart w:id="11" w:name="_Toc214487169"/>
      <w:r>
        <w:rPr>
          <w:lang w:val="en-GB" w:eastAsia="zh-CN"/>
        </w:rPr>
        <w:lastRenderedPageBreak/>
        <w:t>Theoretical</w:t>
      </w:r>
      <w:r>
        <w:rPr>
          <w:rFonts w:hint="eastAsia"/>
          <w:lang w:val="en-GB" w:eastAsia="zh-CN"/>
        </w:rPr>
        <w:t xml:space="preserve"> Methods</w:t>
      </w:r>
      <w:bookmarkEnd w:id="11"/>
    </w:p>
    <w:p w14:paraId="09159ABD" w14:textId="7B9EA5AE" w:rsidR="00232572" w:rsidRDefault="00D54D2F" w:rsidP="00232572">
      <w:pPr>
        <w:pStyle w:val="2"/>
        <w:rPr>
          <w:lang w:val="en-GB"/>
        </w:rPr>
      </w:pPr>
      <w:bookmarkStart w:id="12" w:name="_Toc214487170"/>
      <w:r>
        <w:rPr>
          <w:rFonts w:hint="eastAsia"/>
          <w:lang w:val="en-GB" w:eastAsia="zh-CN"/>
        </w:rPr>
        <w:t>Electronic structure d</w:t>
      </w:r>
      <w:r>
        <w:rPr>
          <w:lang w:val="en-GB" w:eastAsia="zh-CN"/>
        </w:rPr>
        <w:t>etermination</w:t>
      </w:r>
      <w:bookmarkEnd w:id="12"/>
    </w:p>
    <w:p w14:paraId="1F30642A" w14:textId="54A6CE3B" w:rsidR="000322FB" w:rsidRPr="00606089" w:rsidRDefault="000322FB" w:rsidP="000322FB">
      <w:pPr>
        <w:pStyle w:val="Text"/>
        <w:rPr>
          <w:lang w:eastAsia="zh-CN"/>
        </w:rPr>
      </w:pPr>
      <w:r w:rsidRPr="00992FCA">
        <w:rPr>
          <w:lang w:eastAsia="zh-CN"/>
        </w:rPr>
        <w:t>Schrödinger equation</w:t>
      </w:r>
      <w:r>
        <w:rPr>
          <w:rFonts w:hint="eastAsia"/>
          <w:lang w:eastAsia="zh-CN"/>
        </w:rPr>
        <w:t xml:space="preserve"> is a partial differential equation for describing wave functions:</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985"/>
      </w:tblGrid>
      <w:tr w:rsidR="00EA29C5" w:rsidRPr="003D6992" w14:paraId="15BFE482" w14:textId="77777777" w:rsidTr="00606089">
        <w:trPr>
          <w:trHeight w:val="20"/>
          <w:jc w:val="right"/>
        </w:trPr>
        <w:tc>
          <w:tcPr>
            <w:tcW w:w="5954" w:type="dxa"/>
            <w:vAlign w:val="center"/>
          </w:tcPr>
          <w:p w14:paraId="1B6C7D3D" w14:textId="2EFD0975" w:rsidR="00EA29C5" w:rsidRPr="00606089" w:rsidRDefault="00606089">
            <w:pPr>
              <w:pStyle w:val="Text"/>
              <w:rPr>
                <w:sz w:val="28"/>
                <w:szCs w:val="28"/>
                <w:lang w:eastAsia="zh-CN"/>
              </w:rPr>
            </w:pPr>
            <m:oMathPara>
              <m:oMath>
                <m:r>
                  <w:rPr>
                    <w:rFonts w:ascii="Cambria Math" w:eastAsia="等线" w:hAnsi="Cambria Math"/>
                    <w:sz w:val="28"/>
                    <w:szCs w:val="28"/>
                    <w:lang w:eastAsia="zh-CN"/>
                  </w:rPr>
                  <m:t>iℏ</m:t>
                </m:r>
                <m:f>
                  <m:fPr>
                    <m:ctrlPr>
                      <w:rPr>
                        <w:rFonts w:ascii="Cambria Math" w:eastAsia="等线" w:hAnsi="Cambria Math"/>
                        <w:i/>
                        <w:sz w:val="28"/>
                        <w:szCs w:val="28"/>
                        <w:lang w:val="it-IT" w:eastAsia="zh-CN"/>
                      </w:rPr>
                    </m:ctrlPr>
                  </m:fPr>
                  <m:num>
                    <m:r>
                      <w:rPr>
                        <w:rFonts w:ascii="Cambria Math" w:eastAsia="等线" w:hAnsi="Cambria Math"/>
                        <w:sz w:val="28"/>
                        <w:szCs w:val="28"/>
                        <w:lang w:val="it-IT" w:eastAsia="zh-CN"/>
                      </w:rPr>
                      <m:t>∂</m:t>
                    </m:r>
                  </m:num>
                  <m:den>
                    <m:r>
                      <w:rPr>
                        <w:rFonts w:ascii="Cambria Math" w:eastAsia="等线" w:hAnsi="Cambria Math"/>
                        <w:sz w:val="28"/>
                        <w:szCs w:val="28"/>
                        <w:lang w:val="it-IT" w:eastAsia="zh-CN"/>
                      </w:rPr>
                      <m:t>∂t</m:t>
                    </m:r>
                  </m:den>
                </m:f>
                <m:r>
                  <w:rPr>
                    <w:rFonts w:ascii="Cambria Math" w:eastAsia="等线" w:hAnsi="Cambria Math"/>
                    <w:sz w:val="28"/>
                    <w:szCs w:val="28"/>
                    <w:lang w:val="it-IT" w:eastAsia="zh-CN"/>
                  </w:rPr>
                  <m:t>Ψ</m:t>
                </m:r>
                <m:d>
                  <m:dPr>
                    <m:ctrlPr>
                      <w:rPr>
                        <w:rFonts w:ascii="Cambria Math" w:eastAsia="等线" w:hAnsi="Cambria Math"/>
                        <w:i/>
                        <w:sz w:val="28"/>
                        <w:szCs w:val="28"/>
                        <w:lang w:val="it-IT" w:eastAsia="zh-CN"/>
                      </w:rPr>
                    </m:ctrlPr>
                  </m:dPr>
                  <m:e>
                    <m:r>
                      <m:rPr>
                        <m:sty m:val="bi"/>
                      </m:rPr>
                      <w:rPr>
                        <w:rFonts w:ascii="Cambria Math" w:eastAsia="等线" w:hAnsi="Cambria Math"/>
                        <w:sz w:val="28"/>
                        <w:szCs w:val="28"/>
                        <w:lang w:val="it-IT" w:eastAsia="zh-CN"/>
                      </w:rPr>
                      <m:t>r</m:t>
                    </m:r>
                    <m:r>
                      <w:rPr>
                        <w:rFonts w:ascii="Cambria Math" w:eastAsia="等线" w:hAnsi="Cambria Math"/>
                        <w:sz w:val="28"/>
                        <w:szCs w:val="28"/>
                        <w:lang w:eastAsia="zh-CN"/>
                      </w:rPr>
                      <m:t>,</m:t>
                    </m:r>
                    <m:r>
                      <w:rPr>
                        <w:rFonts w:ascii="Cambria Math" w:eastAsia="等线" w:hAnsi="Cambria Math"/>
                        <w:sz w:val="28"/>
                        <w:szCs w:val="28"/>
                        <w:lang w:val="it-IT" w:eastAsia="zh-CN"/>
                      </w:rPr>
                      <m:t>t</m:t>
                    </m:r>
                  </m:e>
                </m:d>
                <m:r>
                  <w:rPr>
                    <w:rFonts w:ascii="Cambria Math" w:eastAsia="等线" w:hAnsi="Cambria Math"/>
                    <w:sz w:val="28"/>
                    <w:szCs w:val="28"/>
                    <w:lang w:eastAsia="zh-CN"/>
                  </w:rPr>
                  <m:t>=[-</m:t>
                </m:r>
                <m:f>
                  <m:fPr>
                    <m:ctrlPr>
                      <w:rPr>
                        <w:rFonts w:ascii="Cambria Math" w:eastAsia="等线" w:hAnsi="Cambria Math"/>
                        <w:i/>
                        <w:sz w:val="28"/>
                        <w:szCs w:val="28"/>
                        <w:lang w:val="it-IT" w:eastAsia="zh-CN"/>
                      </w:rPr>
                    </m:ctrlPr>
                  </m:fPr>
                  <m:num>
                    <m:sSup>
                      <m:sSupPr>
                        <m:ctrlPr>
                          <w:rPr>
                            <w:rFonts w:ascii="Cambria Math" w:eastAsia="等线" w:hAnsi="Cambria Math"/>
                            <w:i/>
                            <w:sz w:val="28"/>
                            <w:szCs w:val="28"/>
                            <w:lang w:val="it-IT" w:eastAsia="zh-CN"/>
                          </w:rPr>
                        </m:ctrlPr>
                      </m:sSupPr>
                      <m:e>
                        <m:r>
                          <w:rPr>
                            <w:rFonts w:ascii="Cambria Math" w:eastAsia="等线" w:hAnsi="Cambria Math"/>
                            <w:sz w:val="28"/>
                            <w:szCs w:val="28"/>
                            <w:lang w:eastAsia="zh-CN"/>
                          </w:rPr>
                          <m:t>ℏ</m:t>
                        </m:r>
                      </m:e>
                      <m:sup>
                        <m:r>
                          <w:rPr>
                            <w:rFonts w:ascii="Cambria Math" w:eastAsia="等线" w:hAnsi="Cambria Math"/>
                            <w:sz w:val="28"/>
                            <w:szCs w:val="28"/>
                            <w:lang w:eastAsia="zh-CN"/>
                          </w:rPr>
                          <m:t>2</m:t>
                        </m:r>
                      </m:sup>
                    </m:sSup>
                  </m:num>
                  <m:den>
                    <m:r>
                      <w:rPr>
                        <w:rFonts w:ascii="Cambria Math" w:eastAsia="等线" w:hAnsi="Cambria Math"/>
                        <w:sz w:val="28"/>
                        <w:szCs w:val="28"/>
                        <w:lang w:eastAsia="zh-CN"/>
                      </w:rPr>
                      <m:t>2</m:t>
                    </m:r>
                    <m:r>
                      <w:rPr>
                        <w:rFonts w:ascii="Cambria Math" w:eastAsia="等线" w:hAnsi="Cambria Math"/>
                        <w:sz w:val="28"/>
                        <w:szCs w:val="28"/>
                        <w:lang w:val="it-IT" w:eastAsia="zh-CN"/>
                      </w:rPr>
                      <m:t>m</m:t>
                    </m:r>
                  </m:den>
                </m:f>
                <m:sSup>
                  <m:sSupPr>
                    <m:ctrlPr>
                      <w:rPr>
                        <w:rFonts w:ascii="Cambria Math" w:eastAsia="等线" w:hAnsi="Cambria Math"/>
                        <w:i/>
                        <w:sz w:val="28"/>
                        <w:szCs w:val="28"/>
                        <w:lang w:val="it-IT" w:eastAsia="zh-CN"/>
                      </w:rPr>
                    </m:ctrlPr>
                  </m:sSupPr>
                  <m:e>
                    <m:r>
                      <m:rPr>
                        <m:sty m:val="p"/>
                      </m:rPr>
                      <w:rPr>
                        <w:rFonts w:ascii="Cambria Math" w:eastAsia="等线" w:hAnsi="Cambria Math"/>
                        <w:sz w:val="28"/>
                        <w:szCs w:val="28"/>
                        <w:lang w:eastAsia="zh-CN"/>
                      </w:rPr>
                      <m:t>∇</m:t>
                    </m:r>
                  </m:e>
                  <m:sup>
                    <m:r>
                      <w:rPr>
                        <w:rFonts w:ascii="Cambria Math" w:eastAsia="等线" w:hAnsi="Cambria Math"/>
                        <w:sz w:val="28"/>
                        <w:szCs w:val="28"/>
                        <w:lang w:eastAsia="zh-CN"/>
                      </w:rPr>
                      <m:t>2</m:t>
                    </m:r>
                  </m:sup>
                </m:sSup>
                <m:r>
                  <w:rPr>
                    <w:rFonts w:ascii="Cambria Math" w:eastAsia="等线" w:hAnsi="Cambria Math"/>
                    <w:sz w:val="28"/>
                    <w:szCs w:val="28"/>
                    <w:lang w:eastAsia="zh-CN"/>
                  </w:rPr>
                  <m:t>+</m:t>
                </m:r>
                <m:r>
                  <w:rPr>
                    <w:rFonts w:ascii="Cambria Math" w:eastAsia="等线" w:hAnsi="Cambria Math"/>
                    <w:sz w:val="28"/>
                    <w:szCs w:val="28"/>
                    <w:lang w:val="it-IT" w:eastAsia="zh-CN"/>
                  </w:rPr>
                  <m:t>V</m:t>
                </m:r>
                <m:r>
                  <w:rPr>
                    <w:rFonts w:ascii="Cambria Math" w:eastAsia="等线" w:hAnsi="Cambria Math"/>
                    <w:sz w:val="28"/>
                    <w:szCs w:val="28"/>
                    <w:lang w:eastAsia="zh-CN"/>
                  </w:rPr>
                  <m:t>(</m:t>
                </m:r>
                <m:r>
                  <m:rPr>
                    <m:sty m:val="bi"/>
                  </m:rPr>
                  <w:rPr>
                    <w:rFonts w:ascii="Cambria Math" w:eastAsia="等线" w:hAnsi="Cambria Math"/>
                    <w:sz w:val="28"/>
                    <w:szCs w:val="28"/>
                    <w:lang w:val="it-IT" w:eastAsia="zh-CN"/>
                  </w:rPr>
                  <m:t>r</m:t>
                </m:r>
                <m:r>
                  <w:rPr>
                    <w:rFonts w:ascii="Cambria Math" w:eastAsia="等线" w:hAnsi="Cambria Math"/>
                    <w:sz w:val="28"/>
                    <w:szCs w:val="28"/>
                    <w:lang w:eastAsia="zh-CN"/>
                  </w:rPr>
                  <m:t>,</m:t>
                </m:r>
                <m:r>
                  <w:rPr>
                    <w:rFonts w:ascii="Cambria Math" w:eastAsia="等线" w:hAnsi="Cambria Math"/>
                    <w:sz w:val="28"/>
                    <w:szCs w:val="28"/>
                    <w:lang w:val="it-IT" w:eastAsia="zh-CN"/>
                  </w:rPr>
                  <m:t>t</m:t>
                </m:r>
                <m:r>
                  <w:rPr>
                    <w:rFonts w:ascii="Cambria Math" w:eastAsia="等线" w:hAnsi="Cambria Math"/>
                    <w:sz w:val="28"/>
                    <w:szCs w:val="28"/>
                    <w:lang w:eastAsia="zh-CN"/>
                  </w:rPr>
                  <m:t>)]</m:t>
                </m:r>
                <m:r>
                  <w:rPr>
                    <w:rFonts w:ascii="Cambria Math" w:eastAsia="等线" w:hAnsi="Cambria Math"/>
                    <w:sz w:val="28"/>
                    <w:szCs w:val="28"/>
                    <w:lang w:val="it-IT" w:eastAsia="zh-CN"/>
                  </w:rPr>
                  <m:t>Ψ</m:t>
                </m:r>
                <m:r>
                  <w:rPr>
                    <w:rFonts w:ascii="Cambria Math" w:eastAsia="等线" w:hAnsi="Cambria Math"/>
                    <w:sz w:val="28"/>
                    <w:szCs w:val="28"/>
                    <w:lang w:eastAsia="zh-CN"/>
                  </w:rPr>
                  <m:t>(</m:t>
                </m:r>
                <m:r>
                  <m:rPr>
                    <m:sty m:val="bi"/>
                  </m:rPr>
                  <w:rPr>
                    <w:rFonts w:ascii="Cambria Math" w:eastAsia="等线" w:hAnsi="Cambria Math"/>
                    <w:sz w:val="28"/>
                    <w:szCs w:val="28"/>
                    <w:lang w:val="it-IT" w:eastAsia="zh-CN"/>
                  </w:rPr>
                  <m:t>r</m:t>
                </m:r>
                <m:r>
                  <w:rPr>
                    <w:rFonts w:ascii="Cambria Math" w:eastAsia="等线" w:hAnsi="Cambria Math"/>
                    <w:sz w:val="28"/>
                    <w:szCs w:val="28"/>
                    <w:lang w:eastAsia="zh-CN"/>
                  </w:rPr>
                  <m:t>,</m:t>
                </m:r>
                <m:r>
                  <w:rPr>
                    <w:rFonts w:ascii="Cambria Math" w:eastAsia="等线" w:hAnsi="Cambria Math"/>
                    <w:sz w:val="28"/>
                    <w:szCs w:val="28"/>
                    <w:lang w:val="it-IT" w:eastAsia="zh-CN"/>
                  </w:rPr>
                  <m:t>t</m:t>
                </m:r>
                <m:r>
                  <w:rPr>
                    <w:rFonts w:ascii="Cambria Math" w:eastAsia="等线" w:hAnsi="Cambria Math"/>
                    <w:sz w:val="28"/>
                    <w:szCs w:val="28"/>
                    <w:lang w:eastAsia="zh-CN"/>
                  </w:rPr>
                  <m:t>)</m:t>
                </m:r>
              </m:oMath>
            </m:oMathPara>
          </w:p>
        </w:tc>
        <w:tc>
          <w:tcPr>
            <w:tcW w:w="1985" w:type="dxa"/>
            <w:vAlign w:val="center"/>
          </w:tcPr>
          <w:p w14:paraId="2C0D4FEC" w14:textId="22C21A6D" w:rsidR="00EA29C5" w:rsidRPr="003D6992" w:rsidRDefault="00EA29C5">
            <w:pPr>
              <w:pStyle w:val="Text"/>
              <w:spacing w:before="112" w:after="112"/>
              <w:jc w:val="right"/>
              <w:rPr>
                <w:szCs w:val="24"/>
                <w:lang w:val="en-GB"/>
              </w:rPr>
            </w:pPr>
            <w:r w:rsidRPr="003D6992">
              <w:rPr>
                <w:szCs w:val="24"/>
                <w:lang w:val="en-GB"/>
              </w:rPr>
              <w:t>(</w:t>
            </w:r>
            <w:r w:rsidRPr="003D6992">
              <w:rPr>
                <w:szCs w:val="24"/>
                <w:lang w:val="en-GB"/>
              </w:rPr>
              <w:fldChar w:fldCharType="begin"/>
            </w:r>
            <w:r w:rsidRPr="003D6992">
              <w:rPr>
                <w:szCs w:val="24"/>
                <w:lang w:val="en-GB"/>
              </w:rPr>
              <w:instrText xml:space="preserve"> STYLEREF 1 \s </w:instrText>
            </w:r>
            <w:r w:rsidRPr="003D6992">
              <w:rPr>
                <w:szCs w:val="24"/>
                <w:lang w:val="en-GB"/>
              </w:rPr>
              <w:fldChar w:fldCharType="separate"/>
            </w:r>
            <w:r w:rsidR="003867DF">
              <w:rPr>
                <w:noProof/>
                <w:szCs w:val="24"/>
                <w:lang w:val="en-GB"/>
              </w:rPr>
              <w:t>2</w:t>
            </w:r>
            <w:r w:rsidRPr="003D6992">
              <w:rPr>
                <w:noProof/>
                <w:szCs w:val="24"/>
                <w:lang w:val="en-GB"/>
              </w:rPr>
              <w:fldChar w:fldCharType="end"/>
            </w:r>
            <w:r w:rsidRPr="003D6992">
              <w:rPr>
                <w:szCs w:val="24"/>
                <w:lang w:val="en-GB"/>
              </w:rPr>
              <w:t>.</w:t>
            </w:r>
            <w:r w:rsidRPr="003D6992">
              <w:rPr>
                <w:szCs w:val="24"/>
                <w:lang w:val="en-GB"/>
              </w:rPr>
              <w:fldChar w:fldCharType="begin"/>
            </w:r>
            <w:r w:rsidRPr="003D6992">
              <w:rPr>
                <w:szCs w:val="24"/>
                <w:lang w:val="en-GB"/>
              </w:rPr>
              <w:instrText xml:space="preserve"> SEQ Equazione \* ARABIC \s </w:instrText>
            </w:r>
            <w:r w:rsidRPr="003D6992">
              <w:rPr>
                <w:rFonts w:hint="eastAsia"/>
                <w:szCs w:val="24"/>
                <w:lang w:val="en-GB" w:eastAsia="zh-CN"/>
              </w:rPr>
              <w:instrText>1</w:instrText>
            </w:r>
            <w:r w:rsidRPr="003D6992">
              <w:rPr>
                <w:szCs w:val="24"/>
                <w:lang w:val="en-GB"/>
              </w:rPr>
              <w:instrText xml:space="preserve"> </w:instrText>
            </w:r>
            <w:r w:rsidRPr="003D6992">
              <w:rPr>
                <w:szCs w:val="24"/>
                <w:lang w:val="en-GB"/>
              </w:rPr>
              <w:fldChar w:fldCharType="separate"/>
            </w:r>
            <w:r w:rsidR="003867DF">
              <w:rPr>
                <w:noProof/>
                <w:szCs w:val="24"/>
                <w:lang w:val="en-GB"/>
              </w:rPr>
              <w:t>1</w:t>
            </w:r>
            <w:r w:rsidRPr="003D6992">
              <w:rPr>
                <w:noProof/>
                <w:szCs w:val="24"/>
                <w:lang w:val="en-GB"/>
              </w:rPr>
              <w:fldChar w:fldCharType="end"/>
            </w:r>
            <w:r w:rsidRPr="003D6992">
              <w:rPr>
                <w:szCs w:val="24"/>
                <w:lang w:val="en-GB"/>
              </w:rPr>
              <w:t>)</w:t>
            </w:r>
          </w:p>
        </w:tc>
      </w:tr>
    </w:tbl>
    <w:p w14:paraId="1E7F629F" w14:textId="271DC06E" w:rsidR="000322FB" w:rsidRDefault="000322FB" w:rsidP="000322FB">
      <w:pPr>
        <w:pStyle w:val="Text"/>
        <w:rPr>
          <w:lang w:eastAsia="zh-CN"/>
        </w:rPr>
      </w:pPr>
      <w:r>
        <w:rPr>
          <w:rFonts w:hint="eastAsia"/>
          <w:lang w:eastAsia="zh-CN"/>
        </w:rPr>
        <w:t xml:space="preserve">where </w:t>
      </w:r>
      <m:oMath>
        <m:r>
          <w:rPr>
            <w:rFonts w:ascii="Cambria Math" w:hAnsi="Cambria Math"/>
            <w:lang w:eastAsia="zh-CN"/>
          </w:rPr>
          <m:t>h</m:t>
        </m:r>
      </m:oMath>
      <w:r>
        <w:rPr>
          <w:rFonts w:hint="eastAsia"/>
          <w:lang w:eastAsia="zh-CN"/>
        </w:rPr>
        <w:t xml:space="preserve"> is Planck constant while </w:t>
      </w:r>
      <m:oMath>
        <m:r>
          <w:rPr>
            <w:rFonts w:ascii="Cambria Math" w:eastAsia="等线" w:hAnsi="Cambria Math"/>
            <w:szCs w:val="24"/>
            <w:lang w:eastAsia="zh-CN"/>
          </w:rPr>
          <m:t>ℏ</m:t>
        </m:r>
      </m:oMath>
      <w:r>
        <w:rPr>
          <w:rFonts w:hint="eastAsia"/>
          <w:lang w:eastAsia="zh-CN"/>
        </w:rPr>
        <w:t xml:space="preserve"> is the reduced Plank constant with </w:t>
      </w:r>
      <m:oMath>
        <m:r>
          <w:rPr>
            <w:rFonts w:ascii="Cambria Math" w:hAnsi="Cambria Math"/>
            <w:lang w:eastAsia="zh-CN"/>
          </w:rPr>
          <m:t>h=2πℏ</m:t>
        </m:r>
      </m:oMath>
      <w:r>
        <w:rPr>
          <w:rFonts w:hint="eastAsia"/>
          <w:lang w:eastAsia="zh-CN"/>
        </w:rPr>
        <w:t xml:space="preserve">, </w:t>
      </w:r>
      <m:oMath>
        <m:r>
          <w:rPr>
            <w:rFonts w:ascii="Cambria Math" w:hAnsi="Cambria Math"/>
            <w:lang w:eastAsia="zh-CN"/>
          </w:rPr>
          <m:t>m</m:t>
        </m:r>
      </m:oMath>
      <w:r>
        <w:rPr>
          <w:rFonts w:hint="eastAsia"/>
          <w:lang w:eastAsia="zh-CN"/>
        </w:rPr>
        <w:t xml:space="preserve"> is particle mass, </w:t>
      </w:r>
      <m:oMath>
        <m:r>
          <w:rPr>
            <w:rFonts w:ascii="Cambria Math" w:eastAsia="等线" w:hAnsi="Cambria Math"/>
            <w:szCs w:val="24"/>
            <w:lang w:val="it-IT" w:eastAsia="zh-CN"/>
          </w:rPr>
          <m:t>V</m:t>
        </m:r>
        <m:r>
          <w:rPr>
            <w:rFonts w:ascii="Cambria Math" w:eastAsia="等线" w:hAnsi="Cambria Math"/>
            <w:szCs w:val="24"/>
            <w:lang w:eastAsia="zh-CN"/>
          </w:rPr>
          <m:t>(</m:t>
        </m:r>
        <m:r>
          <m:rPr>
            <m:sty m:val="bi"/>
          </m:rPr>
          <w:rPr>
            <w:rFonts w:ascii="Cambria Math" w:eastAsia="等线" w:hAnsi="Cambria Math"/>
            <w:szCs w:val="24"/>
            <w:lang w:val="it-IT" w:eastAsia="zh-CN"/>
          </w:rPr>
          <m:t>r</m:t>
        </m:r>
        <m:r>
          <w:rPr>
            <w:rFonts w:ascii="Cambria Math" w:eastAsia="等线" w:hAnsi="Cambria Math"/>
            <w:szCs w:val="24"/>
            <w:lang w:eastAsia="zh-CN"/>
          </w:rPr>
          <m:t>,</m:t>
        </m:r>
        <m:r>
          <w:rPr>
            <w:rFonts w:ascii="Cambria Math" w:eastAsia="等线" w:hAnsi="Cambria Math"/>
            <w:szCs w:val="24"/>
            <w:lang w:val="it-IT" w:eastAsia="zh-CN"/>
          </w:rPr>
          <m:t>t</m:t>
        </m:r>
        <m:r>
          <w:rPr>
            <w:rFonts w:ascii="Cambria Math" w:eastAsia="等线" w:hAnsi="Cambria Math"/>
            <w:szCs w:val="24"/>
            <w:lang w:eastAsia="zh-CN"/>
          </w:rPr>
          <m:t>)</m:t>
        </m:r>
      </m:oMath>
      <w:r>
        <w:rPr>
          <w:rFonts w:hint="eastAsia"/>
          <w:lang w:eastAsia="zh-CN"/>
        </w:rPr>
        <w:t xml:space="preserve"> is </w:t>
      </w:r>
      <w:r w:rsidRPr="001D7844">
        <w:rPr>
          <w:lang w:eastAsia="zh-CN"/>
        </w:rPr>
        <w:t>potential energy function</w:t>
      </w:r>
      <w:r>
        <w:rPr>
          <w:rFonts w:hint="eastAsia"/>
          <w:lang w:eastAsia="zh-CN"/>
        </w:rPr>
        <w:t xml:space="preserve"> </w:t>
      </w:r>
      <w:r>
        <w:rPr>
          <w:lang w:eastAsia="zh-CN"/>
        </w:rPr>
        <w:t>and</w:t>
      </w:r>
      <w:r>
        <w:rPr>
          <w:rFonts w:hint="eastAsia"/>
          <w:lang w:eastAsia="zh-CN"/>
        </w:rPr>
        <w:t xml:space="preserve"> </w:t>
      </w:r>
      <m:oMath>
        <m:r>
          <w:rPr>
            <w:rFonts w:ascii="Cambria Math" w:eastAsia="等线" w:hAnsi="Cambria Math"/>
            <w:szCs w:val="24"/>
            <w:lang w:val="it-IT" w:eastAsia="zh-CN"/>
          </w:rPr>
          <m:t>Ψ</m:t>
        </m:r>
        <m:r>
          <w:rPr>
            <w:rFonts w:ascii="Cambria Math" w:eastAsia="等线" w:hAnsi="Cambria Math"/>
            <w:szCs w:val="24"/>
            <w:lang w:eastAsia="zh-CN"/>
          </w:rPr>
          <m:t>(</m:t>
        </m:r>
        <m:r>
          <m:rPr>
            <m:sty m:val="bi"/>
          </m:rPr>
          <w:rPr>
            <w:rFonts w:ascii="Cambria Math" w:eastAsia="等线" w:hAnsi="Cambria Math"/>
            <w:szCs w:val="24"/>
            <w:lang w:val="it-IT" w:eastAsia="zh-CN"/>
          </w:rPr>
          <m:t>r</m:t>
        </m:r>
        <m:r>
          <w:rPr>
            <w:rFonts w:ascii="Cambria Math" w:eastAsia="等线" w:hAnsi="Cambria Math"/>
            <w:szCs w:val="24"/>
            <w:lang w:eastAsia="zh-CN"/>
          </w:rPr>
          <m:t>,</m:t>
        </m:r>
        <m:r>
          <w:rPr>
            <w:rFonts w:ascii="Cambria Math" w:eastAsia="等线" w:hAnsi="Cambria Math"/>
            <w:szCs w:val="24"/>
            <w:lang w:val="it-IT" w:eastAsia="zh-CN"/>
          </w:rPr>
          <m:t>t</m:t>
        </m:r>
        <m:r>
          <w:rPr>
            <w:rFonts w:ascii="Cambria Math" w:eastAsia="等线" w:hAnsi="Cambria Math"/>
            <w:szCs w:val="24"/>
            <w:lang w:eastAsia="zh-CN"/>
          </w:rPr>
          <m:t>)</m:t>
        </m:r>
      </m:oMath>
      <w:r w:rsidRPr="002E4E52">
        <w:rPr>
          <w:rFonts w:hint="eastAsia"/>
          <w:szCs w:val="24"/>
          <w:lang w:eastAsia="zh-CN"/>
        </w:rPr>
        <w:t xml:space="preserve"> </w:t>
      </w:r>
      <w:r>
        <w:rPr>
          <w:rFonts w:hint="eastAsia"/>
          <w:lang w:eastAsia="zh-CN"/>
        </w:rPr>
        <w:t xml:space="preserve">is wave function in complex form </w:t>
      </w:r>
      <w:r w:rsidRPr="002E4E52">
        <w:rPr>
          <w:lang w:eastAsia="zh-CN"/>
        </w:rPr>
        <w:t>describing quantum state of a particle</w:t>
      </w:r>
      <w:r>
        <w:rPr>
          <w:rFonts w:hint="eastAsia"/>
          <w:lang w:eastAsia="zh-CN"/>
        </w:rPr>
        <w:t>.</w:t>
      </w:r>
    </w:p>
    <w:p w14:paraId="0074FF4F" w14:textId="15E40435" w:rsidR="000322FB" w:rsidRPr="00606089" w:rsidRDefault="000322FB" w:rsidP="000322FB">
      <w:pPr>
        <w:pStyle w:val="Text"/>
        <w:rPr>
          <w:lang w:eastAsia="zh-CN"/>
        </w:rPr>
      </w:pPr>
      <w:r>
        <w:rPr>
          <w:rFonts w:hint="eastAsia"/>
          <w:lang w:eastAsia="zh-CN"/>
        </w:rPr>
        <w:t xml:space="preserve">And the time-independent </w:t>
      </w:r>
      <w:r w:rsidRPr="00992FCA">
        <w:rPr>
          <w:lang w:eastAsia="zh-CN"/>
        </w:rPr>
        <w:t>Schrödinger equation</w:t>
      </w:r>
      <w:r>
        <w:rPr>
          <w:rFonts w:hint="eastAsia"/>
          <w:lang w:eastAsia="zh-CN"/>
        </w:rPr>
        <w:t xml:space="preserve"> for stationary states is:</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985"/>
      </w:tblGrid>
      <w:tr w:rsidR="00606089" w:rsidRPr="003D6992" w14:paraId="1CCF059A" w14:textId="77777777">
        <w:trPr>
          <w:trHeight w:val="20"/>
          <w:jc w:val="right"/>
        </w:trPr>
        <w:tc>
          <w:tcPr>
            <w:tcW w:w="5954" w:type="dxa"/>
            <w:vAlign w:val="center"/>
          </w:tcPr>
          <w:p w14:paraId="43DAA00A" w14:textId="2DCF16A7" w:rsidR="00606089" w:rsidRPr="00606089" w:rsidRDefault="00000000">
            <w:pPr>
              <w:pStyle w:val="Text"/>
              <w:rPr>
                <w:sz w:val="28"/>
                <w:szCs w:val="28"/>
                <w:lang w:val="it-IT" w:eastAsia="zh-CN"/>
              </w:rPr>
            </w:pPr>
            <m:oMathPara>
              <m:oMath>
                <m:d>
                  <m:dPr>
                    <m:begChr m:val="["/>
                    <m:endChr m:val="]"/>
                    <m:ctrlPr>
                      <w:rPr>
                        <w:rFonts w:ascii="Cambria Math" w:eastAsia="等线" w:hAnsi="Cambria Math"/>
                        <w:i/>
                        <w:sz w:val="28"/>
                        <w:szCs w:val="28"/>
                        <w:lang w:val="it-IT" w:eastAsia="zh-CN"/>
                      </w:rPr>
                    </m:ctrlPr>
                  </m:dPr>
                  <m:e>
                    <m:r>
                      <w:rPr>
                        <w:rFonts w:ascii="Cambria Math" w:eastAsia="等线" w:hAnsi="Cambria Math"/>
                        <w:sz w:val="28"/>
                        <w:szCs w:val="28"/>
                        <w:lang w:val="it-IT" w:eastAsia="zh-CN"/>
                      </w:rPr>
                      <m:t>-</m:t>
                    </m:r>
                    <m:f>
                      <m:fPr>
                        <m:ctrlPr>
                          <w:rPr>
                            <w:rFonts w:ascii="Cambria Math" w:eastAsia="等线" w:hAnsi="Cambria Math"/>
                            <w:i/>
                            <w:sz w:val="28"/>
                            <w:szCs w:val="28"/>
                            <w:lang w:val="it-IT" w:eastAsia="zh-CN"/>
                          </w:rPr>
                        </m:ctrlPr>
                      </m:fPr>
                      <m:num>
                        <m:sSup>
                          <m:sSupPr>
                            <m:ctrlPr>
                              <w:rPr>
                                <w:rFonts w:ascii="Cambria Math" w:eastAsia="等线" w:hAnsi="Cambria Math"/>
                                <w:i/>
                                <w:sz w:val="28"/>
                                <w:szCs w:val="28"/>
                                <w:lang w:val="it-IT" w:eastAsia="zh-CN"/>
                              </w:rPr>
                            </m:ctrlPr>
                          </m:sSupPr>
                          <m:e>
                            <m:r>
                              <w:rPr>
                                <w:rFonts w:ascii="Cambria Math" w:eastAsia="等线" w:hAnsi="Cambria Math"/>
                                <w:sz w:val="28"/>
                                <w:szCs w:val="28"/>
                                <w:lang w:val="it-IT" w:eastAsia="zh-CN"/>
                              </w:rPr>
                              <m:t>ℏ</m:t>
                            </m:r>
                          </m:e>
                          <m:sup>
                            <m:r>
                              <w:rPr>
                                <w:rFonts w:ascii="Cambria Math" w:eastAsia="等线" w:hAnsi="Cambria Math"/>
                                <w:sz w:val="28"/>
                                <w:szCs w:val="28"/>
                                <w:lang w:val="it-IT" w:eastAsia="zh-CN"/>
                              </w:rPr>
                              <m:t>2</m:t>
                            </m:r>
                          </m:sup>
                        </m:sSup>
                      </m:num>
                      <m:den>
                        <m:r>
                          <w:rPr>
                            <w:rFonts w:ascii="Cambria Math" w:eastAsia="等线" w:hAnsi="Cambria Math"/>
                            <w:sz w:val="28"/>
                            <w:szCs w:val="28"/>
                            <w:lang w:val="it-IT" w:eastAsia="zh-CN"/>
                          </w:rPr>
                          <m:t>2m</m:t>
                        </m:r>
                      </m:den>
                    </m:f>
                    <m:sSup>
                      <m:sSupPr>
                        <m:ctrlPr>
                          <w:rPr>
                            <w:rFonts w:ascii="Cambria Math" w:eastAsia="等线" w:hAnsi="Cambria Math"/>
                            <w:i/>
                            <w:sz w:val="28"/>
                            <w:szCs w:val="28"/>
                            <w:lang w:val="it-IT" w:eastAsia="zh-CN"/>
                          </w:rPr>
                        </m:ctrlPr>
                      </m:sSupPr>
                      <m:e>
                        <m:r>
                          <m:rPr>
                            <m:sty m:val="p"/>
                          </m:rPr>
                          <w:rPr>
                            <w:rFonts w:ascii="Cambria Math" w:eastAsia="等线" w:hAnsi="Cambria Math"/>
                            <w:sz w:val="28"/>
                            <w:szCs w:val="28"/>
                            <w:lang w:val="it-IT" w:eastAsia="zh-CN"/>
                          </w:rPr>
                          <m:t>∇</m:t>
                        </m:r>
                      </m:e>
                      <m:sup>
                        <m:r>
                          <w:rPr>
                            <w:rFonts w:ascii="Cambria Math" w:eastAsia="等线" w:hAnsi="Cambria Math"/>
                            <w:sz w:val="28"/>
                            <w:szCs w:val="28"/>
                            <w:lang w:val="it-IT" w:eastAsia="zh-CN"/>
                          </w:rPr>
                          <m:t>2</m:t>
                        </m:r>
                      </m:sup>
                    </m:sSup>
                    <m:r>
                      <w:rPr>
                        <w:rFonts w:ascii="Cambria Math" w:eastAsia="等线" w:hAnsi="Cambria Math"/>
                        <w:sz w:val="28"/>
                        <w:szCs w:val="28"/>
                        <w:lang w:val="it-IT" w:eastAsia="zh-CN"/>
                      </w:rPr>
                      <m:t>+V</m:t>
                    </m:r>
                    <m:d>
                      <m:dPr>
                        <m:ctrlPr>
                          <w:rPr>
                            <w:rFonts w:ascii="Cambria Math" w:eastAsia="等线" w:hAnsi="Cambria Math"/>
                            <w:i/>
                            <w:sz w:val="28"/>
                            <w:szCs w:val="28"/>
                            <w:lang w:val="it-IT" w:eastAsia="zh-CN"/>
                          </w:rPr>
                        </m:ctrlPr>
                      </m:dPr>
                      <m:e>
                        <m:r>
                          <m:rPr>
                            <m:sty m:val="bi"/>
                          </m:rPr>
                          <w:rPr>
                            <w:rFonts w:ascii="Cambria Math" w:eastAsia="等线" w:hAnsi="Cambria Math"/>
                            <w:sz w:val="28"/>
                            <w:szCs w:val="28"/>
                            <w:lang w:val="it-IT" w:eastAsia="zh-CN"/>
                          </w:rPr>
                          <m:t>r</m:t>
                        </m:r>
                        <m:r>
                          <w:rPr>
                            <w:rFonts w:ascii="Cambria Math" w:eastAsia="等线" w:hAnsi="Cambria Math"/>
                            <w:sz w:val="28"/>
                            <w:szCs w:val="28"/>
                            <w:lang w:val="it-IT" w:eastAsia="zh-CN"/>
                          </w:rPr>
                          <m:t>,t</m:t>
                        </m:r>
                      </m:e>
                    </m:d>
                  </m:e>
                </m:d>
                <m:r>
                  <w:rPr>
                    <w:rFonts w:ascii="Cambria Math" w:eastAsia="等线" w:hAnsi="Cambria Math"/>
                    <w:sz w:val="28"/>
                    <w:szCs w:val="28"/>
                    <w:lang w:val="it-IT" w:eastAsia="zh-CN"/>
                  </w:rPr>
                  <m:t>ψ</m:t>
                </m:r>
                <m:d>
                  <m:dPr>
                    <m:ctrlPr>
                      <w:rPr>
                        <w:rFonts w:ascii="Cambria Math" w:eastAsia="等线" w:hAnsi="Cambria Math"/>
                        <w:i/>
                        <w:sz w:val="28"/>
                        <w:szCs w:val="28"/>
                        <w:lang w:val="it-IT" w:eastAsia="zh-CN"/>
                      </w:rPr>
                    </m:ctrlPr>
                  </m:dPr>
                  <m:e>
                    <m:r>
                      <m:rPr>
                        <m:sty m:val="bi"/>
                      </m:rPr>
                      <w:rPr>
                        <w:rFonts w:ascii="Cambria Math" w:eastAsia="等线" w:hAnsi="Cambria Math"/>
                        <w:sz w:val="28"/>
                        <w:szCs w:val="28"/>
                        <w:lang w:val="it-IT" w:eastAsia="zh-CN"/>
                      </w:rPr>
                      <m:t>r</m:t>
                    </m:r>
                  </m:e>
                </m:d>
                <m:r>
                  <w:rPr>
                    <w:rFonts w:ascii="Cambria Math" w:eastAsia="等线" w:hAnsi="Cambria Math"/>
                    <w:sz w:val="28"/>
                    <w:szCs w:val="28"/>
                    <w:lang w:val="it-IT" w:eastAsia="zh-CN"/>
                  </w:rPr>
                  <m:t>=Hψ</m:t>
                </m:r>
                <m:d>
                  <m:dPr>
                    <m:ctrlPr>
                      <w:rPr>
                        <w:rFonts w:ascii="Cambria Math" w:eastAsia="等线" w:hAnsi="Cambria Math"/>
                        <w:i/>
                        <w:sz w:val="28"/>
                        <w:szCs w:val="28"/>
                        <w:lang w:val="it-IT" w:eastAsia="zh-CN"/>
                      </w:rPr>
                    </m:ctrlPr>
                  </m:dPr>
                  <m:e>
                    <m:r>
                      <m:rPr>
                        <m:sty m:val="bi"/>
                      </m:rPr>
                      <w:rPr>
                        <w:rFonts w:ascii="Cambria Math" w:eastAsia="等线" w:hAnsi="Cambria Math"/>
                        <w:sz w:val="28"/>
                        <w:szCs w:val="28"/>
                        <w:lang w:val="it-IT" w:eastAsia="zh-CN"/>
                      </w:rPr>
                      <m:t>r</m:t>
                    </m:r>
                  </m:e>
                </m:d>
                <m:r>
                  <w:rPr>
                    <w:rFonts w:ascii="Cambria Math" w:eastAsia="等线" w:hAnsi="Cambria Math"/>
                    <w:sz w:val="28"/>
                    <w:szCs w:val="28"/>
                    <w:lang w:val="it-IT" w:eastAsia="zh-CN"/>
                  </w:rPr>
                  <m:t>=Eψ</m:t>
                </m:r>
                <m:d>
                  <m:dPr>
                    <m:ctrlPr>
                      <w:rPr>
                        <w:rFonts w:ascii="Cambria Math" w:eastAsia="等线" w:hAnsi="Cambria Math"/>
                        <w:i/>
                        <w:sz w:val="28"/>
                        <w:szCs w:val="28"/>
                        <w:lang w:val="it-IT" w:eastAsia="zh-CN"/>
                      </w:rPr>
                    </m:ctrlPr>
                  </m:dPr>
                  <m:e>
                    <m:r>
                      <m:rPr>
                        <m:sty m:val="bi"/>
                      </m:rPr>
                      <w:rPr>
                        <w:rFonts w:ascii="Cambria Math" w:eastAsia="等线" w:hAnsi="Cambria Math"/>
                        <w:sz w:val="28"/>
                        <w:szCs w:val="28"/>
                        <w:lang w:val="it-IT" w:eastAsia="zh-CN"/>
                      </w:rPr>
                      <m:t>r</m:t>
                    </m:r>
                  </m:e>
                </m:d>
              </m:oMath>
            </m:oMathPara>
          </w:p>
        </w:tc>
        <w:tc>
          <w:tcPr>
            <w:tcW w:w="1985" w:type="dxa"/>
            <w:vAlign w:val="center"/>
          </w:tcPr>
          <w:p w14:paraId="353A68B0" w14:textId="407C4CEB" w:rsidR="00606089" w:rsidRPr="003D6992" w:rsidRDefault="00606089">
            <w:pPr>
              <w:pStyle w:val="Text"/>
              <w:spacing w:before="112" w:after="112"/>
              <w:jc w:val="right"/>
              <w:rPr>
                <w:szCs w:val="24"/>
                <w:lang w:val="en-GB"/>
              </w:rPr>
            </w:pPr>
            <w:r w:rsidRPr="003D6992">
              <w:rPr>
                <w:szCs w:val="24"/>
                <w:lang w:val="en-GB"/>
              </w:rPr>
              <w:t>(</w:t>
            </w:r>
            <w:r w:rsidRPr="003D6992">
              <w:rPr>
                <w:szCs w:val="24"/>
                <w:lang w:val="en-GB"/>
              </w:rPr>
              <w:fldChar w:fldCharType="begin"/>
            </w:r>
            <w:r w:rsidRPr="003D6992">
              <w:rPr>
                <w:szCs w:val="24"/>
                <w:lang w:val="en-GB"/>
              </w:rPr>
              <w:instrText xml:space="preserve"> STYLEREF 1 \s </w:instrText>
            </w:r>
            <w:r w:rsidRPr="003D6992">
              <w:rPr>
                <w:szCs w:val="24"/>
                <w:lang w:val="en-GB"/>
              </w:rPr>
              <w:fldChar w:fldCharType="separate"/>
            </w:r>
            <w:r w:rsidR="003867DF">
              <w:rPr>
                <w:noProof/>
                <w:szCs w:val="24"/>
                <w:lang w:val="en-GB"/>
              </w:rPr>
              <w:t>2</w:t>
            </w:r>
            <w:r w:rsidRPr="003D6992">
              <w:rPr>
                <w:noProof/>
                <w:szCs w:val="24"/>
                <w:lang w:val="en-GB"/>
              </w:rPr>
              <w:fldChar w:fldCharType="end"/>
            </w:r>
            <w:r w:rsidRPr="003D6992">
              <w:rPr>
                <w:szCs w:val="24"/>
                <w:lang w:val="en-GB"/>
              </w:rPr>
              <w:t>.</w:t>
            </w:r>
            <w:r w:rsidRPr="003D6992">
              <w:rPr>
                <w:szCs w:val="24"/>
                <w:lang w:val="en-GB"/>
              </w:rPr>
              <w:fldChar w:fldCharType="begin"/>
            </w:r>
            <w:r w:rsidRPr="003D6992">
              <w:rPr>
                <w:szCs w:val="24"/>
                <w:lang w:val="en-GB"/>
              </w:rPr>
              <w:instrText xml:space="preserve"> SEQ Equazione \* ARABIC \s </w:instrText>
            </w:r>
            <w:r w:rsidRPr="003D6992">
              <w:rPr>
                <w:rFonts w:hint="eastAsia"/>
                <w:szCs w:val="24"/>
                <w:lang w:val="en-GB" w:eastAsia="zh-CN"/>
              </w:rPr>
              <w:instrText>1</w:instrText>
            </w:r>
            <w:r w:rsidRPr="003D6992">
              <w:rPr>
                <w:szCs w:val="24"/>
                <w:lang w:val="en-GB"/>
              </w:rPr>
              <w:instrText xml:space="preserve"> </w:instrText>
            </w:r>
            <w:r w:rsidRPr="003D6992">
              <w:rPr>
                <w:szCs w:val="24"/>
                <w:lang w:val="en-GB"/>
              </w:rPr>
              <w:fldChar w:fldCharType="separate"/>
            </w:r>
            <w:r w:rsidR="003867DF">
              <w:rPr>
                <w:noProof/>
                <w:szCs w:val="24"/>
                <w:lang w:val="en-GB"/>
              </w:rPr>
              <w:t>2</w:t>
            </w:r>
            <w:r w:rsidRPr="003D6992">
              <w:rPr>
                <w:noProof/>
                <w:szCs w:val="24"/>
                <w:lang w:val="en-GB"/>
              </w:rPr>
              <w:fldChar w:fldCharType="end"/>
            </w:r>
            <w:r w:rsidRPr="003D6992">
              <w:rPr>
                <w:szCs w:val="24"/>
                <w:lang w:val="en-GB"/>
              </w:rPr>
              <w:t>)</w:t>
            </w:r>
          </w:p>
        </w:tc>
      </w:tr>
    </w:tbl>
    <w:p w14:paraId="23732443" w14:textId="77777777" w:rsidR="000322FB" w:rsidRDefault="000322FB" w:rsidP="000322FB">
      <w:pPr>
        <w:pStyle w:val="Text"/>
        <w:rPr>
          <w:lang w:eastAsia="zh-CN"/>
        </w:rPr>
      </w:pPr>
      <w:r>
        <w:rPr>
          <w:rFonts w:hint="eastAsia"/>
          <w:lang w:eastAsia="zh-CN"/>
        </w:rPr>
        <w:t xml:space="preserve">where </w:t>
      </w:r>
      <m:oMath>
        <m:r>
          <w:rPr>
            <w:rFonts w:ascii="Cambria Math" w:eastAsia="等线" w:hAnsi="Cambria Math"/>
            <w:szCs w:val="24"/>
            <w:lang w:val="it-IT" w:eastAsia="zh-CN"/>
          </w:rPr>
          <m:t>ψ</m:t>
        </m:r>
        <m:d>
          <m:dPr>
            <m:ctrlPr>
              <w:rPr>
                <w:rFonts w:ascii="Cambria Math" w:eastAsia="等线" w:hAnsi="Cambria Math"/>
                <w:i/>
                <w:szCs w:val="24"/>
                <w:lang w:val="it-IT" w:eastAsia="zh-CN"/>
              </w:rPr>
            </m:ctrlPr>
          </m:dPr>
          <m:e>
            <m:r>
              <m:rPr>
                <m:sty m:val="bi"/>
              </m:rPr>
              <w:rPr>
                <w:rFonts w:ascii="Cambria Math" w:eastAsia="等线" w:hAnsi="Cambria Math"/>
                <w:szCs w:val="24"/>
                <w:lang w:val="it-IT" w:eastAsia="zh-CN"/>
              </w:rPr>
              <m:t>r</m:t>
            </m:r>
          </m:e>
        </m:d>
      </m:oMath>
      <w:r>
        <w:rPr>
          <w:rFonts w:hint="eastAsia"/>
          <w:lang w:eastAsia="zh-CN"/>
        </w:rPr>
        <w:t xml:space="preserve"> is the time-independent wave function, </w:t>
      </w:r>
      <m:oMath>
        <m:r>
          <w:rPr>
            <w:rFonts w:ascii="Cambria Math" w:eastAsia="等线" w:hAnsi="Cambria Math"/>
            <w:sz w:val="28"/>
            <w:szCs w:val="28"/>
            <w:lang w:val="it-IT" w:eastAsia="zh-CN"/>
          </w:rPr>
          <m:t>H</m:t>
        </m:r>
      </m:oMath>
      <w:r>
        <w:rPr>
          <w:rFonts w:hint="eastAsia"/>
          <w:lang w:eastAsia="zh-CN"/>
        </w:rPr>
        <w:t xml:space="preserve"> is the </w:t>
      </w:r>
      <w:r w:rsidRPr="00080BA4">
        <w:rPr>
          <w:lang w:eastAsia="zh-CN"/>
        </w:rPr>
        <w:t>Hamiltonian operator</w:t>
      </w:r>
      <w:r>
        <w:rPr>
          <w:rFonts w:hint="eastAsia"/>
          <w:lang w:eastAsia="zh-CN"/>
        </w:rPr>
        <w:t xml:space="preserve">, </w:t>
      </w:r>
      <w:r>
        <w:rPr>
          <w:lang w:eastAsia="zh-CN"/>
        </w:rPr>
        <w:t>and</w:t>
      </w:r>
      <w:r>
        <w:rPr>
          <w:rFonts w:hint="eastAsia"/>
          <w:lang w:eastAsia="zh-CN"/>
        </w:rPr>
        <w:t xml:space="preserve"> </w:t>
      </w:r>
      <m:oMath>
        <m:r>
          <w:rPr>
            <w:rFonts w:ascii="Cambria Math" w:eastAsia="等线" w:hAnsi="Cambria Math"/>
            <w:szCs w:val="24"/>
            <w:lang w:val="it-IT" w:eastAsia="zh-CN"/>
          </w:rPr>
          <m:t>E</m:t>
        </m:r>
      </m:oMath>
      <w:r>
        <w:rPr>
          <w:rFonts w:hint="eastAsia"/>
          <w:lang w:eastAsia="zh-CN"/>
        </w:rPr>
        <w:t xml:space="preserve"> is the energy </w:t>
      </w:r>
      <w:r>
        <w:rPr>
          <w:lang w:eastAsia="zh-CN"/>
        </w:rPr>
        <w:t>eigenvalue</w:t>
      </w:r>
      <w:r>
        <w:rPr>
          <w:rFonts w:hint="eastAsia"/>
          <w:lang w:eastAsia="zh-CN"/>
        </w:rPr>
        <w:t xml:space="preserve"> of system.</w:t>
      </w:r>
    </w:p>
    <w:p w14:paraId="1342D86A" w14:textId="77777777" w:rsidR="000322FB" w:rsidRDefault="000322FB" w:rsidP="000322FB">
      <w:pPr>
        <w:pStyle w:val="Text"/>
        <w:rPr>
          <w:lang w:eastAsia="zh-CN"/>
        </w:rPr>
      </w:pPr>
      <w:r>
        <w:rPr>
          <w:rFonts w:hint="eastAsia"/>
          <w:lang w:eastAsia="zh-CN"/>
        </w:rPr>
        <w:t xml:space="preserve">For atoms </w:t>
      </w:r>
      <w:r>
        <w:rPr>
          <w:lang w:eastAsia="zh-CN"/>
        </w:rPr>
        <w:t>and</w:t>
      </w:r>
      <w:r>
        <w:rPr>
          <w:rFonts w:hint="eastAsia"/>
          <w:lang w:eastAsia="zh-CN"/>
        </w:rPr>
        <w:t xml:space="preserve"> molecules, the wave functions </w:t>
      </w:r>
      <w:r>
        <w:rPr>
          <w:lang w:eastAsia="zh-CN"/>
        </w:rPr>
        <w:t>describe</w:t>
      </w:r>
      <w:r>
        <w:rPr>
          <w:rFonts w:hint="eastAsia"/>
          <w:lang w:eastAsia="zh-CN"/>
        </w:rPr>
        <w:t xml:space="preserve"> the coupled </w:t>
      </w:r>
      <w:r w:rsidRPr="00D60736">
        <w:rPr>
          <w:lang w:eastAsia="zh-CN"/>
        </w:rPr>
        <w:t>quantum states of nuclei and electrons</w:t>
      </w:r>
      <w:r>
        <w:rPr>
          <w:rFonts w:hint="eastAsia"/>
          <w:lang w:eastAsia="zh-CN"/>
        </w:rPr>
        <w:t>, and the k</w:t>
      </w:r>
      <w:r>
        <w:rPr>
          <w:lang w:eastAsia="zh-CN"/>
        </w:rPr>
        <w:t>nowledge</w:t>
      </w:r>
      <w:r>
        <w:rPr>
          <w:rFonts w:hint="eastAsia"/>
          <w:lang w:eastAsia="zh-CN"/>
        </w:rPr>
        <w:t xml:space="preserve"> of </w:t>
      </w:r>
      <w:r>
        <w:rPr>
          <w:lang w:eastAsia="zh-CN"/>
        </w:rPr>
        <w:t>electronic</w:t>
      </w:r>
      <w:r>
        <w:rPr>
          <w:rFonts w:hint="eastAsia"/>
          <w:lang w:eastAsia="zh-CN"/>
        </w:rPr>
        <w:t xml:space="preserve"> </w:t>
      </w:r>
      <w:r>
        <w:rPr>
          <w:lang w:eastAsia="zh-CN"/>
        </w:rPr>
        <w:t>structure</w:t>
      </w:r>
      <w:r>
        <w:rPr>
          <w:rFonts w:hint="eastAsia"/>
          <w:lang w:eastAsia="zh-CN"/>
        </w:rPr>
        <w:t xml:space="preserve">s originate from the solution of the </w:t>
      </w:r>
      <w:r w:rsidRPr="00992FCA">
        <w:rPr>
          <w:lang w:eastAsia="zh-CN"/>
        </w:rPr>
        <w:t>Schrödinger equati</w:t>
      </w:r>
      <w:r>
        <w:rPr>
          <w:rFonts w:hint="eastAsia"/>
          <w:lang w:eastAsia="zh-CN"/>
        </w:rPr>
        <w:t>on with independence on time.</w:t>
      </w:r>
    </w:p>
    <w:p w14:paraId="067510B9" w14:textId="77777777" w:rsidR="000322FB" w:rsidRDefault="000322FB" w:rsidP="000322FB">
      <w:pPr>
        <w:pStyle w:val="Text"/>
        <w:rPr>
          <w:lang w:eastAsia="zh-CN"/>
        </w:rPr>
      </w:pPr>
      <w:r>
        <w:rPr>
          <w:rFonts w:hint="eastAsia"/>
          <w:lang w:eastAsia="zh-CN"/>
        </w:rPr>
        <w:t>However, except for single-</w:t>
      </w:r>
      <w:r>
        <w:rPr>
          <w:lang w:eastAsia="zh-CN"/>
        </w:rPr>
        <w:t>electron</w:t>
      </w:r>
      <w:r>
        <w:rPr>
          <w:rFonts w:hint="eastAsia"/>
          <w:lang w:eastAsia="zh-CN"/>
        </w:rPr>
        <w:t xml:space="preserve"> systems, analytical solutions have not so far been found in multi-electron systems, the determination of electronic </w:t>
      </w:r>
      <w:r>
        <w:rPr>
          <w:lang w:eastAsia="zh-CN"/>
        </w:rPr>
        <w:t>properties</w:t>
      </w:r>
      <w:r>
        <w:rPr>
          <w:rFonts w:hint="eastAsia"/>
          <w:lang w:eastAsia="zh-CN"/>
        </w:rPr>
        <w:t xml:space="preserve"> in most cases should be based on numerical solutions with several approximations. </w:t>
      </w:r>
    </w:p>
    <w:p w14:paraId="540F397F" w14:textId="77777777" w:rsidR="000322FB" w:rsidRDefault="000322FB" w:rsidP="000322FB">
      <w:pPr>
        <w:pStyle w:val="Text"/>
        <w:rPr>
          <w:lang w:eastAsia="zh-CN"/>
        </w:rPr>
      </w:pPr>
      <w:r w:rsidRPr="009345BA">
        <w:rPr>
          <w:lang w:eastAsia="zh-CN"/>
        </w:rPr>
        <w:t>Born–Oppenheimer</w:t>
      </w:r>
      <w:r>
        <w:rPr>
          <w:rFonts w:hint="eastAsia"/>
          <w:lang w:eastAsia="zh-CN"/>
        </w:rPr>
        <w:t xml:space="preserve"> </w:t>
      </w:r>
      <w:r w:rsidRPr="009345BA">
        <w:rPr>
          <w:lang w:eastAsia="zh-CN"/>
        </w:rPr>
        <w:t>approximation</w:t>
      </w:r>
      <w:r>
        <w:rPr>
          <w:rFonts w:hint="eastAsia"/>
          <w:lang w:eastAsia="zh-CN"/>
        </w:rPr>
        <w:t xml:space="preserve"> is one of the most common approximations introduced, where </w:t>
      </w:r>
      <w:r w:rsidRPr="00505150">
        <w:rPr>
          <w:lang w:eastAsia="zh-CN"/>
        </w:rPr>
        <w:t xml:space="preserve">wave functions of atomic nuclei and electrons </w:t>
      </w:r>
      <w:r>
        <w:rPr>
          <w:rFonts w:hint="eastAsia"/>
          <w:lang w:eastAsia="zh-CN"/>
        </w:rPr>
        <w:t xml:space="preserve">are thought able to decouple in </w:t>
      </w:r>
      <w:r w:rsidRPr="00992FCA">
        <w:rPr>
          <w:lang w:eastAsia="zh-CN"/>
        </w:rPr>
        <w:t>Schrödinger equati</w:t>
      </w:r>
      <w:r>
        <w:rPr>
          <w:rFonts w:hint="eastAsia"/>
          <w:lang w:eastAsia="zh-CN"/>
        </w:rPr>
        <w:t xml:space="preserve">on, with recognitions of the giant discrepancy between nuclei and electrons in mass and </w:t>
      </w:r>
      <w:r w:rsidRPr="00E6277C">
        <w:rPr>
          <w:lang w:eastAsia="zh-CN"/>
        </w:rPr>
        <w:t>time scales</w:t>
      </w:r>
      <w:r>
        <w:rPr>
          <w:rFonts w:hint="eastAsia"/>
          <w:lang w:eastAsia="zh-CN"/>
        </w:rPr>
        <w:t xml:space="preserve"> of motion</w:t>
      </w:r>
    </w:p>
    <w:p w14:paraId="684360F9" w14:textId="796ADDD4" w:rsidR="00606089" w:rsidRPr="00606089" w:rsidRDefault="000322FB" w:rsidP="000322FB">
      <w:pPr>
        <w:pStyle w:val="Text"/>
        <w:rPr>
          <w:lang w:eastAsia="zh-CN"/>
        </w:rPr>
      </w:pPr>
      <w:r>
        <w:rPr>
          <w:rFonts w:hint="eastAsia"/>
          <w:lang w:eastAsia="zh-CN"/>
        </w:rPr>
        <w:t>The equation solely for electron motion within a fixed nuclei grid governs mainly electronic energy and electronic structure:</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985"/>
      </w:tblGrid>
      <w:tr w:rsidR="00606089" w:rsidRPr="003D6992" w14:paraId="247A55FC" w14:textId="77777777">
        <w:trPr>
          <w:trHeight w:val="20"/>
          <w:jc w:val="right"/>
        </w:trPr>
        <w:tc>
          <w:tcPr>
            <w:tcW w:w="5954" w:type="dxa"/>
            <w:vAlign w:val="center"/>
          </w:tcPr>
          <w:p w14:paraId="51B6132F" w14:textId="14B2ED55" w:rsidR="00606089" w:rsidRPr="00606089" w:rsidRDefault="00000000">
            <w:pPr>
              <w:pStyle w:val="Text"/>
              <w:rPr>
                <w:i/>
                <w:sz w:val="28"/>
                <w:szCs w:val="28"/>
                <w:lang w:eastAsia="zh-CN"/>
              </w:rPr>
            </w:pPr>
            <m:oMathPara>
              <m:oMath>
                <m:sSub>
                  <m:sSubPr>
                    <m:ctrlPr>
                      <w:rPr>
                        <w:rFonts w:ascii="Cambria Math" w:hAnsi="Cambria Math"/>
                        <w:i/>
                        <w:sz w:val="28"/>
                        <w:szCs w:val="28"/>
                        <w:lang w:eastAsia="zh-CN"/>
                      </w:rPr>
                    </m:ctrlPr>
                  </m:sSubPr>
                  <m:e>
                    <m:r>
                      <w:rPr>
                        <w:rFonts w:ascii="Cambria Math" w:hAnsi="Cambria Math"/>
                        <w:sz w:val="28"/>
                        <w:szCs w:val="28"/>
                        <w:lang w:eastAsia="zh-CN"/>
                      </w:rPr>
                      <m:t>H</m:t>
                    </m:r>
                  </m:e>
                  <m:sub>
                    <m:r>
                      <w:rPr>
                        <w:rFonts w:ascii="Cambria Math" w:hAnsi="Cambria Math"/>
                        <w:sz w:val="28"/>
                        <w:szCs w:val="28"/>
                        <w:lang w:eastAsia="zh-CN"/>
                      </w:rPr>
                      <m:t>e</m:t>
                    </m:r>
                  </m:sub>
                </m:sSub>
                <m:d>
                  <m:dPr>
                    <m:ctrlPr>
                      <w:rPr>
                        <w:rFonts w:ascii="Cambria Math" w:hAnsi="Cambria Math"/>
                        <w:i/>
                        <w:sz w:val="28"/>
                        <w:szCs w:val="28"/>
                        <w:lang w:eastAsia="zh-CN"/>
                      </w:rPr>
                    </m:ctrlPr>
                  </m:dPr>
                  <m:e>
                    <m:r>
                      <m:rPr>
                        <m:sty m:val="bi"/>
                      </m:rPr>
                      <w:rPr>
                        <w:rFonts w:ascii="Cambria Math" w:hAnsi="Cambria Math"/>
                        <w:sz w:val="28"/>
                        <w:szCs w:val="28"/>
                        <w:lang w:eastAsia="zh-CN"/>
                      </w:rPr>
                      <m:t>r</m:t>
                    </m:r>
                    <m:r>
                      <w:rPr>
                        <w:rFonts w:ascii="Cambria Math" w:hAnsi="Cambria Math"/>
                        <w:sz w:val="28"/>
                        <w:szCs w:val="28"/>
                        <w:lang w:eastAsia="zh-CN"/>
                      </w:rPr>
                      <m:t>,</m:t>
                    </m:r>
                    <m:r>
                      <m:rPr>
                        <m:sty m:val="bi"/>
                      </m:rPr>
                      <w:rPr>
                        <w:rFonts w:ascii="Cambria Math" w:hAnsi="Cambria Math"/>
                        <w:sz w:val="28"/>
                        <w:szCs w:val="28"/>
                        <w:lang w:eastAsia="zh-CN"/>
                      </w:rPr>
                      <m:t>R</m:t>
                    </m:r>
                  </m:e>
                </m:d>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ψ</m:t>
                    </m:r>
                  </m:e>
                  <m:sub>
                    <m:r>
                      <w:rPr>
                        <w:rFonts w:ascii="Cambria Math" w:eastAsia="等线" w:hAnsi="Cambria Math"/>
                        <w:sz w:val="28"/>
                        <w:szCs w:val="28"/>
                        <w:lang w:val="it-IT" w:eastAsia="zh-CN"/>
                      </w:rPr>
                      <m:t>e</m:t>
                    </m:r>
                  </m:sub>
                </m:sSub>
                <m:d>
                  <m:dPr>
                    <m:ctrlPr>
                      <w:rPr>
                        <w:rFonts w:ascii="Cambria Math" w:hAnsi="Cambria Math"/>
                        <w:i/>
                        <w:sz w:val="28"/>
                        <w:szCs w:val="28"/>
                        <w:lang w:eastAsia="zh-CN"/>
                      </w:rPr>
                    </m:ctrlPr>
                  </m:dPr>
                  <m:e>
                    <m:r>
                      <m:rPr>
                        <m:sty m:val="bi"/>
                      </m:rPr>
                      <w:rPr>
                        <w:rFonts w:ascii="Cambria Math" w:hAnsi="Cambria Math"/>
                        <w:sz w:val="28"/>
                        <w:szCs w:val="28"/>
                        <w:lang w:eastAsia="zh-CN"/>
                      </w:rPr>
                      <m:t>r</m:t>
                    </m:r>
                    <m:r>
                      <w:rPr>
                        <w:rFonts w:ascii="Cambria Math" w:hAnsi="Cambria Math"/>
                        <w:sz w:val="28"/>
                        <w:szCs w:val="28"/>
                        <w:lang w:eastAsia="zh-CN"/>
                      </w:rPr>
                      <m:t>,</m:t>
                    </m:r>
                    <m:r>
                      <m:rPr>
                        <m:sty m:val="bi"/>
                      </m:rPr>
                      <w:rPr>
                        <w:rFonts w:ascii="Cambria Math" w:hAnsi="Cambria Math"/>
                        <w:sz w:val="28"/>
                        <w:szCs w:val="28"/>
                        <w:lang w:eastAsia="zh-CN"/>
                      </w:rPr>
                      <m:t>R</m:t>
                    </m:r>
                  </m:e>
                </m:d>
                <m:r>
                  <w:rPr>
                    <w:rFonts w:ascii="Cambria Math" w:hAnsi="Cambria Math"/>
                    <w:sz w:val="28"/>
                    <w:szCs w:val="28"/>
                    <w:lang w:eastAsia="zh-CN"/>
                  </w:rPr>
                  <m:t>=</m:t>
                </m:r>
                <m:sSub>
                  <m:sSubPr>
                    <m:ctrlPr>
                      <w:rPr>
                        <w:rFonts w:ascii="Cambria Math" w:hAnsi="Cambria Math"/>
                        <w:i/>
                        <w:sz w:val="28"/>
                        <w:szCs w:val="28"/>
                        <w:lang w:eastAsia="zh-CN"/>
                      </w:rPr>
                    </m:ctrlPr>
                  </m:sSubPr>
                  <m:e>
                    <m:r>
                      <w:rPr>
                        <w:rFonts w:ascii="Cambria Math" w:hAnsi="Cambria Math"/>
                        <w:sz w:val="28"/>
                        <w:szCs w:val="28"/>
                        <w:lang w:eastAsia="zh-CN"/>
                      </w:rPr>
                      <m:t>E</m:t>
                    </m:r>
                  </m:e>
                  <m:sub>
                    <m:r>
                      <w:rPr>
                        <w:rFonts w:ascii="Cambria Math" w:hAnsi="Cambria Math"/>
                        <w:sz w:val="28"/>
                        <w:szCs w:val="28"/>
                        <w:lang w:eastAsia="zh-CN"/>
                      </w:rPr>
                      <m:t>e</m:t>
                    </m:r>
                  </m:sub>
                </m:sSub>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ψ</m:t>
                    </m:r>
                  </m:e>
                  <m:sub>
                    <m:r>
                      <w:rPr>
                        <w:rFonts w:ascii="Cambria Math" w:eastAsia="等线" w:hAnsi="Cambria Math"/>
                        <w:sz w:val="28"/>
                        <w:szCs w:val="28"/>
                        <w:lang w:val="it-IT" w:eastAsia="zh-CN"/>
                      </w:rPr>
                      <m:t>e</m:t>
                    </m:r>
                  </m:sub>
                </m:sSub>
                <m:d>
                  <m:dPr>
                    <m:ctrlPr>
                      <w:rPr>
                        <w:rFonts w:ascii="Cambria Math" w:hAnsi="Cambria Math"/>
                        <w:i/>
                        <w:sz w:val="28"/>
                        <w:szCs w:val="28"/>
                        <w:lang w:eastAsia="zh-CN"/>
                      </w:rPr>
                    </m:ctrlPr>
                  </m:dPr>
                  <m:e>
                    <m:r>
                      <m:rPr>
                        <m:sty m:val="bi"/>
                      </m:rPr>
                      <w:rPr>
                        <w:rFonts w:ascii="Cambria Math" w:hAnsi="Cambria Math"/>
                        <w:sz w:val="28"/>
                        <w:szCs w:val="28"/>
                        <w:lang w:eastAsia="zh-CN"/>
                      </w:rPr>
                      <m:t>r</m:t>
                    </m:r>
                    <m:r>
                      <w:rPr>
                        <w:rFonts w:ascii="Cambria Math" w:hAnsi="Cambria Math"/>
                        <w:sz w:val="28"/>
                        <w:szCs w:val="28"/>
                        <w:lang w:eastAsia="zh-CN"/>
                      </w:rPr>
                      <m:t>,</m:t>
                    </m:r>
                    <m:r>
                      <m:rPr>
                        <m:sty m:val="bi"/>
                      </m:rPr>
                      <w:rPr>
                        <w:rFonts w:ascii="Cambria Math" w:hAnsi="Cambria Math"/>
                        <w:sz w:val="28"/>
                        <w:szCs w:val="28"/>
                        <w:lang w:eastAsia="zh-CN"/>
                      </w:rPr>
                      <m:t>R</m:t>
                    </m:r>
                  </m:e>
                </m:d>
              </m:oMath>
            </m:oMathPara>
          </w:p>
        </w:tc>
        <w:tc>
          <w:tcPr>
            <w:tcW w:w="1985" w:type="dxa"/>
            <w:vAlign w:val="center"/>
          </w:tcPr>
          <w:p w14:paraId="510AC026" w14:textId="0DD14081" w:rsidR="00606089" w:rsidRPr="003D6992" w:rsidRDefault="00606089">
            <w:pPr>
              <w:pStyle w:val="Text"/>
              <w:spacing w:before="112" w:after="112"/>
              <w:jc w:val="right"/>
              <w:rPr>
                <w:szCs w:val="24"/>
                <w:lang w:val="en-GB"/>
              </w:rPr>
            </w:pPr>
            <w:r w:rsidRPr="003D6992">
              <w:rPr>
                <w:szCs w:val="24"/>
                <w:lang w:val="en-GB"/>
              </w:rPr>
              <w:t>(</w:t>
            </w:r>
            <w:r w:rsidRPr="003D6992">
              <w:rPr>
                <w:szCs w:val="24"/>
                <w:lang w:val="en-GB"/>
              </w:rPr>
              <w:fldChar w:fldCharType="begin"/>
            </w:r>
            <w:r w:rsidRPr="003D6992">
              <w:rPr>
                <w:szCs w:val="24"/>
                <w:lang w:val="en-GB"/>
              </w:rPr>
              <w:instrText xml:space="preserve"> STYLEREF 1 \s </w:instrText>
            </w:r>
            <w:r w:rsidRPr="003D6992">
              <w:rPr>
                <w:szCs w:val="24"/>
                <w:lang w:val="en-GB"/>
              </w:rPr>
              <w:fldChar w:fldCharType="separate"/>
            </w:r>
            <w:r w:rsidR="003867DF">
              <w:rPr>
                <w:noProof/>
                <w:szCs w:val="24"/>
                <w:lang w:val="en-GB"/>
              </w:rPr>
              <w:t>2</w:t>
            </w:r>
            <w:r w:rsidRPr="003D6992">
              <w:rPr>
                <w:noProof/>
                <w:szCs w:val="24"/>
                <w:lang w:val="en-GB"/>
              </w:rPr>
              <w:fldChar w:fldCharType="end"/>
            </w:r>
            <w:r w:rsidRPr="003D6992">
              <w:rPr>
                <w:szCs w:val="24"/>
                <w:lang w:val="en-GB"/>
              </w:rPr>
              <w:t>.</w:t>
            </w:r>
            <w:r w:rsidRPr="003D6992">
              <w:rPr>
                <w:szCs w:val="24"/>
                <w:lang w:val="en-GB"/>
              </w:rPr>
              <w:fldChar w:fldCharType="begin"/>
            </w:r>
            <w:r w:rsidRPr="003D6992">
              <w:rPr>
                <w:szCs w:val="24"/>
                <w:lang w:val="en-GB"/>
              </w:rPr>
              <w:instrText xml:space="preserve"> SEQ Equazione \* ARABIC \s </w:instrText>
            </w:r>
            <w:r w:rsidRPr="003D6992">
              <w:rPr>
                <w:rFonts w:hint="eastAsia"/>
                <w:szCs w:val="24"/>
                <w:lang w:val="en-GB" w:eastAsia="zh-CN"/>
              </w:rPr>
              <w:instrText>1</w:instrText>
            </w:r>
            <w:r w:rsidRPr="003D6992">
              <w:rPr>
                <w:szCs w:val="24"/>
                <w:lang w:val="en-GB"/>
              </w:rPr>
              <w:instrText xml:space="preserve"> </w:instrText>
            </w:r>
            <w:r w:rsidRPr="003D6992">
              <w:rPr>
                <w:szCs w:val="24"/>
                <w:lang w:val="en-GB"/>
              </w:rPr>
              <w:fldChar w:fldCharType="separate"/>
            </w:r>
            <w:r w:rsidR="003867DF">
              <w:rPr>
                <w:noProof/>
                <w:szCs w:val="24"/>
                <w:lang w:val="en-GB"/>
              </w:rPr>
              <w:t>3</w:t>
            </w:r>
            <w:r w:rsidRPr="003D6992">
              <w:rPr>
                <w:noProof/>
                <w:szCs w:val="24"/>
                <w:lang w:val="en-GB"/>
              </w:rPr>
              <w:fldChar w:fldCharType="end"/>
            </w:r>
            <w:r w:rsidRPr="003D6992">
              <w:rPr>
                <w:szCs w:val="24"/>
                <w:lang w:val="en-GB"/>
              </w:rPr>
              <w:t>)</w:t>
            </w:r>
          </w:p>
        </w:tc>
      </w:tr>
    </w:tbl>
    <w:p w14:paraId="4DF26277" w14:textId="1479BBF6" w:rsidR="000322FB" w:rsidRPr="008F14C2" w:rsidRDefault="000322FB" w:rsidP="000322FB">
      <w:pPr>
        <w:pStyle w:val="Text"/>
        <w:rPr>
          <w:szCs w:val="24"/>
          <w:lang w:eastAsia="zh-CN"/>
        </w:rPr>
      </w:pPr>
      <w:r w:rsidRPr="008F14C2">
        <w:rPr>
          <w:szCs w:val="24"/>
          <w:lang w:eastAsia="zh-CN"/>
        </w:rPr>
        <w:lastRenderedPageBreak/>
        <w:t xml:space="preserve">Where </w:t>
      </w:r>
      <m:oMath>
        <m:sSub>
          <m:sSubPr>
            <m:ctrlPr>
              <w:rPr>
                <w:rFonts w:ascii="Cambria Math" w:hAnsi="Cambria Math"/>
                <w:i/>
                <w:szCs w:val="24"/>
                <w:lang w:eastAsia="zh-CN"/>
              </w:rPr>
            </m:ctrlPr>
          </m:sSubPr>
          <m:e>
            <m:r>
              <w:rPr>
                <w:rFonts w:ascii="Cambria Math" w:hAnsi="Cambria Math"/>
                <w:szCs w:val="24"/>
                <w:lang w:eastAsia="zh-CN"/>
              </w:rPr>
              <m:t>H</m:t>
            </m:r>
          </m:e>
          <m:sub>
            <m:r>
              <w:rPr>
                <w:rFonts w:ascii="Cambria Math" w:hAnsi="Cambria Math"/>
                <w:szCs w:val="24"/>
                <w:lang w:eastAsia="zh-CN"/>
              </w:rPr>
              <m:t>e</m:t>
            </m:r>
          </m:sub>
        </m:sSub>
        <m:d>
          <m:dPr>
            <m:ctrlPr>
              <w:rPr>
                <w:rFonts w:ascii="Cambria Math" w:hAnsi="Cambria Math"/>
                <w:i/>
                <w:szCs w:val="24"/>
                <w:lang w:eastAsia="zh-CN"/>
              </w:rPr>
            </m:ctrlPr>
          </m:dPr>
          <m:e>
            <m:r>
              <m:rPr>
                <m:sty m:val="bi"/>
              </m:rPr>
              <w:rPr>
                <w:rFonts w:ascii="Cambria Math" w:hAnsi="Cambria Math"/>
                <w:szCs w:val="24"/>
                <w:lang w:eastAsia="zh-CN"/>
              </w:rPr>
              <m:t>r</m:t>
            </m:r>
            <m:r>
              <w:rPr>
                <w:rFonts w:ascii="Cambria Math" w:hAnsi="Cambria Math"/>
                <w:szCs w:val="24"/>
                <w:lang w:eastAsia="zh-CN"/>
              </w:rPr>
              <m:t>,</m:t>
            </m:r>
            <m:r>
              <m:rPr>
                <m:sty m:val="bi"/>
              </m:rPr>
              <w:rPr>
                <w:rFonts w:ascii="Cambria Math" w:hAnsi="Cambria Math"/>
                <w:szCs w:val="24"/>
                <w:lang w:eastAsia="zh-CN"/>
              </w:rPr>
              <m:t>R</m:t>
            </m:r>
          </m:e>
        </m:d>
      </m:oMath>
      <w:r w:rsidRPr="008F14C2">
        <w:rPr>
          <w:szCs w:val="24"/>
          <w:lang w:eastAsia="zh-CN"/>
        </w:rPr>
        <w:t xml:space="preserve"> is the electronic Hamiltonian, </w:t>
      </w:r>
      <m:oMath>
        <m:sSub>
          <m:sSubPr>
            <m:ctrlPr>
              <w:rPr>
                <w:rFonts w:ascii="Cambria Math" w:eastAsia="等线" w:hAnsi="Cambria Math"/>
                <w:i/>
                <w:szCs w:val="24"/>
                <w:lang w:val="it-IT" w:eastAsia="zh-CN"/>
              </w:rPr>
            </m:ctrlPr>
          </m:sSubPr>
          <m:e>
            <m:r>
              <w:rPr>
                <w:rFonts w:ascii="Cambria Math" w:eastAsia="等线" w:hAnsi="Cambria Math"/>
                <w:szCs w:val="24"/>
                <w:lang w:val="it-IT" w:eastAsia="zh-CN"/>
              </w:rPr>
              <m:t>ψ</m:t>
            </m:r>
          </m:e>
          <m:sub>
            <m:r>
              <w:rPr>
                <w:rFonts w:ascii="Cambria Math" w:eastAsia="等线" w:hAnsi="Cambria Math"/>
                <w:szCs w:val="24"/>
                <w:lang w:val="it-IT" w:eastAsia="zh-CN"/>
              </w:rPr>
              <m:t>e</m:t>
            </m:r>
          </m:sub>
        </m:sSub>
      </m:oMath>
      <w:r w:rsidRPr="008F14C2">
        <w:rPr>
          <w:szCs w:val="24"/>
          <w:lang w:eastAsia="zh-CN"/>
        </w:rPr>
        <w:t xml:space="preserve"> is the electronic wavefunction</w:t>
      </w:r>
      <w:r>
        <w:rPr>
          <w:rFonts w:hint="eastAsia"/>
          <w:szCs w:val="24"/>
          <w:lang w:eastAsia="zh-CN"/>
        </w:rPr>
        <w:t xml:space="preserve"> </w:t>
      </w:r>
      <w:r>
        <w:rPr>
          <w:rFonts w:hint="eastAsia"/>
          <w:lang w:eastAsia="zh-CN"/>
        </w:rPr>
        <w:t xml:space="preserve">within the fixed nuclei grid, </w:t>
      </w:r>
      <m:oMath>
        <m:sSub>
          <m:sSubPr>
            <m:ctrlPr>
              <w:rPr>
                <w:rFonts w:ascii="Cambria Math" w:hAnsi="Cambria Math"/>
                <w:i/>
                <w:sz w:val="28"/>
                <w:szCs w:val="28"/>
                <w:lang w:eastAsia="zh-CN"/>
              </w:rPr>
            </m:ctrlPr>
          </m:sSubPr>
          <m:e>
            <m:r>
              <w:rPr>
                <w:rFonts w:ascii="Cambria Math" w:hAnsi="Cambria Math"/>
                <w:sz w:val="28"/>
                <w:szCs w:val="28"/>
                <w:lang w:eastAsia="zh-CN"/>
              </w:rPr>
              <m:t>E</m:t>
            </m:r>
          </m:e>
          <m:sub>
            <m:r>
              <w:rPr>
                <w:rFonts w:ascii="Cambria Math" w:hAnsi="Cambria Math"/>
                <w:sz w:val="28"/>
                <w:szCs w:val="28"/>
                <w:lang w:eastAsia="zh-CN"/>
              </w:rPr>
              <m:t>e</m:t>
            </m:r>
          </m:sub>
        </m:sSub>
      </m:oMath>
      <w:r>
        <w:rPr>
          <w:rFonts w:hint="eastAsia"/>
          <w:lang w:eastAsia="zh-CN"/>
        </w:rPr>
        <w:t xml:space="preserve"> is the </w:t>
      </w:r>
      <w:r>
        <w:rPr>
          <w:lang w:eastAsia="zh-CN"/>
        </w:rPr>
        <w:t>electronic</w:t>
      </w:r>
      <w:r>
        <w:rPr>
          <w:rFonts w:hint="eastAsia"/>
          <w:lang w:eastAsia="zh-CN"/>
        </w:rPr>
        <w:t xml:space="preserve"> energy, </w:t>
      </w:r>
      <m:oMath>
        <m:r>
          <m:rPr>
            <m:sty m:val="bi"/>
          </m:rPr>
          <w:rPr>
            <w:rFonts w:ascii="Cambria Math" w:hAnsi="Cambria Math"/>
            <w:sz w:val="28"/>
            <w:szCs w:val="28"/>
            <w:lang w:eastAsia="zh-CN"/>
          </w:rPr>
          <m:t>r</m:t>
        </m:r>
      </m:oMath>
      <w:r>
        <w:rPr>
          <w:rFonts w:hint="eastAsia"/>
          <w:lang w:eastAsia="zh-CN"/>
        </w:rPr>
        <w:t xml:space="preserve"> and </w:t>
      </w:r>
      <m:oMath>
        <m:r>
          <m:rPr>
            <m:sty m:val="bi"/>
          </m:rPr>
          <w:rPr>
            <w:rFonts w:ascii="Cambria Math" w:hAnsi="Cambria Math"/>
            <w:sz w:val="28"/>
            <w:szCs w:val="28"/>
            <w:lang w:eastAsia="zh-CN"/>
          </w:rPr>
          <m:t>R</m:t>
        </m:r>
      </m:oMath>
      <w:r>
        <w:rPr>
          <w:rFonts w:hint="eastAsia"/>
          <w:lang w:eastAsia="zh-CN"/>
        </w:rPr>
        <w:t xml:space="preserve"> present the position of </w:t>
      </w:r>
      <w:r>
        <w:rPr>
          <w:lang w:eastAsia="zh-CN"/>
        </w:rPr>
        <w:t>electrons</w:t>
      </w:r>
      <w:r>
        <w:rPr>
          <w:rFonts w:hint="eastAsia"/>
          <w:lang w:eastAsia="zh-CN"/>
        </w:rPr>
        <w:t xml:space="preserve"> and the fixed nuclei, respectively.</w:t>
      </w:r>
    </w:p>
    <w:p w14:paraId="475C4343" w14:textId="45C0E1CD" w:rsidR="000322FB" w:rsidRDefault="000322FB" w:rsidP="000322FB">
      <w:pPr>
        <w:pStyle w:val="Text"/>
        <w:rPr>
          <w:lang w:eastAsia="zh-CN"/>
        </w:rPr>
      </w:pPr>
      <w:r>
        <w:rPr>
          <w:rFonts w:hint="eastAsia"/>
          <w:lang w:eastAsia="zh-CN"/>
        </w:rPr>
        <w:t>While another one based on the former one with consideration of nuclei motions is: covers electronic energy and energies of translation, rotation, and vibration.</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985"/>
      </w:tblGrid>
      <w:tr w:rsidR="00606089" w:rsidRPr="003D6992" w14:paraId="1C25D6AC" w14:textId="77777777">
        <w:trPr>
          <w:trHeight w:val="20"/>
          <w:jc w:val="right"/>
        </w:trPr>
        <w:tc>
          <w:tcPr>
            <w:tcW w:w="5954" w:type="dxa"/>
            <w:vAlign w:val="center"/>
          </w:tcPr>
          <w:p w14:paraId="35C99EC0" w14:textId="44F68BDE" w:rsidR="00606089" w:rsidRPr="00606089" w:rsidRDefault="00000000">
            <w:pPr>
              <w:pStyle w:val="Text"/>
              <w:rPr>
                <w:lang w:eastAsia="zh-CN"/>
              </w:rPr>
            </w:pPr>
            <m:oMathPara>
              <m:oMath>
                <m:sSub>
                  <m:sSubPr>
                    <m:ctrlPr>
                      <w:rPr>
                        <w:rFonts w:ascii="Cambria Math" w:hAnsi="Cambria Math"/>
                        <w:i/>
                        <w:sz w:val="28"/>
                        <w:szCs w:val="28"/>
                        <w:lang w:eastAsia="zh-CN"/>
                      </w:rPr>
                    </m:ctrlPr>
                  </m:sSubPr>
                  <m:e>
                    <m:r>
                      <w:rPr>
                        <w:rFonts w:ascii="Cambria Math" w:hAnsi="Cambria Math"/>
                        <w:sz w:val="28"/>
                        <w:szCs w:val="28"/>
                        <w:lang w:eastAsia="zh-CN"/>
                      </w:rPr>
                      <m:t>H</m:t>
                    </m:r>
                  </m:e>
                  <m:sub>
                    <m:r>
                      <w:rPr>
                        <w:rFonts w:ascii="Cambria Math" w:hAnsi="Cambria Math"/>
                        <w:sz w:val="28"/>
                        <w:szCs w:val="28"/>
                        <w:lang w:eastAsia="zh-CN"/>
                      </w:rPr>
                      <m:t>n</m:t>
                    </m:r>
                  </m:sub>
                </m:sSub>
                <m:d>
                  <m:dPr>
                    <m:ctrlPr>
                      <w:rPr>
                        <w:rFonts w:ascii="Cambria Math" w:hAnsi="Cambria Math"/>
                        <w:i/>
                        <w:sz w:val="28"/>
                        <w:szCs w:val="28"/>
                        <w:lang w:eastAsia="zh-CN"/>
                      </w:rPr>
                    </m:ctrlPr>
                  </m:dPr>
                  <m:e>
                    <m:r>
                      <m:rPr>
                        <m:sty m:val="bi"/>
                      </m:rPr>
                      <w:rPr>
                        <w:rFonts w:ascii="Cambria Math" w:hAnsi="Cambria Math"/>
                        <w:sz w:val="28"/>
                        <w:szCs w:val="28"/>
                        <w:lang w:eastAsia="zh-CN"/>
                      </w:rPr>
                      <m:t>R</m:t>
                    </m:r>
                  </m:e>
                </m:d>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ψ</m:t>
                    </m:r>
                  </m:e>
                  <m:sub>
                    <m:r>
                      <w:rPr>
                        <w:rFonts w:ascii="Cambria Math" w:eastAsia="等线" w:hAnsi="Cambria Math"/>
                        <w:sz w:val="28"/>
                        <w:szCs w:val="28"/>
                        <w:lang w:val="it-IT" w:eastAsia="zh-CN"/>
                      </w:rPr>
                      <m:t>n</m:t>
                    </m:r>
                  </m:sub>
                </m:sSub>
                <m:d>
                  <m:dPr>
                    <m:ctrlPr>
                      <w:rPr>
                        <w:rFonts w:ascii="Cambria Math" w:hAnsi="Cambria Math"/>
                        <w:i/>
                        <w:sz w:val="28"/>
                        <w:szCs w:val="28"/>
                        <w:lang w:eastAsia="zh-CN"/>
                      </w:rPr>
                    </m:ctrlPr>
                  </m:dPr>
                  <m:e>
                    <m:r>
                      <m:rPr>
                        <m:sty m:val="bi"/>
                      </m:rPr>
                      <w:rPr>
                        <w:rFonts w:ascii="Cambria Math" w:hAnsi="Cambria Math"/>
                        <w:sz w:val="28"/>
                        <w:szCs w:val="28"/>
                        <w:lang w:eastAsia="zh-CN"/>
                      </w:rPr>
                      <m:t>R</m:t>
                    </m:r>
                  </m:e>
                </m:d>
                <m:r>
                  <w:rPr>
                    <w:rFonts w:ascii="Cambria Math" w:hAnsi="Cambria Math"/>
                    <w:sz w:val="28"/>
                    <w:szCs w:val="28"/>
                    <w:lang w:eastAsia="zh-CN"/>
                  </w:rPr>
                  <m:t>=E</m:t>
                </m:r>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ψ</m:t>
                    </m:r>
                  </m:e>
                  <m:sub>
                    <m:r>
                      <w:rPr>
                        <w:rFonts w:ascii="Cambria Math" w:eastAsia="等线" w:hAnsi="Cambria Math"/>
                        <w:sz w:val="28"/>
                        <w:szCs w:val="28"/>
                        <w:lang w:val="it-IT" w:eastAsia="zh-CN"/>
                      </w:rPr>
                      <m:t>n</m:t>
                    </m:r>
                  </m:sub>
                </m:sSub>
                <m:d>
                  <m:dPr>
                    <m:ctrlPr>
                      <w:rPr>
                        <w:rFonts w:ascii="Cambria Math" w:hAnsi="Cambria Math"/>
                        <w:i/>
                        <w:sz w:val="28"/>
                        <w:szCs w:val="28"/>
                        <w:lang w:eastAsia="zh-CN"/>
                      </w:rPr>
                    </m:ctrlPr>
                  </m:dPr>
                  <m:e>
                    <m:r>
                      <m:rPr>
                        <m:sty m:val="bi"/>
                      </m:rPr>
                      <w:rPr>
                        <w:rFonts w:ascii="Cambria Math" w:hAnsi="Cambria Math"/>
                        <w:sz w:val="28"/>
                        <w:szCs w:val="28"/>
                        <w:lang w:eastAsia="zh-CN"/>
                      </w:rPr>
                      <m:t>R</m:t>
                    </m:r>
                  </m:e>
                </m:d>
              </m:oMath>
            </m:oMathPara>
          </w:p>
        </w:tc>
        <w:tc>
          <w:tcPr>
            <w:tcW w:w="1985" w:type="dxa"/>
            <w:vAlign w:val="center"/>
          </w:tcPr>
          <w:p w14:paraId="12DBFA81" w14:textId="7A758E8E" w:rsidR="00606089" w:rsidRPr="003D6992" w:rsidRDefault="00D0698D">
            <w:pPr>
              <w:pStyle w:val="Text"/>
              <w:spacing w:before="112" w:after="112"/>
              <w:jc w:val="right"/>
              <w:rPr>
                <w:szCs w:val="24"/>
                <w:lang w:val="en-GB"/>
              </w:rPr>
            </w:pPr>
            <w:r w:rsidRPr="003D6992">
              <w:rPr>
                <w:szCs w:val="24"/>
                <w:lang w:val="en-GB"/>
              </w:rPr>
              <w:t>(</w:t>
            </w:r>
            <w:r w:rsidRPr="003D6992">
              <w:rPr>
                <w:szCs w:val="24"/>
                <w:lang w:val="en-GB"/>
              </w:rPr>
              <w:fldChar w:fldCharType="begin"/>
            </w:r>
            <w:r w:rsidRPr="003D6992">
              <w:rPr>
                <w:szCs w:val="24"/>
                <w:lang w:val="en-GB"/>
              </w:rPr>
              <w:instrText xml:space="preserve"> STYLEREF 1 \s </w:instrText>
            </w:r>
            <w:r w:rsidRPr="003D6992">
              <w:rPr>
                <w:szCs w:val="24"/>
                <w:lang w:val="en-GB"/>
              </w:rPr>
              <w:fldChar w:fldCharType="separate"/>
            </w:r>
            <w:r w:rsidR="003867DF">
              <w:rPr>
                <w:noProof/>
                <w:szCs w:val="24"/>
                <w:lang w:val="en-GB"/>
              </w:rPr>
              <w:t>2</w:t>
            </w:r>
            <w:r w:rsidRPr="003D6992">
              <w:rPr>
                <w:noProof/>
                <w:szCs w:val="24"/>
                <w:lang w:val="en-GB"/>
              </w:rPr>
              <w:fldChar w:fldCharType="end"/>
            </w:r>
            <w:r w:rsidRPr="003D6992">
              <w:rPr>
                <w:szCs w:val="24"/>
                <w:lang w:val="en-GB"/>
              </w:rPr>
              <w:t>.</w:t>
            </w:r>
            <w:r w:rsidRPr="003D6992">
              <w:rPr>
                <w:szCs w:val="24"/>
                <w:lang w:val="en-GB"/>
              </w:rPr>
              <w:fldChar w:fldCharType="begin"/>
            </w:r>
            <w:r w:rsidRPr="003D6992">
              <w:rPr>
                <w:szCs w:val="24"/>
                <w:lang w:val="en-GB"/>
              </w:rPr>
              <w:instrText xml:space="preserve"> SEQ Equazione \* ARABIC \s </w:instrText>
            </w:r>
            <w:r w:rsidRPr="003D6992">
              <w:rPr>
                <w:rFonts w:hint="eastAsia"/>
                <w:szCs w:val="24"/>
                <w:lang w:val="en-GB" w:eastAsia="zh-CN"/>
              </w:rPr>
              <w:instrText>1</w:instrText>
            </w:r>
            <w:r w:rsidRPr="003D6992">
              <w:rPr>
                <w:szCs w:val="24"/>
                <w:lang w:val="en-GB"/>
              </w:rPr>
              <w:instrText xml:space="preserve"> </w:instrText>
            </w:r>
            <w:r w:rsidRPr="003D6992">
              <w:rPr>
                <w:szCs w:val="24"/>
                <w:lang w:val="en-GB"/>
              </w:rPr>
              <w:fldChar w:fldCharType="separate"/>
            </w:r>
            <w:r w:rsidR="003867DF">
              <w:rPr>
                <w:noProof/>
                <w:szCs w:val="24"/>
                <w:lang w:val="en-GB"/>
              </w:rPr>
              <w:t>4</w:t>
            </w:r>
            <w:r w:rsidRPr="003D6992">
              <w:rPr>
                <w:noProof/>
                <w:szCs w:val="24"/>
                <w:lang w:val="en-GB"/>
              </w:rPr>
              <w:fldChar w:fldCharType="end"/>
            </w:r>
            <w:r w:rsidRPr="003D6992">
              <w:rPr>
                <w:szCs w:val="24"/>
                <w:lang w:val="en-GB"/>
              </w:rPr>
              <w:t>)</w:t>
            </w:r>
          </w:p>
        </w:tc>
      </w:tr>
    </w:tbl>
    <w:p w14:paraId="398D3CFA" w14:textId="04591919" w:rsidR="000322FB" w:rsidRDefault="000322FB" w:rsidP="000322FB">
      <w:pPr>
        <w:pStyle w:val="Text"/>
        <w:rPr>
          <w:lang w:eastAsia="zh-CN"/>
        </w:rPr>
      </w:pPr>
      <w:r>
        <w:rPr>
          <w:lang w:eastAsia="zh-CN"/>
        </w:rPr>
        <w:t>W</w:t>
      </w:r>
      <w:r>
        <w:rPr>
          <w:rFonts w:hint="eastAsia"/>
          <w:lang w:eastAsia="zh-CN"/>
        </w:rPr>
        <w:t xml:space="preserve">here </w:t>
      </w:r>
      <m:oMath>
        <m:sSub>
          <m:sSubPr>
            <m:ctrlPr>
              <w:rPr>
                <w:rFonts w:ascii="Cambria Math" w:hAnsi="Cambria Math"/>
                <w:i/>
                <w:sz w:val="28"/>
                <w:szCs w:val="28"/>
                <w:lang w:eastAsia="zh-CN"/>
              </w:rPr>
            </m:ctrlPr>
          </m:sSubPr>
          <m:e>
            <m:r>
              <w:rPr>
                <w:rFonts w:ascii="Cambria Math" w:hAnsi="Cambria Math"/>
                <w:sz w:val="28"/>
                <w:szCs w:val="28"/>
                <w:lang w:eastAsia="zh-CN"/>
              </w:rPr>
              <m:t>H</m:t>
            </m:r>
          </m:e>
          <m:sub>
            <m:r>
              <w:rPr>
                <w:rFonts w:ascii="Cambria Math" w:hAnsi="Cambria Math"/>
                <w:sz w:val="28"/>
                <w:szCs w:val="28"/>
                <w:lang w:eastAsia="zh-CN"/>
              </w:rPr>
              <m:t>n</m:t>
            </m:r>
          </m:sub>
        </m:sSub>
      </m:oMath>
      <w:r>
        <w:rPr>
          <w:rFonts w:hint="eastAsia"/>
          <w:lang w:eastAsia="zh-CN"/>
        </w:rPr>
        <w:t xml:space="preserve"> is the nuclear </w:t>
      </w:r>
      <w:r w:rsidRPr="008F14C2">
        <w:rPr>
          <w:szCs w:val="24"/>
          <w:lang w:eastAsia="zh-CN"/>
        </w:rPr>
        <w:t>Hamiltonian</w:t>
      </w:r>
      <w:r>
        <w:rPr>
          <w:rFonts w:hint="eastAsia"/>
          <w:szCs w:val="24"/>
          <w:lang w:eastAsia="zh-CN"/>
        </w:rPr>
        <w:t xml:space="preserve"> </w:t>
      </w:r>
      <w:r>
        <w:rPr>
          <w:szCs w:val="24"/>
          <w:lang w:eastAsia="zh-CN"/>
        </w:rPr>
        <w:t>containing</w:t>
      </w:r>
      <w:r>
        <w:rPr>
          <w:rFonts w:hint="eastAsia"/>
          <w:szCs w:val="24"/>
          <w:lang w:eastAsia="zh-CN"/>
        </w:rPr>
        <w:t xml:space="preserve"> </w:t>
      </w:r>
      <m:oMath>
        <m:sSub>
          <m:sSubPr>
            <m:ctrlPr>
              <w:rPr>
                <w:rFonts w:ascii="Cambria Math" w:hAnsi="Cambria Math"/>
                <w:i/>
                <w:sz w:val="28"/>
                <w:szCs w:val="28"/>
                <w:lang w:eastAsia="zh-CN"/>
              </w:rPr>
            </m:ctrlPr>
          </m:sSubPr>
          <m:e>
            <m:r>
              <w:rPr>
                <w:rFonts w:ascii="Cambria Math" w:hAnsi="Cambria Math"/>
                <w:sz w:val="28"/>
                <w:szCs w:val="28"/>
                <w:lang w:eastAsia="zh-CN"/>
              </w:rPr>
              <m:t>E</m:t>
            </m:r>
          </m:e>
          <m:sub>
            <m:r>
              <w:rPr>
                <w:rFonts w:ascii="Cambria Math" w:hAnsi="Cambria Math"/>
                <w:sz w:val="28"/>
                <w:szCs w:val="28"/>
                <w:lang w:eastAsia="zh-CN"/>
              </w:rPr>
              <m:t>e</m:t>
            </m:r>
          </m:sub>
        </m:sSub>
      </m:oMath>
      <w:r>
        <w:rPr>
          <w:rFonts w:hint="eastAsia"/>
          <w:szCs w:val="24"/>
          <w:lang w:eastAsia="zh-CN"/>
        </w:rPr>
        <w:t xml:space="preserve">, </w:t>
      </w:r>
      <m:oMath>
        <m:sSub>
          <m:sSubPr>
            <m:ctrlPr>
              <w:rPr>
                <w:rFonts w:ascii="Cambria Math" w:eastAsia="等线" w:hAnsi="Cambria Math"/>
                <w:i/>
                <w:szCs w:val="24"/>
                <w:lang w:val="it-IT" w:eastAsia="zh-CN"/>
              </w:rPr>
            </m:ctrlPr>
          </m:sSubPr>
          <m:e>
            <m:r>
              <w:rPr>
                <w:rFonts w:ascii="Cambria Math" w:eastAsia="等线" w:hAnsi="Cambria Math"/>
                <w:szCs w:val="24"/>
                <w:lang w:val="it-IT" w:eastAsia="zh-CN"/>
              </w:rPr>
              <m:t>ψ</m:t>
            </m:r>
          </m:e>
          <m:sub>
            <m:r>
              <w:rPr>
                <w:rFonts w:ascii="Cambria Math" w:eastAsia="等线" w:hAnsi="Cambria Math"/>
                <w:szCs w:val="24"/>
                <w:lang w:val="it-IT" w:eastAsia="zh-CN"/>
              </w:rPr>
              <m:t>n</m:t>
            </m:r>
          </m:sub>
        </m:sSub>
      </m:oMath>
      <w:r w:rsidRPr="008F14C2">
        <w:rPr>
          <w:szCs w:val="24"/>
          <w:lang w:eastAsia="zh-CN"/>
        </w:rPr>
        <w:t xml:space="preserve"> is the </w:t>
      </w:r>
      <w:r>
        <w:rPr>
          <w:rFonts w:hint="eastAsia"/>
          <w:szCs w:val="24"/>
          <w:lang w:eastAsia="zh-CN"/>
        </w:rPr>
        <w:t>nuclear</w:t>
      </w:r>
      <w:r w:rsidRPr="008F14C2">
        <w:rPr>
          <w:szCs w:val="24"/>
          <w:lang w:eastAsia="zh-CN"/>
        </w:rPr>
        <w:t xml:space="preserve"> wavefunction</w:t>
      </w:r>
      <w:r>
        <w:rPr>
          <w:szCs w:val="24"/>
          <w:lang w:eastAsia="zh-CN"/>
        </w:rPr>
        <w:t xml:space="preserve">, </w:t>
      </w:r>
      <m:oMath>
        <m:r>
          <w:rPr>
            <w:rFonts w:ascii="Cambria Math" w:hAnsi="Cambria Math"/>
            <w:sz w:val="28"/>
            <w:szCs w:val="28"/>
            <w:lang w:eastAsia="zh-CN"/>
          </w:rPr>
          <m:t>E</m:t>
        </m:r>
      </m:oMath>
      <w:r>
        <w:rPr>
          <w:rFonts w:hint="eastAsia"/>
          <w:sz w:val="28"/>
          <w:szCs w:val="28"/>
          <w:lang w:eastAsia="zh-CN"/>
        </w:rPr>
        <w:t xml:space="preserve"> </w:t>
      </w:r>
      <w:r>
        <w:rPr>
          <w:szCs w:val="24"/>
          <w:lang w:eastAsia="zh-CN"/>
        </w:rPr>
        <w:t>is</w:t>
      </w:r>
      <w:r>
        <w:rPr>
          <w:rFonts w:hint="eastAsia"/>
          <w:szCs w:val="24"/>
          <w:lang w:eastAsia="zh-CN"/>
        </w:rPr>
        <w:t xml:space="preserve"> the total energy of </w:t>
      </w:r>
      <w:r>
        <w:rPr>
          <w:szCs w:val="24"/>
          <w:lang w:eastAsia="zh-CN"/>
        </w:rPr>
        <w:t>molecules</w:t>
      </w:r>
      <w:r>
        <w:rPr>
          <w:rFonts w:hint="eastAsia"/>
          <w:szCs w:val="24"/>
          <w:lang w:eastAsia="zh-CN"/>
        </w:rPr>
        <w:t xml:space="preserve"> </w:t>
      </w:r>
      <w:r>
        <w:rPr>
          <w:rFonts w:hint="eastAsia"/>
          <w:lang w:eastAsia="zh-CN"/>
        </w:rPr>
        <w:t>covering the electronic energy and the energies of translation, rotation, and vibration.</w:t>
      </w:r>
    </w:p>
    <w:p w14:paraId="589BA705" w14:textId="77777777" w:rsidR="004101F3" w:rsidRDefault="004101F3" w:rsidP="004101F3">
      <w:pPr>
        <w:pStyle w:val="3"/>
        <w:rPr>
          <w:lang w:eastAsia="zh-CN"/>
        </w:rPr>
      </w:pPr>
      <w:bookmarkStart w:id="13" w:name="_Toc214487171"/>
      <w:r w:rsidRPr="000A5D6B">
        <w:rPr>
          <w:lang w:eastAsia="zh-CN"/>
        </w:rPr>
        <w:t>Hartree–Fock method</w:t>
      </w:r>
      <w:bookmarkEnd w:id="13"/>
    </w:p>
    <w:p w14:paraId="641B9BA2" w14:textId="77777777" w:rsidR="0050724A" w:rsidRDefault="0050724A" w:rsidP="0050724A">
      <w:pPr>
        <w:pStyle w:val="Text"/>
        <w:rPr>
          <w:lang w:eastAsia="zh-CN"/>
        </w:rPr>
      </w:pPr>
      <w:r w:rsidRPr="00763273">
        <w:rPr>
          <w:lang w:eastAsia="zh-CN"/>
        </w:rPr>
        <w:t xml:space="preserve">Hartree–Fock </w:t>
      </w:r>
      <w:r>
        <w:rPr>
          <w:rFonts w:hint="eastAsia"/>
          <w:lang w:eastAsia="zh-CN"/>
        </w:rPr>
        <w:t xml:space="preserve">(HF) </w:t>
      </w:r>
      <w:r w:rsidRPr="00763273">
        <w:rPr>
          <w:lang w:eastAsia="zh-CN"/>
        </w:rPr>
        <w:t xml:space="preserve">method is </w:t>
      </w:r>
      <w:r>
        <w:rPr>
          <w:rFonts w:hint="eastAsia"/>
          <w:lang w:eastAsia="zh-CN"/>
        </w:rPr>
        <w:t>a s</w:t>
      </w:r>
      <w:r w:rsidRPr="00E10029">
        <w:rPr>
          <w:lang w:eastAsia="zh-CN"/>
        </w:rPr>
        <w:t>elf-consistent field</w:t>
      </w:r>
      <w:r>
        <w:rPr>
          <w:rFonts w:hint="eastAsia"/>
          <w:lang w:eastAsia="zh-CN"/>
        </w:rPr>
        <w:t xml:space="preserve"> (</w:t>
      </w:r>
      <w:r w:rsidRPr="00E10029">
        <w:rPr>
          <w:lang w:eastAsia="zh-CN"/>
        </w:rPr>
        <w:t>SCF</w:t>
      </w:r>
      <w:r>
        <w:rPr>
          <w:rFonts w:hint="eastAsia"/>
          <w:lang w:eastAsia="zh-CN"/>
        </w:rPr>
        <w:t xml:space="preserve">) method for </w:t>
      </w:r>
      <w:r w:rsidRPr="009C086A">
        <w:rPr>
          <w:rFonts w:hint="eastAsia"/>
          <w:i/>
          <w:iCs/>
          <w:lang w:eastAsia="zh-CN"/>
        </w:rPr>
        <w:t>ab initio</w:t>
      </w:r>
      <w:r>
        <w:rPr>
          <w:rFonts w:hint="eastAsia"/>
          <w:lang w:eastAsia="zh-CN"/>
        </w:rPr>
        <w:t xml:space="preserve"> electronic structure calculation based on </w:t>
      </w:r>
      <w:r w:rsidRPr="009345BA">
        <w:rPr>
          <w:lang w:eastAsia="zh-CN"/>
        </w:rPr>
        <w:t>Born–Oppenheimer</w:t>
      </w:r>
      <w:r>
        <w:rPr>
          <w:rFonts w:hint="eastAsia"/>
          <w:lang w:eastAsia="zh-CN"/>
        </w:rPr>
        <w:t xml:space="preserve"> </w:t>
      </w:r>
      <w:r w:rsidRPr="009345BA">
        <w:rPr>
          <w:lang w:eastAsia="zh-CN"/>
        </w:rPr>
        <w:t>approximation</w:t>
      </w:r>
      <w:r>
        <w:rPr>
          <w:rFonts w:hint="eastAsia"/>
          <w:lang w:eastAsia="zh-CN"/>
        </w:rPr>
        <w:t xml:space="preserve">. Additionally, HF method replaces all of the interactions between each individual electron and other </w:t>
      </w:r>
      <w:r w:rsidRPr="00FA15B5">
        <w:rPr>
          <w:lang w:eastAsia="zh-CN"/>
        </w:rPr>
        <w:t>electrons</w:t>
      </w:r>
      <w:r>
        <w:rPr>
          <w:rFonts w:hint="eastAsia"/>
          <w:lang w:eastAsia="zh-CN"/>
        </w:rPr>
        <w:t xml:space="preserve"> with the </w:t>
      </w:r>
      <w:r w:rsidRPr="00FA15B5">
        <w:rPr>
          <w:lang w:eastAsia="zh-CN"/>
        </w:rPr>
        <w:t xml:space="preserve">average field </w:t>
      </w:r>
      <w:r>
        <w:rPr>
          <w:rFonts w:hint="eastAsia"/>
          <w:lang w:eastAsia="zh-CN"/>
        </w:rPr>
        <w:t>generated</w:t>
      </w:r>
      <w:r w:rsidRPr="00FA15B5">
        <w:rPr>
          <w:lang w:eastAsia="zh-CN"/>
        </w:rPr>
        <w:t xml:space="preserve"> </w:t>
      </w:r>
      <w:r>
        <w:rPr>
          <w:rFonts w:hint="eastAsia"/>
          <w:lang w:eastAsia="zh-CN"/>
        </w:rPr>
        <w:t xml:space="preserve">by </w:t>
      </w:r>
      <w:r w:rsidRPr="00FA15B5">
        <w:rPr>
          <w:lang w:eastAsia="zh-CN"/>
        </w:rPr>
        <w:t>other electrons</w:t>
      </w:r>
      <w:r>
        <w:rPr>
          <w:rFonts w:hint="eastAsia"/>
          <w:lang w:eastAsia="zh-CN"/>
        </w:rPr>
        <w:t xml:space="preserve">, which is namely the </w:t>
      </w:r>
      <w:r w:rsidRPr="00312B71">
        <w:rPr>
          <w:lang w:eastAsia="zh-CN"/>
        </w:rPr>
        <w:t>mean-field approximation</w:t>
      </w:r>
      <w:r>
        <w:rPr>
          <w:rFonts w:hint="eastAsia"/>
          <w:lang w:eastAsia="zh-CN"/>
        </w:rPr>
        <w:t xml:space="preserve">. Therefore, </w:t>
      </w:r>
      <w:r w:rsidRPr="004522C4">
        <w:rPr>
          <w:lang w:eastAsia="zh-CN"/>
        </w:rPr>
        <w:t xml:space="preserve">the </w:t>
      </w:r>
      <w:r>
        <w:rPr>
          <w:rFonts w:hint="eastAsia"/>
          <w:lang w:eastAsia="zh-CN"/>
        </w:rPr>
        <w:t>multi-electron</w:t>
      </w:r>
      <w:r w:rsidRPr="004522C4">
        <w:rPr>
          <w:lang w:eastAsia="zh-CN"/>
        </w:rPr>
        <w:t xml:space="preserve"> wave function </w:t>
      </w:r>
      <w:r>
        <w:rPr>
          <w:rFonts w:hint="eastAsia"/>
          <w:lang w:eastAsia="zh-CN"/>
        </w:rPr>
        <w:t>is</w:t>
      </w:r>
      <w:r>
        <w:rPr>
          <w:lang w:eastAsia="zh-CN"/>
        </w:rPr>
        <w:t xml:space="preserve"> simplified</w:t>
      </w:r>
      <w:r w:rsidRPr="004522C4">
        <w:rPr>
          <w:lang w:eastAsia="zh-CN"/>
        </w:rPr>
        <w:t xml:space="preserve"> </w:t>
      </w:r>
      <w:r>
        <w:rPr>
          <w:rFonts w:hint="eastAsia"/>
          <w:lang w:eastAsia="zh-CN"/>
        </w:rPr>
        <w:t>to</w:t>
      </w:r>
      <w:r w:rsidRPr="004522C4">
        <w:rPr>
          <w:lang w:eastAsia="zh-CN"/>
        </w:rPr>
        <w:t xml:space="preserve"> a single Slater determinant</w:t>
      </w:r>
      <w:r>
        <w:rPr>
          <w:rFonts w:hint="eastAsia"/>
          <w:lang w:eastAsia="zh-CN"/>
        </w:rPr>
        <w:t xml:space="preserve"> with energy calculated as:</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985"/>
      </w:tblGrid>
      <w:tr w:rsidR="00606089" w:rsidRPr="003D6992" w14:paraId="62A91763" w14:textId="77777777">
        <w:trPr>
          <w:trHeight w:val="20"/>
          <w:jc w:val="right"/>
        </w:trPr>
        <w:tc>
          <w:tcPr>
            <w:tcW w:w="5954" w:type="dxa"/>
            <w:vAlign w:val="center"/>
          </w:tcPr>
          <w:p w14:paraId="0765168F" w14:textId="28AB15B6" w:rsidR="00606089" w:rsidRPr="00606089" w:rsidRDefault="00000000">
            <w:pPr>
              <w:pStyle w:val="Text"/>
              <w:rPr>
                <w:sz w:val="28"/>
                <w:szCs w:val="28"/>
                <w:lang w:eastAsia="zh-CN"/>
              </w:rPr>
            </w:pPr>
            <m:oMathPara>
              <m:oMath>
                <m:sSub>
                  <m:sSubPr>
                    <m:ctrlPr>
                      <w:rPr>
                        <w:rFonts w:ascii="Cambria Math" w:hAnsi="Cambria Math"/>
                        <w:i/>
                        <w:sz w:val="28"/>
                        <w:szCs w:val="28"/>
                        <w:lang w:eastAsia="zh-CN"/>
                      </w:rPr>
                    </m:ctrlPr>
                  </m:sSubPr>
                  <m:e>
                    <m:r>
                      <w:rPr>
                        <w:rFonts w:ascii="Cambria Math" w:hAnsi="Cambria Math"/>
                        <w:sz w:val="28"/>
                        <w:szCs w:val="28"/>
                        <w:lang w:eastAsia="zh-CN"/>
                      </w:rPr>
                      <m:t>ψ</m:t>
                    </m:r>
                  </m:e>
                  <m:sub>
                    <m:r>
                      <w:rPr>
                        <w:rFonts w:ascii="Cambria Math" w:hAnsi="Cambria Math"/>
                        <w:sz w:val="28"/>
                        <w:szCs w:val="28"/>
                        <w:lang w:eastAsia="zh-CN"/>
                      </w:rPr>
                      <m:t>e</m:t>
                    </m:r>
                  </m:sub>
                </m:sSub>
                <m:r>
                  <w:rPr>
                    <w:rFonts w:ascii="Cambria Math" w:hAnsi="Cambria Math"/>
                    <w:sz w:val="28"/>
                    <w:szCs w:val="28"/>
                    <w:lang w:eastAsia="zh-CN"/>
                  </w:rPr>
                  <m:t>=</m:t>
                </m:r>
                <m:f>
                  <m:fPr>
                    <m:ctrlPr>
                      <w:rPr>
                        <w:rFonts w:ascii="Cambria Math" w:hAnsi="Cambria Math"/>
                        <w:i/>
                        <w:sz w:val="28"/>
                        <w:szCs w:val="28"/>
                        <w:lang w:eastAsia="zh-CN"/>
                      </w:rPr>
                    </m:ctrlPr>
                  </m:fPr>
                  <m:num>
                    <m:r>
                      <w:rPr>
                        <w:rFonts w:ascii="Cambria Math" w:hAnsi="Cambria Math"/>
                        <w:sz w:val="28"/>
                        <w:szCs w:val="28"/>
                        <w:lang w:eastAsia="zh-CN"/>
                      </w:rPr>
                      <m:t>1</m:t>
                    </m:r>
                  </m:num>
                  <m:den>
                    <m:rad>
                      <m:radPr>
                        <m:degHide m:val="1"/>
                        <m:ctrlPr>
                          <w:rPr>
                            <w:rFonts w:ascii="Cambria Math" w:hAnsi="Cambria Math"/>
                            <w:i/>
                            <w:sz w:val="28"/>
                            <w:szCs w:val="28"/>
                            <w:lang w:eastAsia="zh-CN"/>
                          </w:rPr>
                        </m:ctrlPr>
                      </m:radPr>
                      <m:deg/>
                      <m:e>
                        <m:r>
                          <w:rPr>
                            <w:rFonts w:ascii="Cambria Math" w:hAnsi="Cambria Math"/>
                            <w:sz w:val="28"/>
                            <w:szCs w:val="28"/>
                            <w:lang w:eastAsia="zh-CN"/>
                          </w:rPr>
                          <m:t>N!</m:t>
                        </m:r>
                      </m:e>
                    </m:rad>
                  </m:den>
                </m:f>
                <m:d>
                  <m:dPr>
                    <m:begChr m:val="|"/>
                    <m:endChr m:val="|"/>
                    <m:ctrlPr>
                      <w:rPr>
                        <w:rFonts w:ascii="Cambria Math" w:hAnsi="Cambria Math"/>
                        <w:sz w:val="28"/>
                        <w:szCs w:val="28"/>
                        <w:lang w:eastAsia="zh-CN"/>
                      </w:rPr>
                    </m:ctrlPr>
                  </m:dPr>
                  <m:e>
                    <m:sSub>
                      <m:sSubPr>
                        <m:ctrlPr>
                          <w:rPr>
                            <w:rFonts w:ascii="Cambria Math" w:hAnsi="Cambria Math"/>
                            <w:i/>
                            <w:sz w:val="28"/>
                            <w:szCs w:val="28"/>
                            <w:lang w:eastAsia="zh-CN"/>
                          </w:rPr>
                        </m:ctrlPr>
                      </m:sSubPr>
                      <m:e>
                        <m:r>
                          <w:rPr>
                            <w:rFonts w:ascii="Cambria Math" w:hAnsi="Cambria Math"/>
                            <w:sz w:val="28"/>
                            <w:szCs w:val="28"/>
                            <w:lang w:eastAsia="zh-CN"/>
                          </w:rPr>
                          <m:t>ϕ</m:t>
                        </m:r>
                      </m:e>
                      <m:sub>
                        <m:r>
                          <w:rPr>
                            <w:rFonts w:ascii="Cambria Math" w:hAnsi="Cambria Math"/>
                            <w:sz w:val="28"/>
                            <w:szCs w:val="28"/>
                            <w:lang w:eastAsia="zh-CN"/>
                          </w:rPr>
                          <m:t>j</m:t>
                        </m:r>
                      </m:sub>
                    </m:sSub>
                    <m:d>
                      <m:dPr>
                        <m:ctrlPr>
                          <w:rPr>
                            <w:rFonts w:ascii="Cambria Math" w:hAnsi="Cambria Math"/>
                            <w:i/>
                            <w:sz w:val="28"/>
                            <w:szCs w:val="28"/>
                            <w:lang w:eastAsia="zh-CN"/>
                          </w:rPr>
                        </m:ctrlPr>
                      </m:dPr>
                      <m:e>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x</m:t>
                            </m:r>
                          </m:e>
                          <m:sub>
                            <m:r>
                              <m:rPr>
                                <m:sty m:val="bi"/>
                              </m:rPr>
                              <w:rPr>
                                <w:rFonts w:ascii="Cambria Math" w:hAnsi="Cambria Math"/>
                                <w:sz w:val="28"/>
                                <w:szCs w:val="28"/>
                                <w:lang w:eastAsia="zh-CN"/>
                              </w:rPr>
                              <m:t>i</m:t>
                            </m:r>
                          </m:sub>
                        </m:sSub>
                      </m:e>
                    </m:d>
                  </m:e>
                </m:d>
              </m:oMath>
            </m:oMathPara>
          </w:p>
        </w:tc>
        <w:tc>
          <w:tcPr>
            <w:tcW w:w="1985" w:type="dxa"/>
            <w:vAlign w:val="center"/>
          </w:tcPr>
          <w:p w14:paraId="4C1F2A5D" w14:textId="34D7923A" w:rsidR="00606089" w:rsidRPr="003D6992" w:rsidRDefault="00606089">
            <w:pPr>
              <w:pStyle w:val="Text"/>
              <w:spacing w:before="112" w:after="112"/>
              <w:jc w:val="right"/>
              <w:rPr>
                <w:szCs w:val="24"/>
                <w:lang w:val="en-GB"/>
              </w:rPr>
            </w:pPr>
            <w:r w:rsidRPr="003D6992">
              <w:rPr>
                <w:szCs w:val="24"/>
                <w:lang w:val="en-GB"/>
              </w:rPr>
              <w:t>(</w:t>
            </w:r>
            <w:r w:rsidRPr="003D6992">
              <w:rPr>
                <w:szCs w:val="24"/>
                <w:lang w:val="en-GB"/>
              </w:rPr>
              <w:fldChar w:fldCharType="begin"/>
            </w:r>
            <w:r w:rsidRPr="003D6992">
              <w:rPr>
                <w:szCs w:val="24"/>
                <w:lang w:val="en-GB"/>
              </w:rPr>
              <w:instrText xml:space="preserve"> STYLEREF 1 \s </w:instrText>
            </w:r>
            <w:r w:rsidRPr="003D6992">
              <w:rPr>
                <w:szCs w:val="24"/>
                <w:lang w:val="en-GB"/>
              </w:rPr>
              <w:fldChar w:fldCharType="separate"/>
            </w:r>
            <w:r w:rsidR="003867DF">
              <w:rPr>
                <w:noProof/>
                <w:szCs w:val="24"/>
                <w:lang w:val="en-GB"/>
              </w:rPr>
              <w:t>2</w:t>
            </w:r>
            <w:r w:rsidRPr="003D6992">
              <w:rPr>
                <w:noProof/>
                <w:szCs w:val="24"/>
                <w:lang w:val="en-GB"/>
              </w:rPr>
              <w:fldChar w:fldCharType="end"/>
            </w:r>
            <w:r w:rsidRPr="003D6992">
              <w:rPr>
                <w:szCs w:val="24"/>
                <w:lang w:val="en-GB"/>
              </w:rPr>
              <w:t>.</w:t>
            </w:r>
            <w:r w:rsidRPr="003D6992">
              <w:rPr>
                <w:szCs w:val="24"/>
                <w:lang w:val="en-GB"/>
              </w:rPr>
              <w:fldChar w:fldCharType="begin"/>
            </w:r>
            <w:r w:rsidRPr="003D6992">
              <w:rPr>
                <w:szCs w:val="24"/>
                <w:lang w:val="en-GB"/>
              </w:rPr>
              <w:instrText xml:space="preserve"> SEQ Equazione \* ARABIC \s </w:instrText>
            </w:r>
            <w:r w:rsidRPr="003D6992">
              <w:rPr>
                <w:rFonts w:hint="eastAsia"/>
                <w:szCs w:val="24"/>
                <w:lang w:val="en-GB" w:eastAsia="zh-CN"/>
              </w:rPr>
              <w:instrText>1</w:instrText>
            </w:r>
            <w:r w:rsidRPr="003D6992">
              <w:rPr>
                <w:szCs w:val="24"/>
                <w:lang w:val="en-GB"/>
              </w:rPr>
              <w:instrText xml:space="preserve"> </w:instrText>
            </w:r>
            <w:r w:rsidRPr="003D6992">
              <w:rPr>
                <w:szCs w:val="24"/>
                <w:lang w:val="en-GB"/>
              </w:rPr>
              <w:fldChar w:fldCharType="separate"/>
            </w:r>
            <w:r w:rsidR="003867DF">
              <w:rPr>
                <w:noProof/>
                <w:szCs w:val="24"/>
                <w:lang w:val="en-GB"/>
              </w:rPr>
              <w:t>5</w:t>
            </w:r>
            <w:r w:rsidRPr="003D6992">
              <w:rPr>
                <w:noProof/>
                <w:szCs w:val="24"/>
                <w:lang w:val="en-GB"/>
              </w:rPr>
              <w:fldChar w:fldCharType="end"/>
            </w:r>
            <w:r w:rsidRPr="003D6992">
              <w:rPr>
                <w:szCs w:val="24"/>
                <w:lang w:val="en-GB"/>
              </w:rPr>
              <w:t>)</w:t>
            </w:r>
          </w:p>
        </w:tc>
      </w:tr>
    </w:tbl>
    <w:p w14:paraId="1DA766A2" w14:textId="16C6F052" w:rsidR="0050724A" w:rsidRPr="00EE27DB" w:rsidRDefault="0050724A" w:rsidP="0050724A">
      <w:pPr>
        <w:pStyle w:val="Text"/>
        <w:rPr>
          <w:color w:val="FFC000"/>
          <w:lang w:eastAsia="zh-CN"/>
        </w:rPr>
      </w:pPr>
      <w:r>
        <w:rPr>
          <w:rFonts w:hint="eastAsia"/>
          <w:color w:val="000000" w:themeColor="text1"/>
          <w:lang w:eastAsia="zh-CN"/>
        </w:rPr>
        <w:t>w</w:t>
      </w:r>
      <w:r w:rsidRPr="007B0E79">
        <w:rPr>
          <w:rFonts w:hint="eastAsia"/>
          <w:color w:val="000000" w:themeColor="text1"/>
          <w:lang w:eastAsia="zh-CN"/>
        </w:rPr>
        <w:t>here</w:t>
      </w:r>
      <w:r>
        <w:rPr>
          <w:rFonts w:hint="eastAsia"/>
          <w:color w:val="000000" w:themeColor="text1"/>
          <w:lang w:eastAsia="zh-CN"/>
        </w:rPr>
        <w:t xml:space="preserve"> </w:t>
      </w:r>
      <m:oMath>
        <m:sSub>
          <m:sSubPr>
            <m:ctrlPr>
              <w:rPr>
                <w:rFonts w:ascii="Cambria Math" w:hAnsi="Cambria Math"/>
                <w:i/>
                <w:color w:val="000000" w:themeColor="text1"/>
                <w:lang w:eastAsia="zh-CN"/>
              </w:rPr>
            </m:ctrlPr>
          </m:sSubPr>
          <m:e>
            <m:r>
              <w:rPr>
                <w:rFonts w:ascii="Cambria Math" w:hAnsi="Cambria Math"/>
                <w:color w:val="000000" w:themeColor="text1"/>
                <w:lang w:eastAsia="zh-CN"/>
              </w:rPr>
              <m:t>ψ</m:t>
            </m:r>
          </m:e>
          <m:sub>
            <m:r>
              <w:rPr>
                <w:rFonts w:ascii="Cambria Math" w:hAnsi="Cambria Math" w:hint="eastAsia"/>
                <w:color w:val="000000" w:themeColor="text1"/>
                <w:lang w:eastAsia="zh-CN"/>
              </w:rPr>
              <m:t>e</m:t>
            </m:r>
          </m:sub>
        </m:sSub>
      </m:oMath>
      <w:r>
        <w:rPr>
          <w:rFonts w:hint="eastAsia"/>
          <w:color w:val="000000" w:themeColor="text1"/>
          <w:lang w:eastAsia="zh-CN"/>
        </w:rPr>
        <w:t xml:space="preserve"> is</w:t>
      </w:r>
      <w:r w:rsidRPr="00B26715">
        <w:t xml:space="preserve"> </w:t>
      </w:r>
      <w:r>
        <w:rPr>
          <w:rFonts w:hint="eastAsia"/>
          <w:color w:val="000000" w:themeColor="text1"/>
          <w:lang w:eastAsia="zh-CN"/>
        </w:rPr>
        <w:t>t</w:t>
      </w:r>
      <w:r w:rsidRPr="00B26715">
        <w:rPr>
          <w:color w:val="000000" w:themeColor="text1"/>
          <w:lang w:eastAsia="zh-CN"/>
        </w:rPr>
        <w:t>he electronic wave function of the multi-electron system</w:t>
      </w:r>
      <w:r>
        <w:rPr>
          <w:rFonts w:hint="eastAsia"/>
          <w:color w:val="000000" w:themeColor="text1"/>
          <w:lang w:eastAsia="zh-CN"/>
        </w:rPr>
        <w:t xml:space="preserve">; </w:t>
      </w:r>
      <m:oMath>
        <m:r>
          <w:rPr>
            <w:rFonts w:ascii="Cambria Math" w:hAnsi="Cambria Math"/>
            <w:color w:val="000000" w:themeColor="text1"/>
            <w:lang w:eastAsia="zh-CN"/>
          </w:rPr>
          <m:t xml:space="preserve">ϕ </m:t>
        </m:r>
      </m:oMath>
      <w:r>
        <w:rPr>
          <w:rFonts w:hint="eastAsia"/>
          <w:color w:val="000000" w:themeColor="text1"/>
          <w:lang w:eastAsia="zh-CN"/>
        </w:rPr>
        <w:t xml:space="preserve">is </w:t>
      </w:r>
      <w:r w:rsidRPr="00BF07C3">
        <w:rPr>
          <w:color w:val="000000" w:themeColor="text1"/>
          <w:lang w:eastAsia="zh-CN"/>
        </w:rPr>
        <w:t>spin</w:t>
      </w:r>
      <w:r>
        <w:rPr>
          <w:rFonts w:hint="eastAsia"/>
          <w:color w:val="000000" w:themeColor="text1"/>
          <w:lang w:eastAsia="zh-CN"/>
        </w:rPr>
        <w:t xml:space="preserve"> </w:t>
      </w:r>
      <w:r w:rsidRPr="00BF07C3">
        <w:rPr>
          <w:color w:val="000000" w:themeColor="text1"/>
          <w:lang w:eastAsia="zh-CN"/>
        </w:rPr>
        <w:t>orbital</w:t>
      </w:r>
      <w:r>
        <w:rPr>
          <w:rFonts w:hint="eastAsia"/>
          <w:color w:val="000000" w:themeColor="text1"/>
          <w:lang w:eastAsia="zh-CN"/>
        </w:rPr>
        <w:t xml:space="preserve">; </w:t>
      </w:r>
      <m:oMath>
        <m:r>
          <w:rPr>
            <w:rFonts w:ascii="Cambria Math" w:hAnsi="Cambria Math"/>
            <w:color w:val="000000" w:themeColor="text1"/>
            <w:lang w:eastAsia="zh-CN"/>
          </w:rPr>
          <m:t>N</m:t>
        </m:r>
      </m:oMath>
      <w:r>
        <w:rPr>
          <w:rFonts w:hint="eastAsia"/>
          <w:color w:val="000000" w:themeColor="text1"/>
          <w:lang w:eastAsia="zh-CN"/>
        </w:rPr>
        <w:t xml:space="preserve"> is the </w:t>
      </w:r>
      <w:r w:rsidRPr="004E66DB">
        <w:rPr>
          <w:color w:val="000000" w:themeColor="text1"/>
          <w:lang w:eastAsia="zh-CN"/>
        </w:rPr>
        <w:t>total number of electrons in the system</w:t>
      </w:r>
      <w:r>
        <w:rPr>
          <w:rFonts w:hint="eastAsia"/>
          <w:color w:val="000000" w:themeColor="text1"/>
          <w:lang w:eastAsia="zh-CN"/>
        </w:rPr>
        <w:t xml:space="preserve"> with indexes </w:t>
      </w:r>
      <m:oMath>
        <m:r>
          <w:rPr>
            <w:rFonts w:ascii="Cambria Math" w:hAnsi="Cambria Math"/>
            <w:color w:val="000000" w:themeColor="text1"/>
            <w:lang w:eastAsia="zh-CN"/>
          </w:rPr>
          <m:t>i</m:t>
        </m:r>
      </m:oMath>
      <w:r>
        <w:rPr>
          <w:rFonts w:hint="eastAsia"/>
          <w:color w:val="000000" w:themeColor="text1"/>
          <w:lang w:eastAsia="zh-CN"/>
        </w:rPr>
        <w:t xml:space="preserve"> and </w:t>
      </w:r>
      <m:oMath>
        <m:r>
          <w:rPr>
            <w:rFonts w:ascii="Cambria Math" w:hAnsi="Cambria Math"/>
            <w:color w:val="000000" w:themeColor="text1"/>
            <w:lang w:eastAsia="zh-CN"/>
          </w:rPr>
          <m:t>j</m:t>
        </m:r>
      </m:oMath>
      <w:r>
        <w:rPr>
          <w:rFonts w:hint="eastAsia"/>
          <w:color w:val="000000" w:themeColor="text1"/>
          <w:lang w:eastAsia="zh-CN"/>
        </w:rPr>
        <w:t xml:space="preserve"> for electrons and spin orbitals </w:t>
      </w:r>
      <w:r>
        <w:rPr>
          <w:color w:val="000000" w:themeColor="text1"/>
          <w:lang w:eastAsia="zh-CN"/>
        </w:rPr>
        <w:t>respectively</w:t>
      </w:r>
      <w:r>
        <w:rPr>
          <w:rFonts w:hint="eastAsia"/>
          <w:color w:val="000000" w:themeColor="text1"/>
          <w:lang w:eastAsia="zh-CN"/>
        </w:rPr>
        <w:t xml:space="preserve">, iterating numbers from 1 to N; </w:t>
      </w:r>
      <m:oMath>
        <m:r>
          <m:rPr>
            <m:sty m:val="bi"/>
          </m:rPr>
          <w:rPr>
            <w:rFonts w:ascii="Cambria Math" w:hAnsi="Cambria Math"/>
            <w:color w:val="000000" w:themeColor="text1"/>
            <w:lang w:eastAsia="zh-CN"/>
          </w:rPr>
          <m:t>x</m:t>
        </m:r>
      </m:oMath>
      <w:r>
        <w:rPr>
          <w:rFonts w:hint="eastAsia"/>
          <w:color w:val="000000" w:themeColor="text1"/>
          <w:lang w:eastAsia="zh-CN"/>
        </w:rPr>
        <w:t xml:space="preserve"> is the special </w:t>
      </w:r>
      <w:r>
        <w:rPr>
          <w:color w:val="000000" w:themeColor="text1"/>
          <w:lang w:eastAsia="zh-CN"/>
        </w:rPr>
        <w:t>coordinates</w:t>
      </w:r>
      <w:r>
        <w:rPr>
          <w:rFonts w:hint="eastAsia"/>
          <w:color w:val="000000" w:themeColor="text1"/>
          <w:lang w:eastAsia="zh-CN"/>
        </w:rPr>
        <w:t xml:space="preserve"> for electrons, including spatial </w:t>
      </w:r>
      <w:r>
        <w:rPr>
          <w:color w:val="000000" w:themeColor="text1"/>
          <w:lang w:eastAsia="zh-CN"/>
        </w:rPr>
        <w:t>coordinates</w:t>
      </w:r>
      <w:r>
        <w:rPr>
          <w:rFonts w:hint="eastAsia"/>
          <w:color w:val="000000" w:themeColor="text1"/>
          <w:lang w:eastAsia="zh-CN"/>
        </w:rPr>
        <w:t xml:space="preserve"> </w:t>
      </w:r>
      <m:oMath>
        <m:r>
          <m:rPr>
            <m:sty m:val="bi"/>
          </m:rPr>
          <w:rPr>
            <w:rFonts w:ascii="Cambria Math" w:hAnsi="Cambria Math"/>
            <w:color w:val="000000" w:themeColor="text1"/>
            <w:lang w:eastAsia="zh-CN"/>
          </w:rPr>
          <m:t>r</m:t>
        </m:r>
      </m:oMath>
      <w:r>
        <w:rPr>
          <w:rFonts w:hint="eastAsia"/>
          <w:color w:val="000000" w:themeColor="text1"/>
          <w:lang w:eastAsia="zh-CN"/>
        </w:rPr>
        <w:t xml:space="preserve"> and spin coordinate</w:t>
      </w:r>
      <w:r w:rsidRPr="00AB3BF9">
        <w:rPr>
          <w:rFonts w:hint="eastAsia"/>
          <w:color w:val="000000" w:themeColor="text1"/>
          <w:lang w:eastAsia="zh-CN"/>
        </w:rPr>
        <w:t xml:space="preserve"> </w:t>
      </w:r>
      <m:oMath>
        <m:r>
          <w:rPr>
            <w:rFonts w:ascii="Cambria Math" w:hAnsi="Cambria Math"/>
            <w:color w:val="000000" w:themeColor="text1"/>
            <w:lang w:eastAsia="zh-CN"/>
          </w:rPr>
          <m:t>σ</m:t>
        </m:r>
      </m:oMath>
      <w:r>
        <w:rPr>
          <w:rFonts w:hint="eastAsia"/>
          <w:color w:val="000000" w:themeColor="text1"/>
          <w:lang w:eastAsia="zh-CN"/>
        </w:rPr>
        <w:t>.</w:t>
      </w:r>
    </w:p>
    <w:p w14:paraId="71FEBB08" w14:textId="3EA01BF5" w:rsidR="0050724A" w:rsidRPr="00606089" w:rsidRDefault="0050724A" w:rsidP="0050724A">
      <w:pPr>
        <w:pStyle w:val="Text"/>
        <w:rPr>
          <w:lang w:eastAsia="zh-CN"/>
        </w:rPr>
      </w:pPr>
      <w:r>
        <w:rPr>
          <w:rFonts w:hint="eastAsia"/>
          <w:lang w:eastAsia="zh-CN"/>
        </w:rPr>
        <w:t xml:space="preserve">Diving the coordinate the </w:t>
      </w:r>
      <m:oMath>
        <m:sSub>
          <m:sSubPr>
            <m:ctrlPr>
              <w:rPr>
                <w:rFonts w:ascii="Cambria Math" w:hAnsi="Cambria Math"/>
                <w:b/>
                <w:bCs/>
                <w:i/>
                <w:lang w:eastAsia="zh-CN"/>
              </w:rPr>
            </m:ctrlPr>
          </m:sSubPr>
          <m:e>
            <m:r>
              <m:rPr>
                <m:sty m:val="bi"/>
              </m:rPr>
              <w:rPr>
                <w:rFonts w:ascii="Cambria Math" w:hAnsi="Cambria Math"/>
                <w:lang w:eastAsia="zh-CN"/>
              </w:rPr>
              <m:t>x</m:t>
            </m:r>
          </m:e>
          <m:sub>
            <m:r>
              <m:rPr>
                <m:sty m:val="bi"/>
              </m:rPr>
              <w:rPr>
                <w:rFonts w:ascii="Cambria Math" w:hAnsi="Cambria Math"/>
                <w:lang w:eastAsia="zh-CN"/>
              </w:rPr>
              <m:t>i</m:t>
            </m:r>
          </m:sub>
        </m:sSub>
      </m:oMath>
      <w:r>
        <w:rPr>
          <w:rFonts w:hint="eastAsia"/>
          <w:lang w:eastAsia="zh-CN"/>
        </w:rPr>
        <w:t>, the spin orbital could be also expressed as:</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985"/>
      </w:tblGrid>
      <w:tr w:rsidR="00606089" w:rsidRPr="003D6992" w14:paraId="05744F5B" w14:textId="77777777">
        <w:trPr>
          <w:trHeight w:val="20"/>
          <w:jc w:val="right"/>
        </w:trPr>
        <w:tc>
          <w:tcPr>
            <w:tcW w:w="5954" w:type="dxa"/>
            <w:vAlign w:val="center"/>
          </w:tcPr>
          <w:p w14:paraId="16AF85E2" w14:textId="41E29B71" w:rsidR="00606089" w:rsidRPr="00606089" w:rsidRDefault="00000000">
            <w:pPr>
              <w:pStyle w:val="Text"/>
              <w:rPr>
                <w:i/>
                <w:sz w:val="28"/>
                <w:szCs w:val="28"/>
                <w:lang w:eastAsia="zh-CN"/>
              </w:rPr>
            </w:pPr>
            <m:oMathPara>
              <m:oMath>
                <m:sSub>
                  <m:sSubPr>
                    <m:ctrlPr>
                      <w:rPr>
                        <w:rFonts w:ascii="Cambria Math" w:hAnsi="Cambria Math"/>
                        <w:i/>
                        <w:sz w:val="28"/>
                        <w:szCs w:val="28"/>
                        <w:lang w:eastAsia="zh-CN"/>
                      </w:rPr>
                    </m:ctrlPr>
                  </m:sSubPr>
                  <m:e>
                    <m:r>
                      <w:rPr>
                        <w:rFonts w:ascii="Cambria Math" w:hAnsi="Cambria Math"/>
                        <w:sz w:val="28"/>
                        <w:szCs w:val="28"/>
                        <w:lang w:eastAsia="zh-CN"/>
                      </w:rPr>
                      <m:t>ϕ</m:t>
                    </m:r>
                  </m:e>
                  <m:sub>
                    <m:r>
                      <w:rPr>
                        <w:rFonts w:ascii="Cambria Math" w:hAnsi="Cambria Math"/>
                        <w:sz w:val="28"/>
                        <w:szCs w:val="28"/>
                        <w:lang w:eastAsia="zh-CN"/>
                      </w:rPr>
                      <m:t>j</m:t>
                    </m:r>
                  </m:sub>
                </m:sSub>
                <m:d>
                  <m:dPr>
                    <m:ctrlPr>
                      <w:rPr>
                        <w:rFonts w:ascii="Cambria Math" w:hAnsi="Cambria Math"/>
                        <w:i/>
                        <w:sz w:val="28"/>
                        <w:szCs w:val="28"/>
                        <w:lang w:eastAsia="zh-CN"/>
                      </w:rPr>
                    </m:ctrlPr>
                  </m:dPr>
                  <m:e>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x</m:t>
                        </m:r>
                      </m:e>
                      <m:sub>
                        <m:r>
                          <m:rPr>
                            <m:sty m:val="bi"/>
                          </m:rPr>
                          <w:rPr>
                            <w:rFonts w:ascii="Cambria Math" w:hAnsi="Cambria Math"/>
                            <w:sz w:val="28"/>
                            <w:szCs w:val="28"/>
                            <w:lang w:eastAsia="zh-CN"/>
                          </w:rPr>
                          <m:t>i</m:t>
                        </m:r>
                      </m:sub>
                    </m:sSub>
                  </m:e>
                </m:d>
                <m:r>
                  <w:rPr>
                    <w:rFonts w:ascii="Cambria Math" w:hAnsi="Cambria Math"/>
                    <w:sz w:val="28"/>
                    <w:szCs w:val="28"/>
                    <w:lang w:eastAsia="zh-CN"/>
                  </w:rPr>
                  <m:t>=</m:t>
                </m:r>
                <m:sSub>
                  <m:sSubPr>
                    <m:ctrlPr>
                      <w:rPr>
                        <w:rFonts w:ascii="Cambria Math" w:hAnsi="Cambria Math"/>
                        <w:i/>
                        <w:sz w:val="28"/>
                        <w:szCs w:val="28"/>
                        <w:lang w:eastAsia="zh-CN"/>
                      </w:rPr>
                    </m:ctrlPr>
                  </m:sSubPr>
                  <m:e>
                    <m:r>
                      <w:rPr>
                        <w:rFonts w:ascii="Cambria Math" w:hAnsi="Cambria Math"/>
                        <w:sz w:val="28"/>
                        <w:szCs w:val="28"/>
                        <w:lang w:eastAsia="zh-CN"/>
                      </w:rPr>
                      <m:t>ψ</m:t>
                    </m:r>
                  </m:e>
                  <m:sub>
                    <m:r>
                      <w:rPr>
                        <w:rFonts w:ascii="Cambria Math" w:hAnsi="Cambria Math" w:hint="eastAsia"/>
                        <w:sz w:val="28"/>
                        <w:szCs w:val="28"/>
                        <w:lang w:eastAsia="zh-CN"/>
                      </w:rPr>
                      <m:t>j</m:t>
                    </m:r>
                  </m:sub>
                </m:sSub>
                <m:r>
                  <w:rPr>
                    <w:rFonts w:ascii="Cambria Math" w:hAnsi="Cambria Math"/>
                    <w:sz w:val="28"/>
                    <w:szCs w:val="28"/>
                    <w:lang w:eastAsia="zh-CN"/>
                  </w:rPr>
                  <m:t>(</m:t>
                </m:r>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r</m:t>
                    </m:r>
                  </m:e>
                  <m:sub>
                    <m:r>
                      <m:rPr>
                        <m:sty m:val="bi"/>
                      </m:rPr>
                      <w:rPr>
                        <w:rFonts w:ascii="Cambria Math" w:hAnsi="Cambria Math"/>
                        <w:sz w:val="28"/>
                        <w:szCs w:val="28"/>
                        <w:lang w:eastAsia="zh-CN"/>
                      </w:rPr>
                      <m:t>i</m:t>
                    </m:r>
                  </m:sub>
                </m:sSub>
                <m:r>
                  <w:rPr>
                    <w:rFonts w:ascii="Cambria Math" w:hAnsi="Cambria Math"/>
                    <w:sz w:val="28"/>
                    <w:szCs w:val="28"/>
                    <w:lang w:eastAsia="zh-CN"/>
                  </w:rPr>
                  <m:t>)ω</m:t>
                </m:r>
                <m:d>
                  <m:dPr>
                    <m:ctrlPr>
                      <w:rPr>
                        <w:rFonts w:ascii="Cambria Math" w:hAnsi="Cambria Math"/>
                        <w:i/>
                        <w:sz w:val="28"/>
                        <w:szCs w:val="28"/>
                        <w:lang w:eastAsia="zh-CN"/>
                      </w:rPr>
                    </m:ctrlPr>
                  </m:dPr>
                  <m:e>
                    <m:r>
                      <w:rPr>
                        <w:rFonts w:ascii="Cambria Math" w:hAnsi="Cambria Math" w:hint="eastAsia"/>
                        <w:sz w:val="28"/>
                        <w:szCs w:val="28"/>
                        <w:lang w:eastAsia="zh-CN"/>
                      </w:rPr>
                      <m:t>σ</m:t>
                    </m:r>
                  </m:e>
                </m:d>
              </m:oMath>
            </m:oMathPara>
          </w:p>
        </w:tc>
        <w:tc>
          <w:tcPr>
            <w:tcW w:w="1985" w:type="dxa"/>
            <w:vAlign w:val="center"/>
          </w:tcPr>
          <w:p w14:paraId="66AFE86B" w14:textId="39C9CFC4" w:rsidR="00606089" w:rsidRPr="003D6992" w:rsidRDefault="00606089">
            <w:pPr>
              <w:pStyle w:val="Text"/>
              <w:spacing w:before="112" w:after="112"/>
              <w:jc w:val="right"/>
              <w:rPr>
                <w:szCs w:val="24"/>
                <w:lang w:val="en-GB"/>
              </w:rPr>
            </w:pPr>
            <w:r w:rsidRPr="003D6992">
              <w:rPr>
                <w:szCs w:val="24"/>
                <w:lang w:val="en-GB"/>
              </w:rPr>
              <w:t>(</w:t>
            </w:r>
            <w:r w:rsidRPr="003D6992">
              <w:rPr>
                <w:szCs w:val="24"/>
                <w:lang w:val="en-GB"/>
              </w:rPr>
              <w:fldChar w:fldCharType="begin"/>
            </w:r>
            <w:r w:rsidRPr="003D6992">
              <w:rPr>
                <w:szCs w:val="24"/>
                <w:lang w:val="en-GB"/>
              </w:rPr>
              <w:instrText xml:space="preserve"> STYLEREF 1 \s </w:instrText>
            </w:r>
            <w:r w:rsidRPr="003D6992">
              <w:rPr>
                <w:szCs w:val="24"/>
                <w:lang w:val="en-GB"/>
              </w:rPr>
              <w:fldChar w:fldCharType="separate"/>
            </w:r>
            <w:r w:rsidR="003867DF">
              <w:rPr>
                <w:noProof/>
                <w:szCs w:val="24"/>
                <w:lang w:val="en-GB"/>
              </w:rPr>
              <w:t>2</w:t>
            </w:r>
            <w:r w:rsidRPr="003D6992">
              <w:rPr>
                <w:noProof/>
                <w:szCs w:val="24"/>
                <w:lang w:val="en-GB"/>
              </w:rPr>
              <w:fldChar w:fldCharType="end"/>
            </w:r>
            <w:r w:rsidRPr="003D6992">
              <w:rPr>
                <w:szCs w:val="24"/>
                <w:lang w:val="en-GB"/>
              </w:rPr>
              <w:t>.</w:t>
            </w:r>
            <w:r w:rsidRPr="003D6992">
              <w:rPr>
                <w:szCs w:val="24"/>
                <w:lang w:val="en-GB"/>
              </w:rPr>
              <w:fldChar w:fldCharType="begin"/>
            </w:r>
            <w:r w:rsidRPr="003D6992">
              <w:rPr>
                <w:szCs w:val="24"/>
                <w:lang w:val="en-GB"/>
              </w:rPr>
              <w:instrText xml:space="preserve"> SEQ Equazione \* ARABIC \s </w:instrText>
            </w:r>
            <w:r w:rsidRPr="003D6992">
              <w:rPr>
                <w:rFonts w:hint="eastAsia"/>
                <w:szCs w:val="24"/>
                <w:lang w:val="en-GB" w:eastAsia="zh-CN"/>
              </w:rPr>
              <w:instrText>1</w:instrText>
            </w:r>
            <w:r w:rsidRPr="003D6992">
              <w:rPr>
                <w:szCs w:val="24"/>
                <w:lang w:val="en-GB"/>
              </w:rPr>
              <w:instrText xml:space="preserve"> </w:instrText>
            </w:r>
            <w:r w:rsidRPr="003D6992">
              <w:rPr>
                <w:szCs w:val="24"/>
                <w:lang w:val="en-GB"/>
              </w:rPr>
              <w:fldChar w:fldCharType="separate"/>
            </w:r>
            <w:r w:rsidR="003867DF">
              <w:rPr>
                <w:noProof/>
                <w:szCs w:val="24"/>
                <w:lang w:val="en-GB"/>
              </w:rPr>
              <w:t>6</w:t>
            </w:r>
            <w:r w:rsidRPr="003D6992">
              <w:rPr>
                <w:noProof/>
                <w:szCs w:val="24"/>
                <w:lang w:val="en-GB"/>
              </w:rPr>
              <w:fldChar w:fldCharType="end"/>
            </w:r>
            <w:r w:rsidRPr="003D6992">
              <w:rPr>
                <w:szCs w:val="24"/>
                <w:lang w:val="en-GB"/>
              </w:rPr>
              <w:t>)</w:t>
            </w:r>
          </w:p>
        </w:tc>
      </w:tr>
    </w:tbl>
    <w:p w14:paraId="545A1BE3" w14:textId="679D88D0" w:rsidR="0050724A" w:rsidRDefault="0050724A" w:rsidP="0050724A">
      <w:pPr>
        <w:pStyle w:val="Text"/>
        <w:rPr>
          <w:lang w:eastAsia="zh-CN"/>
        </w:rPr>
      </w:pPr>
      <w:r>
        <w:rPr>
          <w:rFonts w:hint="eastAsia"/>
          <w:lang w:eastAsia="zh-CN"/>
        </w:rPr>
        <w:t xml:space="preserve">where the spatial part </w:t>
      </w:r>
      <m:oMath>
        <m:sSub>
          <m:sSubPr>
            <m:ctrlPr>
              <w:rPr>
                <w:rFonts w:ascii="Cambria Math" w:hAnsi="Cambria Math"/>
                <w:i/>
                <w:lang w:eastAsia="zh-CN"/>
              </w:rPr>
            </m:ctrlPr>
          </m:sSubPr>
          <m:e>
            <m:r>
              <w:rPr>
                <w:rFonts w:ascii="Cambria Math" w:hAnsi="Cambria Math"/>
                <w:lang w:eastAsia="zh-CN"/>
              </w:rPr>
              <m:t>ψ</m:t>
            </m:r>
          </m:e>
          <m:sub>
            <m:r>
              <w:rPr>
                <w:rFonts w:ascii="Cambria Math" w:hAnsi="Cambria Math" w:hint="eastAsia"/>
                <w:lang w:eastAsia="zh-CN"/>
              </w:rPr>
              <m:t>j</m:t>
            </m:r>
          </m:sub>
        </m:sSub>
        <m:r>
          <w:rPr>
            <w:rFonts w:ascii="Cambria Math" w:hAnsi="Cambria Math"/>
            <w:lang w:eastAsia="zh-CN"/>
          </w:rPr>
          <m:t>(</m:t>
        </m:r>
        <m:sSub>
          <m:sSubPr>
            <m:ctrlPr>
              <w:rPr>
                <w:rFonts w:ascii="Cambria Math" w:hAnsi="Cambria Math"/>
                <w:b/>
                <w:bCs/>
                <w:i/>
                <w:lang w:eastAsia="zh-CN"/>
              </w:rPr>
            </m:ctrlPr>
          </m:sSubPr>
          <m:e>
            <m:r>
              <m:rPr>
                <m:sty m:val="bi"/>
              </m:rPr>
              <w:rPr>
                <w:rFonts w:ascii="Cambria Math" w:hAnsi="Cambria Math"/>
                <w:lang w:eastAsia="zh-CN"/>
              </w:rPr>
              <m:t>r</m:t>
            </m:r>
          </m:e>
          <m:sub>
            <m:r>
              <m:rPr>
                <m:sty m:val="bi"/>
              </m:rPr>
              <w:rPr>
                <w:rFonts w:ascii="Cambria Math" w:hAnsi="Cambria Math"/>
                <w:lang w:eastAsia="zh-CN"/>
              </w:rPr>
              <m:t>i</m:t>
            </m:r>
          </m:sub>
        </m:sSub>
        <m:r>
          <w:rPr>
            <w:rFonts w:ascii="Cambria Math" w:hAnsi="Cambria Math"/>
            <w:lang w:eastAsia="zh-CN"/>
          </w:rPr>
          <m:t>)</m:t>
        </m:r>
      </m:oMath>
      <w:r>
        <w:rPr>
          <w:rFonts w:hint="eastAsia"/>
          <w:lang w:eastAsia="zh-CN"/>
        </w:rPr>
        <w:t xml:space="preserve"> physically corresponds to </w:t>
      </w:r>
      <w:r w:rsidRPr="00B21C39">
        <w:rPr>
          <w:lang w:eastAsia="zh-CN"/>
        </w:rPr>
        <w:t>molecular orbitals</w:t>
      </w:r>
      <w:r>
        <w:rPr>
          <w:rFonts w:hint="eastAsia"/>
          <w:lang w:eastAsia="zh-CN"/>
        </w:rPr>
        <w:t xml:space="preserve">, and </w:t>
      </w:r>
      <m:oMath>
        <m:r>
          <w:rPr>
            <w:rFonts w:ascii="Cambria Math" w:hAnsi="Cambria Math"/>
            <w:lang w:eastAsia="zh-CN"/>
          </w:rPr>
          <m:t>ω</m:t>
        </m:r>
        <m:d>
          <m:dPr>
            <m:ctrlPr>
              <w:rPr>
                <w:rFonts w:ascii="Cambria Math" w:hAnsi="Cambria Math"/>
                <w:i/>
                <w:lang w:eastAsia="zh-CN"/>
              </w:rPr>
            </m:ctrlPr>
          </m:dPr>
          <m:e>
            <m:r>
              <w:rPr>
                <w:rFonts w:ascii="Cambria Math" w:hAnsi="Cambria Math" w:hint="eastAsia"/>
                <w:lang w:eastAsia="zh-CN"/>
              </w:rPr>
              <m:t>σ</m:t>
            </m:r>
          </m:e>
        </m:d>
      </m:oMath>
      <w:r>
        <w:rPr>
          <w:rFonts w:hint="eastAsia"/>
          <w:lang w:eastAsia="zh-CN"/>
        </w:rPr>
        <w:t xml:space="preserve"> is the electron spin function.</w:t>
      </w:r>
    </w:p>
    <w:p w14:paraId="59D7ABEF" w14:textId="5B0D77A2" w:rsidR="0050724A" w:rsidRPr="00606089" w:rsidRDefault="0050724A" w:rsidP="0050724A">
      <w:pPr>
        <w:pStyle w:val="Text"/>
        <w:rPr>
          <w:lang w:eastAsia="zh-CN"/>
        </w:rPr>
      </w:pPr>
      <w:r w:rsidRPr="00763273">
        <w:rPr>
          <w:lang w:eastAsia="zh-CN"/>
        </w:rPr>
        <w:t>Hartree–Fock</w:t>
      </w:r>
      <w:r>
        <w:rPr>
          <w:rFonts w:hint="eastAsia"/>
          <w:lang w:eastAsia="zh-CN"/>
        </w:rPr>
        <w:t xml:space="preserve"> function for each spin orbital is:</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606089" w:rsidRPr="003D6992" w14:paraId="48ABFE2A" w14:textId="77777777" w:rsidTr="00606089">
        <w:trPr>
          <w:trHeight w:val="20"/>
          <w:jc w:val="right"/>
        </w:trPr>
        <w:tc>
          <w:tcPr>
            <w:tcW w:w="7371" w:type="dxa"/>
            <w:vAlign w:val="center"/>
          </w:tcPr>
          <w:p w14:paraId="6D9EA9FB" w14:textId="3FF493ED" w:rsidR="00606089" w:rsidRPr="00606089" w:rsidRDefault="00000000">
            <w:pPr>
              <w:pStyle w:val="Text"/>
              <w:rPr>
                <w:rFonts w:eastAsia="等线"/>
                <w:i/>
                <w:sz w:val="28"/>
                <w:szCs w:val="28"/>
                <w:lang w:eastAsia="zh-CN"/>
              </w:rPr>
            </w:pPr>
            <m:oMathPara>
              <m:oMath>
                <m:acc>
                  <m:accPr>
                    <m:ctrlPr>
                      <w:rPr>
                        <w:rFonts w:ascii="Cambria Math" w:hAnsi="Cambria Math"/>
                        <w:i/>
                        <w:sz w:val="28"/>
                        <w:szCs w:val="28"/>
                        <w:lang w:eastAsia="zh-CN"/>
                      </w:rPr>
                    </m:ctrlPr>
                  </m:accPr>
                  <m:e>
                    <m:r>
                      <w:rPr>
                        <w:rFonts w:ascii="Cambria Math" w:hAnsi="Cambria Math"/>
                        <w:sz w:val="28"/>
                        <w:szCs w:val="28"/>
                        <w:lang w:eastAsia="zh-CN"/>
                      </w:rPr>
                      <m:t>F</m:t>
                    </m:r>
                  </m:e>
                </m:acc>
                <m:d>
                  <m:dPr>
                    <m:ctrlPr>
                      <w:rPr>
                        <w:rFonts w:ascii="Cambria Math" w:hAnsi="Cambria Math"/>
                        <w:i/>
                        <w:sz w:val="28"/>
                        <w:szCs w:val="28"/>
                        <w:lang w:eastAsia="zh-CN"/>
                      </w:rPr>
                    </m:ctrlPr>
                  </m:dPr>
                  <m:e>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x</m:t>
                        </m:r>
                      </m:e>
                      <m:sub>
                        <m:r>
                          <m:rPr>
                            <m:sty m:val="bi"/>
                          </m:rPr>
                          <w:rPr>
                            <w:rFonts w:ascii="Cambria Math" w:hAnsi="Cambria Math"/>
                            <w:sz w:val="28"/>
                            <w:szCs w:val="28"/>
                            <w:lang w:eastAsia="zh-CN"/>
                          </w:rPr>
                          <m:t>i</m:t>
                        </m:r>
                      </m:sub>
                    </m:sSub>
                  </m:e>
                </m:d>
                <m:sSub>
                  <m:sSubPr>
                    <m:ctrlPr>
                      <w:rPr>
                        <w:rFonts w:ascii="Cambria Math" w:hAnsi="Cambria Math"/>
                        <w:i/>
                        <w:sz w:val="28"/>
                        <w:szCs w:val="28"/>
                        <w:lang w:eastAsia="zh-CN"/>
                      </w:rPr>
                    </m:ctrlPr>
                  </m:sSubPr>
                  <m:e>
                    <m:r>
                      <w:rPr>
                        <w:rFonts w:ascii="Cambria Math" w:hAnsi="Cambria Math"/>
                        <w:sz w:val="28"/>
                        <w:szCs w:val="28"/>
                        <w:lang w:eastAsia="zh-CN"/>
                      </w:rPr>
                      <m:t>ϕ</m:t>
                    </m:r>
                  </m:e>
                  <m:sub>
                    <m:r>
                      <w:rPr>
                        <w:rFonts w:ascii="Cambria Math" w:hAnsi="Cambria Math"/>
                        <w:sz w:val="28"/>
                        <w:szCs w:val="28"/>
                        <w:lang w:eastAsia="zh-CN"/>
                      </w:rPr>
                      <m:t>j</m:t>
                    </m:r>
                  </m:sub>
                </m:sSub>
                <m:d>
                  <m:dPr>
                    <m:ctrlPr>
                      <w:rPr>
                        <w:rFonts w:ascii="Cambria Math" w:hAnsi="Cambria Math"/>
                        <w:i/>
                        <w:sz w:val="28"/>
                        <w:szCs w:val="28"/>
                        <w:lang w:eastAsia="zh-CN"/>
                      </w:rPr>
                    </m:ctrlPr>
                  </m:dPr>
                  <m:e>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x</m:t>
                        </m:r>
                      </m:e>
                      <m:sub>
                        <m:r>
                          <m:rPr>
                            <m:sty m:val="bi"/>
                          </m:rPr>
                          <w:rPr>
                            <w:rFonts w:ascii="Cambria Math" w:hAnsi="Cambria Math"/>
                            <w:sz w:val="28"/>
                            <w:szCs w:val="28"/>
                            <w:lang w:eastAsia="zh-CN"/>
                          </w:rPr>
                          <m:t>i</m:t>
                        </m:r>
                      </m:sub>
                    </m:sSub>
                  </m:e>
                </m:d>
                <m:r>
                  <w:rPr>
                    <w:rFonts w:ascii="Cambria Math" w:hAnsi="Cambria Math"/>
                    <w:sz w:val="28"/>
                    <w:szCs w:val="28"/>
                    <w:lang w:eastAsia="zh-CN"/>
                  </w:rPr>
                  <m:t>=</m:t>
                </m:r>
                <m:d>
                  <m:dPr>
                    <m:begChr m:val="["/>
                    <m:endChr m:val="]"/>
                    <m:ctrlPr>
                      <w:rPr>
                        <w:rFonts w:ascii="Cambria Math" w:hAnsi="Cambria Math"/>
                        <w:i/>
                        <w:sz w:val="28"/>
                        <w:szCs w:val="28"/>
                        <w:lang w:eastAsia="zh-CN"/>
                      </w:rPr>
                    </m:ctrlPr>
                  </m:dPr>
                  <m:e>
                    <m:acc>
                      <m:accPr>
                        <m:ctrlPr>
                          <w:rPr>
                            <w:rFonts w:ascii="Cambria Math" w:eastAsia="等线" w:hAnsi="Cambria Math"/>
                            <w:i/>
                            <w:sz w:val="28"/>
                            <w:szCs w:val="28"/>
                            <w:lang w:val="it-IT" w:eastAsia="zh-CN"/>
                          </w:rPr>
                        </m:ctrlPr>
                      </m:accPr>
                      <m:e>
                        <m:r>
                          <w:rPr>
                            <w:rFonts w:ascii="Cambria Math" w:eastAsia="等线" w:hAnsi="Cambria Math"/>
                            <w:sz w:val="28"/>
                            <w:szCs w:val="28"/>
                            <w:lang w:val="it-IT" w:eastAsia="zh-CN"/>
                          </w:rPr>
                          <m:t>h</m:t>
                        </m:r>
                      </m:e>
                    </m:acc>
                    <m:d>
                      <m:dPr>
                        <m:ctrlPr>
                          <w:rPr>
                            <w:rFonts w:ascii="Cambria Math" w:hAnsi="Cambria Math"/>
                            <w:i/>
                            <w:sz w:val="28"/>
                            <w:szCs w:val="28"/>
                            <w:lang w:eastAsia="zh-CN"/>
                          </w:rPr>
                        </m:ctrlPr>
                      </m:dPr>
                      <m:e>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x</m:t>
                            </m:r>
                          </m:e>
                          <m:sub>
                            <m:r>
                              <m:rPr>
                                <m:sty m:val="bi"/>
                              </m:rPr>
                              <w:rPr>
                                <w:rFonts w:ascii="Cambria Math" w:hAnsi="Cambria Math"/>
                                <w:sz w:val="28"/>
                                <w:szCs w:val="28"/>
                                <w:lang w:eastAsia="zh-CN"/>
                              </w:rPr>
                              <m:t>i</m:t>
                            </m:r>
                          </m:sub>
                        </m:sSub>
                      </m:e>
                    </m:d>
                    <m:r>
                      <w:rPr>
                        <w:rFonts w:ascii="Cambria Math" w:eastAsia="等线" w:hAnsi="Cambria Math"/>
                        <w:sz w:val="28"/>
                        <w:szCs w:val="28"/>
                        <w:lang w:val="it-IT" w:eastAsia="zh-CN"/>
                      </w:rPr>
                      <m:t>+</m:t>
                    </m:r>
                    <m:acc>
                      <m:accPr>
                        <m:ctrlPr>
                          <w:rPr>
                            <w:rFonts w:ascii="Cambria Math" w:eastAsia="等线" w:hAnsi="Cambria Math"/>
                            <w:i/>
                            <w:sz w:val="28"/>
                            <w:szCs w:val="28"/>
                            <w:lang w:val="it-IT" w:eastAsia="zh-CN"/>
                          </w:rPr>
                        </m:ctrlPr>
                      </m:accPr>
                      <m:e>
                        <m:r>
                          <w:rPr>
                            <w:rFonts w:ascii="Cambria Math" w:eastAsia="等线" w:hAnsi="Cambria Math"/>
                            <w:sz w:val="28"/>
                            <w:szCs w:val="28"/>
                            <w:lang w:val="it-IT" w:eastAsia="zh-CN"/>
                          </w:rPr>
                          <m:t>J</m:t>
                        </m:r>
                      </m:e>
                    </m:acc>
                    <m:d>
                      <m:dPr>
                        <m:ctrlPr>
                          <w:rPr>
                            <w:rFonts w:ascii="Cambria Math" w:hAnsi="Cambria Math"/>
                            <w:i/>
                            <w:sz w:val="28"/>
                            <w:szCs w:val="28"/>
                            <w:lang w:eastAsia="zh-CN"/>
                          </w:rPr>
                        </m:ctrlPr>
                      </m:dPr>
                      <m:e>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x</m:t>
                            </m:r>
                          </m:e>
                          <m:sub>
                            <m:r>
                              <m:rPr>
                                <m:sty m:val="bi"/>
                              </m:rPr>
                              <w:rPr>
                                <w:rFonts w:ascii="Cambria Math" w:hAnsi="Cambria Math"/>
                                <w:sz w:val="28"/>
                                <w:szCs w:val="28"/>
                                <w:lang w:eastAsia="zh-CN"/>
                              </w:rPr>
                              <m:t>i</m:t>
                            </m:r>
                          </m:sub>
                        </m:sSub>
                      </m:e>
                    </m:d>
                    <m:r>
                      <w:rPr>
                        <w:rFonts w:ascii="Cambria Math" w:eastAsia="等线" w:hAnsi="Cambria Math"/>
                        <w:sz w:val="28"/>
                        <w:szCs w:val="28"/>
                        <w:lang w:val="it-IT" w:eastAsia="zh-CN"/>
                      </w:rPr>
                      <m:t>-</m:t>
                    </m:r>
                    <m:acc>
                      <m:accPr>
                        <m:ctrlPr>
                          <w:rPr>
                            <w:rFonts w:ascii="Cambria Math" w:eastAsia="等线" w:hAnsi="Cambria Math"/>
                            <w:i/>
                            <w:sz w:val="28"/>
                            <w:szCs w:val="28"/>
                            <w:lang w:val="it-IT" w:eastAsia="zh-CN"/>
                          </w:rPr>
                        </m:ctrlPr>
                      </m:accPr>
                      <m:e>
                        <m:r>
                          <w:rPr>
                            <w:rFonts w:ascii="Cambria Math" w:eastAsia="等线" w:hAnsi="Cambria Math"/>
                            <w:sz w:val="28"/>
                            <w:szCs w:val="28"/>
                            <w:lang w:val="it-IT" w:eastAsia="zh-CN"/>
                          </w:rPr>
                          <m:t>K</m:t>
                        </m:r>
                      </m:e>
                    </m:acc>
                    <m:d>
                      <m:dPr>
                        <m:ctrlPr>
                          <w:rPr>
                            <w:rFonts w:ascii="Cambria Math" w:hAnsi="Cambria Math"/>
                            <w:i/>
                            <w:sz w:val="28"/>
                            <w:szCs w:val="28"/>
                            <w:lang w:eastAsia="zh-CN"/>
                          </w:rPr>
                        </m:ctrlPr>
                      </m:dPr>
                      <m:e>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x</m:t>
                            </m:r>
                          </m:e>
                          <m:sub>
                            <m:r>
                              <m:rPr>
                                <m:sty m:val="bi"/>
                              </m:rPr>
                              <w:rPr>
                                <w:rFonts w:ascii="Cambria Math" w:hAnsi="Cambria Math"/>
                                <w:sz w:val="28"/>
                                <w:szCs w:val="28"/>
                                <w:lang w:eastAsia="zh-CN"/>
                              </w:rPr>
                              <m:t>i</m:t>
                            </m:r>
                          </m:sub>
                        </m:sSub>
                      </m:e>
                    </m:d>
                  </m:e>
                </m:d>
                <m:sSub>
                  <m:sSubPr>
                    <m:ctrlPr>
                      <w:rPr>
                        <w:rFonts w:ascii="Cambria Math" w:hAnsi="Cambria Math"/>
                        <w:i/>
                        <w:sz w:val="28"/>
                        <w:szCs w:val="28"/>
                        <w:lang w:eastAsia="zh-CN"/>
                      </w:rPr>
                    </m:ctrlPr>
                  </m:sSubPr>
                  <m:e>
                    <m:r>
                      <w:rPr>
                        <w:rFonts w:ascii="Cambria Math" w:hAnsi="Cambria Math"/>
                        <w:sz w:val="28"/>
                        <w:szCs w:val="28"/>
                        <w:lang w:eastAsia="zh-CN"/>
                      </w:rPr>
                      <m:t>ϕ</m:t>
                    </m:r>
                  </m:e>
                  <m:sub>
                    <m:r>
                      <w:rPr>
                        <w:rFonts w:ascii="Cambria Math" w:hAnsi="Cambria Math"/>
                        <w:sz w:val="28"/>
                        <w:szCs w:val="28"/>
                        <w:lang w:eastAsia="zh-CN"/>
                      </w:rPr>
                      <m:t>j</m:t>
                    </m:r>
                  </m:sub>
                </m:sSub>
                <m:d>
                  <m:dPr>
                    <m:ctrlPr>
                      <w:rPr>
                        <w:rFonts w:ascii="Cambria Math" w:hAnsi="Cambria Math"/>
                        <w:i/>
                        <w:sz w:val="28"/>
                        <w:szCs w:val="28"/>
                        <w:lang w:eastAsia="zh-CN"/>
                      </w:rPr>
                    </m:ctrlPr>
                  </m:dPr>
                  <m:e>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x</m:t>
                        </m:r>
                      </m:e>
                      <m:sub>
                        <m:r>
                          <m:rPr>
                            <m:sty m:val="bi"/>
                          </m:rPr>
                          <w:rPr>
                            <w:rFonts w:ascii="Cambria Math" w:hAnsi="Cambria Math"/>
                            <w:sz w:val="28"/>
                            <w:szCs w:val="28"/>
                            <w:lang w:eastAsia="zh-CN"/>
                          </w:rPr>
                          <m:t>i</m:t>
                        </m:r>
                      </m:sub>
                    </m:sSub>
                  </m:e>
                </m:d>
                <m:r>
                  <w:rPr>
                    <w:rFonts w:ascii="Cambria Math"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ε</m:t>
                    </m:r>
                  </m:e>
                  <m:sub>
                    <m:r>
                      <w:rPr>
                        <w:rFonts w:ascii="Cambria Math" w:eastAsia="等线" w:hAnsi="Cambria Math"/>
                        <w:sz w:val="28"/>
                        <w:szCs w:val="28"/>
                        <w:lang w:eastAsia="zh-CN"/>
                      </w:rPr>
                      <m:t>j</m:t>
                    </m:r>
                  </m:sub>
                </m:sSub>
                <m:sSub>
                  <m:sSubPr>
                    <m:ctrlPr>
                      <w:rPr>
                        <w:rFonts w:ascii="Cambria Math" w:hAnsi="Cambria Math"/>
                        <w:i/>
                        <w:sz w:val="28"/>
                        <w:szCs w:val="28"/>
                        <w:lang w:eastAsia="zh-CN"/>
                      </w:rPr>
                    </m:ctrlPr>
                  </m:sSubPr>
                  <m:e>
                    <m:r>
                      <w:rPr>
                        <w:rFonts w:ascii="Cambria Math" w:hAnsi="Cambria Math"/>
                        <w:sz w:val="28"/>
                        <w:szCs w:val="28"/>
                        <w:lang w:eastAsia="zh-CN"/>
                      </w:rPr>
                      <m:t>ϕ</m:t>
                    </m:r>
                  </m:e>
                  <m:sub>
                    <m:r>
                      <w:rPr>
                        <w:rFonts w:ascii="Cambria Math" w:hAnsi="Cambria Math"/>
                        <w:sz w:val="28"/>
                        <w:szCs w:val="28"/>
                        <w:lang w:eastAsia="zh-CN"/>
                      </w:rPr>
                      <m:t>j</m:t>
                    </m:r>
                  </m:sub>
                </m:sSub>
                <m:d>
                  <m:dPr>
                    <m:ctrlPr>
                      <w:rPr>
                        <w:rFonts w:ascii="Cambria Math" w:hAnsi="Cambria Math"/>
                        <w:i/>
                        <w:sz w:val="28"/>
                        <w:szCs w:val="28"/>
                        <w:lang w:eastAsia="zh-CN"/>
                      </w:rPr>
                    </m:ctrlPr>
                  </m:dPr>
                  <m:e>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x</m:t>
                        </m:r>
                      </m:e>
                      <m:sub>
                        <m:r>
                          <m:rPr>
                            <m:sty m:val="bi"/>
                          </m:rPr>
                          <w:rPr>
                            <w:rFonts w:ascii="Cambria Math" w:hAnsi="Cambria Math"/>
                            <w:sz w:val="28"/>
                            <w:szCs w:val="28"/>
                            <w:lang w:eastAsia="zh-CN"/>
                          </w:rPr>
                          <m:t>i</m:t>
                        </m:r>
                      </m:sub>
                    </m:sSub>
                  </m:e>
                </m:d>
              </m:oMath>
            </m:oMathPara>
          </w:p>
        </w:tc>
        <w:tc>
          <w:tcPr>
            <w:tcW w:w="1134" w:type="dxa"/>
            <w:vAlign w:val="center"/>
          </w:tcPr>
          <w:p w14:paraId="7AEBF1E6" w14:textId="21096CE5" w:rsidR="00606089" w:rsidRPr="003D6992" w:rsidRDefault="00606089">
            <w:pPr>
              <w:pStyle w:val="Text"/>
              <w:spacing w:before="112" w:after="112"/>
              <w:jc w:val="right"/>
              <w:rPr>
                <w:szCs w:val="24"/>
                <w:lang w:val="en-GB"/>
              </w:rPr>
            </w:pPr>
            <w:r w:rsidRPr="003D6992">
              <w:rPr>
                <w:szCs w:val="24"/>
                <w:lang w:val="en-GB"/>
              </w:rPr>
              <w:t>(</w:t>
            </w:r>
            <w:r w:rsidRPr="003D6992">
              <w:rPr>
                <w:szCs w:val="24"/>
                <w:lang w:val="en-GB"/>
              </w:rPr>
              <w:fldChar w:fldCharType="begin"/>
            </w:r>
            <w:r w:rsidRPr="003D6992">
              <w:rPr>
                <w:szCs w:val="24"/>
                <w:lang w:val="en-GB"/>
              </w:rPr>
              <w:instrText xml:space="preserve"> STYLEREF 1 \s </w:instrText>
            </w:r>
            <w:r w:rsidRPr="003D6992">
              <w:rPr>
                <w:szCs w:val="24"/>
                <w:lang w:val="en-GB"/>
              </w:rPr>
              <w:fldChar w:fldCharType="separate"/>
            </w:r>
            <w:r w:rsidR="003867DF">
              <w:rPr>
                <w:noProof/>
                <w:szCs w:val="24"/>
                <w:lang w:val="en-GB"/>
              </w:rPr>
              <w:t>2</w:t>
            </w:r>
            <w:r w:rsidRPr="003D6992">
              <w:rPr>
                <w:noProof/>
                <w:szCs w:val="24"/>
                <w:lang w:val="en-GB"/>
              </w:rPr>
              <w:fldChar w:fldCharType="end"/>
            </w:r>
            <w:r w:rsidRPr="003D6992">
              <w:rPr>
                <w:szCs w:val="24"/>
                <w:lang w:val="en-GB"/>
              </w:rPr>
              <w:t>.</w:t>
            </w:r>
            <w:r w:rsidRPr="003D6992">
              <w:rPr>
                <w:szCs w:val="24"/>
                <w:lang w:val="en-GB"/>
              </w:rPr>
              <w:fldChar w:fldCharType="begin"/>
            </w:r>
            <w:r w:rsidRPr="003D6992">
              <w:rPr>
                <w:szCs w:val="24"/>
                <w:lang w:val="en-GB"/>
              </w:rPr>
              <w:instrText xml:space="preserve"> SEQ Equazione \* ARABIC \s </w:instrText>
            </w:r>
            <w:r w:rsidRPr="003D6992">
              <w:rPr>
                <w:rFonts w:hint="eastAsia"/>
                <w:szCs w:val="24"/>
                <w:lang w:val="en-GB" w:eastAsia="zh-CN"/>
              </w:rPr>
              <w:instrText>1</w:instrText>
            </w:r>
            <w:r w:rsidRPr="003D6992">
              <w:rPr>
                <w:szCs w:val="24"/>
                <w:lang w:val="en-GB"/>
              </w:rPr>
              <w:instrText xml:space="preserve"> </w:instrText>
            </w:r>
            <w:r w:rsidRPr="003D6992">
              <w:rPr>
                <w:szCs w:val="24"/>
                <w:lang w:val="en-GB"/>
              </w:rPr>
              <w:fldChar w:fldCharType="separate"/>
            </w:r>
            <w:r w:rsidR="003867DF">
              <w:rPr>
                <w:noProof/>
                <w:szCs w:val="24"/>
                <w:lang w:val="en-GB"/>
              </w:rPr>
              <w:t>7</w:t>
            </w:r>
            <w:r w:rsidRPr="003D6992">
              <w:rPr>
                <w:noProof/>
                <w:szCs w:val="24"/>
                <w:lang w:val="en-GB"/>
              </w:rPr>
              <w:fldChar w:fldCharType="end"/>
            </w:r>
            <w:r w:rsidRPr="003D6992">
              <w:rPr>
                <w:szCs w:val="24"/>
                <w:lang w:val="en-GB"/>
              </w:rPr>
              <w:t>)</w:t>
            </w:r>
          </w:p>
        </w:tc>
      </w:tr>
    </w:tbl>
    <w:p w14:paraId="41EBC551" w14:textId="69C373F3" w:rsidR="0050724A" w:rsidRPr="00F45F4B" w:rsidRDefault="0050724A" w:rsidP="0050724A">
      <w:pPr>
        <w:pStyle w:val="Text"/>
        <w:rPr>
          <w:rFonts w:eastAsia="等线"/>
          <w:lang w:eastAsia="zh-CN"/>
        </w:rPr>
      </w:pPr>
      <w:r>
        <w:rPr>
          <w:rFonts w:eastAsia="等线" w:hint="eastAsia"/>
          <w:lang w:eastAsia="zh-CN"/>
        </w:rPr>
        <w:t xml:space="preserve">where: </w:t>
      </w:r>
      <m:oMath>
        <m:acc>
          <m:accPr>
            <m:ctrlPr>
              <w:rPr>
                <w:rFonts w:ascii="Cambria Math" w:eastAsia="等线" w:hAnsi="Cambria Math"/>
                <w:i/>
                <w:lang w:eastAsia="zh-CN"/>
              </w:rPr>
            </m:ctrlPr>
          </m:accPr>
          <m:e>
            <m:r>
              <w:rPr>
                <w:rFonts w:ascii="Cambria Math" w:eastAsia="等线" w:hAnsi="Cambria Math"/>
                <w:lang w:eastAsia="zh-CN"/>
              </w:rPr>
              <m:t>F</m:t>
            </m:r>
          </m:e>
        </m:acc>
      </m:oMath>
      <w:r>
        <w:rPr>
          <w:rFonts w:eastAsia="等线" w:hint="eastAsia"/>
          <w:lang w:eastAsia="zh-CN"/>
        </w:rPr>
        <w:t xml:space="preserve"> is </w:t>
      </w:r>
      <w:r w:rsidRPr="0013446C">
        <w:rPr>
          <w:rFonts w:eastAsia="等线"/>
          <w:lang w:eastAsia="zh-CN"/>
        </w:rPr>
        <w:t>Fock operator</w:t>
      </w:r>
      <w:r>
        <w:rPr>
          <w:rFonts w:eastAsia="等线" w:hint="eastAsia"/>
          <w:lang w:eastAsia="zh-CN"/>
        </w:rPr>
        <w:t xml:space="preserve">, </w:t>
      </w:r>
      <m:oMath>
        <m:acc>
          <m:accPr>
            <m:ctrlPr>
              <w:rPr>
                <w:rFonts w:ascii="Cambria Math" w:eastAsia="等线" w:hAnsi="Cambria Math"/>
                <w:i/>
                <w:lang w:val="it-IT" w:eastAsia="zh-CN"/>
              </w:rPr>
            </m:ctrlPr>
          </m:accPr>
          <m:e>
            <m:r>
              <w:rPr>
                <w:rFonts w:ascii="Cambria Math" w:eastAsia="等线" w:hAnsi="Cambria Math"/>
                <w:lang w:eastAsia="zh-CN"/>
              </w:rPr>
              <m:t>h</m:t>
            </m:r>
          </m:e>
        </m:acc>
      </m:oMath>
      <w:r w:rsidRPr="0013446C">
        <w:rPr>
          <w:rFonts w:eastAsia="等线" w:hint="eastAsia"/>
          <w:lang w:eastAsia="zh-CN"/>
        </w:rPr>
        <w:t xml:space="preserve"> </w:t>
      </w:r>
      <w:r>
        <w:rPr>
          <w:rFonts w:eastAsia="等线" w:hint="eastAsia"/>
          <w:lang w:eastAsia="zh-CN"/>
        </w:rPr>
        <w:t xml:space="preserve">is </w:t>
      </w:r>
      <w:r w:rsidRPr="00FF4379">
        <w:rPr>
          <w:rFonts w:eastAsia="等线"/>
          <w:lang w:eastAsia="zh-CN"/>
        </w:rPr>
        <w:t>one-electron operator</w:t>
      </w:r>
      <w:r>
        <w:rPr>
          <w:rFonts w:eastAsia="等线" w:hint="eastAsia"/>
          <w:lang w:eastAsia="zh-CN"/>
        </w:rPr>
        <w:t xml:space="preserve">, </w:t>
      </w:r>
      <m:oMath>
        <m:acc>
          <m:accPr>
            <m:ctrlPr>
              <w:rPr>
                <w:rFonts w:ascii="Cambria Math" w:eastAsia="等线" w:hAnsi="Cambria Math"/>
                <w:i/>
                <w:lang w:val="it-IT" w:eastAsia="zh-CN"/>
              </w:rPr>
            </m:ctrlPr>
          </m:accPr>
          <m:e>
            <m:r>
              <w:rPr>
                <w:rFonts w:ascii="Cambria Math" w:eastAsia="等线" w:hAnsi="Cambria Math"/>
                <w:lang w:val="it-IT" w:eastAsia="zh-CN"/>
              </w:rPr>
              <m:t>J</m:t>
            </m:r>
          </m:e>
        </m:acc>
      </m:oMath>
      <w:r w:rsidRPr="00FF4379">
        <w:rPr>
          <w:rFonts w:eastAsia="等线" w:hint="eastAsia"/>
          <w:lang w:eastAsia="zh-CN"/>
        </w:rPr>
        <w:t xml:space="preserve"> </w:t>
      </w:r>
      <w:r>
        <w:rPr>
          <w:rFonts w:eastAsia="等线" w:hint="eastAsia"/>
          <w:lang w:eastAsia="zh-CN"/>
        </w:rPr>
        <w:t xml:space="preserve">is </w:t>
      </w:r>
      <w:r w:rsidRPr="00FC16E2">
        <w:rPr>
          <w:rFonts w:eastAsia="等线"/>
          <w:lang w:eastAsia="zh-CN"/>
        </w:rPr>
        <w:t>Coulomb operator</w:t>
      </w:r>
      <w:r>
        <w:rPr>
          <w:rFonts w:eastAsia="等线" w:hint="eastAsia"/>
          <w:lang w:eastAsia="zh-CN"/>
        </w:rPr>
        <w:t xml:space="preserve">, </w:t>
      </w:r>
      <m:oMath>
        <m:acc>
          <m:accPr>
            <m:ctrlPr>
              <w:rPr>
                <w:rFonts w:ascii="Cambria Math" w:eastAsia="等线" w:hAnsi="Cambria Math"/>
                <w:i/>
                <w:lang w:val="it-IT" w:eastAsia="zh-CN"/>
              </w:rPr>
            </m:ctrlPr>
          </m:accPr>
          <m:e>
            <m:r>
              <w:rPr>
                <w:rFonts w:ascii="Cambria Math" w:eastAsia="等线" w:hAnsi="Cambria Math"/>
                <w:lang w:val="it-IT" w:eastAsia="zh-CN"/>
              </w:rPr>
              <m:t>K</m:t>
            </m:r>
          </m:e>
        </m:acc>
      </m:oMath>
      <w:r w:rsidRPr="00FC16E2">
        <w:rPr>
          <w:rFonts w:eastAsia="等线" w:hint="eastAsia"/>
          <w:lang w:eastAsia="zh-CN"/>
        </w:rPr>
        <w:t xml:space="preserve"> </w:t>
      </w:r>
      <w:r>
        <w:rPr>
          <w:rFonts w:eastAsia="等线" w:hint="eastAsia"/>
          <w:lang w:eastAsia="zh-CN"/>
        </w:rPr>
        <w:t xml:space="preserve">is </w:t>
      </w:r>
      <w:r w:rsidRPr="0032264F">
        <w:rPr>
          <w:rFonts w:eastAsia="等线"/>
          <w:lang w:eastAsia="zh-CN"/>
        </w:rPr>
        <w:t>Exchange operator</w:t>
      </w:r>
      <w:r>
        <w:rPr>
          <w:rFonts w:eastAsia="等线" w:hint="eastAsia"/>
          <w:lang w:eastAsia="zh-CN"/>
        </w:rPr>
        <w:t xml:space="preserve">, </w:t>
      </w:r>
      <m:oMath>
        <m:sSub>
          <m:sSubPr>
            <m:ctrlPr>
              <w:rPr>
                <w:rFonts w:ascii="Cambria Math" w:eastAsia="等线" w:hAnsi="Cambria Math"/>
                <w:i/>
                <w:lang w:eastAsia="zh-CN"/>
              </w:rPr>
            </m:ctrlPr>
          </m:sSubPr>
          <m:e>
            <m:r>
              <w:rPr>
                <w:rFonts w:ascii="Cambria Math" w:eastAsia="等线" w:hAnsi="Cambria Math"/>
                <w:lang w:eastAsia="zh-CN"/>
              </w:rPr>
              <m:t>ε</m:t>
            </m:r>
          </m:e>
          <m:sub>
            <m:r>
              <w:rPr>
                <w:rFonts w:ascii="Cambria Math" w:eastAsia="等线" w:hAnsi="Cambria Math"/>
                <w:lang w:eastAsia="zh-CN"/>
              </w:rPr>
              <m:t>j</m:t>
            </m:r>
          </m:sub>
        </m:sSub>
      </m:oMath>
      <w:r>
        <w:rPr>
          <w:rFonts w:eastAsia="等线" w:hint="eastAsia"/>
          <w:lang w:eastAsia="zh-CN"/>
        </w:rPr>
        <w:t xml:space="preserve"> is o</w:t>
      </w:r>
      <w:r w:rsidRPr="00B01C6E">
        <w:rPr>
          <w:rFonts w:eastAsia="等线"/>
          <w:lang w:eastAsia="zh-CN"/>
        </w:rPr>
        <w:t>rbital energy</w:t>
      </w:r>
      <w:r>
        <w:rPr>
          <w:rFonts w:eastAsia="等线" w:hint="eastAsia"/>
          <w:lang w:eastAsia="zh-CN"/>
        </w:rPr>
        <w:t>.</w:t>
      </w:r>
    </w:p>
    <w:p w14:paraId="0CFD97EF" w14:textId="77777777" w:rsidR="0050724A" w:rsidRDefault="0050724A" w:rsidP="0050724A">
      <w:pPr>
        <w:pStyle w:val="Text"/>
        <w:rPr>
          <w:lang w:eastAsia="zh-CN"/>
        </w:rPr>
      </w:pPr>
      <w:r>
        <w:rPr>
          <w:rFonts w:hint="eastAsia"/>
          <w:lang w:eastAsia="zh-CN"/>
        </w:rPr>
        <w:t xml:space="preserve">Because of the significant nonlinearity of the Fork </w:t>
      </w:r>
      <w:r>
        <w:rPr>
          <w:lang w:eastAsia="zh-CN"/>
        </w:rPr>
        <w:t>operator</w:t>
      </w:r>
      <w:r>
        <w:rPr>
          <w:rFonts w:hint="eastAsia"/>
          <w:lang w:eastAsia="zh-CN"/>
        </w:rPr>
        <w:t>, FC function is solved by iteration</w:t>
      </w:r>
      <w:r>
        <w:rPr>
          <w:lang w:eastAsia="zh-CN"/>
        </w:rPr>
        <w:t xml:space="preserve">, </w:t>
      </w:r>
      <w:r>
        <w:rPr>
          <w:rFonts w:hint="eastAsia"/>
          <w:lang w:eastAsia="zh-CN"/>
        </w:rPr>
        <w:t xml:space="preserve">that is the solved </w:t>
      </w:r>
      <w:r>
        <w:rPr>
          <w:lang w:eastAsia="zh-CN"/>
        </w:rPr>
        <w:t>spi</w:t>
      </w:r>
      <w:r>
        <w:rPr>
          <w:rFonts w:hint="eastAsia"/>
          <w:lang w:eastAsia="zh-CN"/>
        </w:rPr>
        <w:t>n orbital generates a s</w:t>
      </w:r>
      <w:r w:rsidRPr="00E10029">
        <w:rPr>
          <w:lang w:eastAsia="zh-CN"/>
        </w:rPr>
        <w:t>elf-consistent field</w:t>
      </w:r>
      <w:r>
        <w:rPr>
          <w:rFonts w:hint="eastAsia"/>
          <w:lang w:eastAsia="zh-CN"/>
        </w:rPr>
        <w:t xml:space="preserve"> (SCF) with itself.</w:t>
      </w:r>
    </w:p>
    <w:p w14:paraId="78E17C0C" w14:textId="02E0BCE1" w:rsidR="000322FB" w:rsidRDefault="0050724A" w:rsidP="000322FB">
      <w:pPr>
        <w:pStyle w:val="3"/>
        <w:rPr>
          <w:lang w:val="en-GB" w:eastAsia="zh-CN"/>
        </w:rPr>
      </w:pPr>
      <w:bookmarkStart w:id="14" w:name="_Toc214487172"/>
      <w:r>
        <w:rPr>
          <w:rFonts w:hint="eastAsia"/>
          <w:lang w:val="en-GB" w:eastAsia="zh-CN"/>
        </w:rPr>
        <w:lastRenderedPageBreak/>
        <w:t>Basis set</w:t>
      </w:r>
      <w:bookmarkEnd w:id="14"/>
    </w:p>
    <w:p w14:paraId="77BE5C2A" w14:textId="379DAEFE" w:rsidR="006E3819" w:rsidRPr="006E3819" w:rsidRDefault="00A87113" w:rsidP="00A87113">
      <w:pPr>
        <w:pStyle w:val="Text"/>
        <w:rPr>
          <w:lang w:eastAsia="zh-CN"/>
        </w:rPr>
      </w:pPr>
      <w:r>
        <w:rPr>
          <w:rFonts w:hint="eastAsia"/>
          <w:lang w:eastAsia="zh-CN"/>
        </w:rPr>
        <w:t xml:space="preserve">In computational practice, a set of basic functions is usually applied to represent wave functions in HF methods and density function theory, converting the partial differential equations into </w:t>
      </w:r>
      <w:r>
        <w:rPr>
          <w:lang w:eastAsia="zh-CN"/>
        </w:rPr>
        <w:t>algebra</w:t>
      </w:r>
      <w:r>
        <w:rPr>
          <w:rFonts w:hint="eastAsia"/>
          <w:lang w:eastAsia="zh-CN"/>
        </w:rPr>
        <w:t xml:space="preserve"> equations. The set of those basis functions is called Basis Set, through which </w:t>
      </w:r>
      <w:r w:rsidRPr="00961C62">
        <w:rPr>
          <w:lang w:eastAsia="zh-CN"/>
        </w:rPr>
        <w:t xml:space="preserve">each molecular orbital </w:t>
      </w:r>
      <m:oMath>
        <m:sSub>
          <m:sSubPr>
            <m:ctrlPr>
              <w:rPr>
                <w:rFonts w:ascii="Cambria Math" w:hAnsi="Cambria Math"/>
                <w:i/>
                <w:lang w:eastAsia="zh-CN"/>
              </w:rPr>
            </m:ctrlPr>
          </m:sSubPr>
          <m:e>
            <m:r>
              <w:rPr>
                <w:rFonts w:ascii="Cambria Math" w:hAnsi="Cambria Math"/>
                <w:lang w:eastAsia="zh-CN"/>
              </w:rPr>
              <m:t>ψ</m:t>
            </m:r>
          </m:e>
          <m:sub>
            <m:r>
              <w:rPr>
                <w:rFonts w:ascii="Cambria Math" w:hAnsi="Cambria Math"/>
                <w:lang w:eastAsia="zh-CN"/>
              </w:rPr>
              <m:t>j</m:t>
            </m:r>
          </m:sub>
        </m:sSub>
      </m:oMath>
      <w:r>
        <w:rPr>
          <w:rFonts w:hint="eastAsia"/>
          <w:lang w:eastAsia="zh-CN"/>
        </w:rPr>
        <w:t xml:space="preserve"> in HF method i</w:t>
      </w:r>
      <w:r w:rsidRPr="00961C62">
        <w:rPr>
          <w:lang w:eastAsia="zh-CN"/>
        </w:rPr>
        <w:t>s ex</w:t>
      </w:r>
      <w:r>
        <w:rPr>
          <w:rFonts w:hint="eastAsia"/>
          <w:lang w:eastAsia="zh-CN"/>
        </w:rPr>
        <w:t>panded</w:t>
      </w:r>
      <w:r w:rsidRPr="00961C62">
        <w:rPr>
          <w:lang w:eastAsia="zh-CN"/>
        </w:rPr>
        <w:t xml:space="preserve"> </w:t>
      </w:r>
      <w:r>
        <w:rPr>
          <w:rFonts w:hint="eastAsia"/>
          <w:lang w:eastAsia="zh-CN"/>
        </w:rPr>
        <w:t>to</w:t>
      </w:r>
      <w:r w:rsidRPr="00961C62">
        <w:rPr>
          <w:lang w:eastAsia="zh-CN"/>
        </w:rPr>
        <w:t xml:space="preserve"> a linear combination of</w:t>
      </w:r>
      <w:r>
        <w:rPr>
          <w:rFonts w:hint="eastAsia"/>
          <w:lang w:eastAsia="zh-CN"/>
        </w:rPr>
        <w:t xml:space="preserve"> </w:t>
      </w:r>
      <m:oMath>
        <m:sSub>
          <m:sSubPr>
            <m:ctrlPr>
              <w:rPr>
                <w:rFonts w:ascii="Cambria Math" w:hAnsi="Cambria Math"/>
                <w:i/>
                <w:lang w:eastAsia="zh-CN"/>
              </w:rPr>
            </m:ctrlPr>
          </m:sSubPr>
          <m:e>
            <m:r>
              <w:rPr>
                <w:rFonts w:ascii="Cambria Math" w:hAnsi="Cambria Math" w:hint="eastAsia"/>
                <w:lang w:eastAsia="zh-CN"/>
              </w:rPr>
              <m:t>N</m:t>
            </m:r>
          </m:e>
          <m:sub>
            <m:r>
              <w:rPr>
                <w:rFonts w:ascii="Cambria Math" w:hAnsi="Cambria Math"/>
                <w:lang w:eastAsia="zh-CN"/>
              </w:rPr>
              <m:t>b</m:t>
            </m:r>
          </m:sub>
        </m:sSub>
      </m:oMath>
      <w:r>
        <w:rPr>
          <w:rFonts w:hint="eastAsia"/>
          <w:lang w:eastAsia="zh-CN"/>
        </w:rPr>
        <w:t xml:space="preserve"> </w:t>
      </w:r>
      <w:r w:rsidRPr="00961C62">
        <w:rPr>
          <w:lang w:eastAsia="zh-CN"/>
        </w:rPr>
        <w:t xml:space="preserve">basis functions </w:t>
      </w:r>
      <m:oMath>
        <m:r>
          <w:rPr>
            <w:rFonts w:ascii="Cambria Math" w:hAnsi="Cambria Math"/>
            <w:lang w:eastAsia="zh-CN"/>
          </w:rPr>
          <m:t>χ</m:t>
        </m:r>
      </m:oMath>
      <w:r>
        <w:rPr>
          <w:rFonts w:hint="eastAsia"/>
          <w:lang w:eastAsia="zh-CN"/>
        </w:rPr>
        <w:t>:</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6E3819" w:rsidRPr="00D60EEE" w14:paraId="3B05E109" w14:textId="77777777">
        <w:trPr>
          <w:trHeight w:val="20"/>
          <w:jc w:val="right"/>
        </w:trPr>
        <w:tc>
          <w:tcPr>
            <w:tcW w:w="7371" w:type="dxa"/>
            <w:vAlign w:val="center"/>
          </w:tcPr>
          <w:p w14:paraId="3E1F2FE0" w14:textId="51093849" w:rsidR="006E3819" w:rsidRPr="006E3819" w:rsidRDefault="00000000">
            <w:pPr>
              <w:pStyle w:val="Text"/>
              <w:rPr>
                <w:sz w:val="28"/>
                <w:szCs w:val="28"/>
                <w:lang w:eastAsia="zh-CN"/>
              </w:rPr>
            </w:pPr>
            <m:oMathPara>
              <m:oMath>
                <m:sSub>
                  <m:sSubPr>
                    <m:ctrlPr>
                      <w:rPr>
                        <w:rFonts w:ascii="Cambria Math" w:hAnsi="Cambria Math"/>
                        <w:i/>
                        <w:sz w:val="28"/>
                        <w:szCs w:val="28"/>
                        <w:lang w:eastAsia="zh-CN"/>
                      </w:rPr>
                    </m:ctrlPr>
                  </m:sSubPr>
                  <m:e>
                    <m:r>
                      <w:rPr>
                        <w:rFonts w:ascii="Cambria Math" w:hAnsi="Cambria Math"/>
                        <w:sz w:val="28"/>
                        <w:szCs w:val="28"/>
                        <w:lang w:eastAsia="zh-CN"/>
                      </w:rPr>
                      <m:t>ψ</m:t>
                    </m:r>
                  </m:e>
                  <m:sub>
                    <m:r>
                      <w:rPr>
                        <w:rFonts w:ascii="Cambria Math" w:hAnsi="Cambria Math" w:hint="eastAsia"/>
                        <w:sz w:val="28"/>
                        <w:szCs w:val="28"/>
                        <w:lang w:eastAsia="zh-CN"/>
                      </w:rPr>
                      <m:t>j</m:t>
                    </m:r>
                  </m:sub>
                </m:sSub>
                <m:r>
                  <w:rPr>
                    <w:rFonts w:ascii="Cambria Math" w:hAnsi="Cambria Math"/>
                    <w:sz w:val="28"/>
                    <w:szCs w:val="28"/>
                    <w:lang w:eastAsia="zh-CN"/>
                  </w:rPr>
                  <m:t>(</m:t>
                </m:r>
                <m:sSub>
                  <m:sSubPr>
                    <m:ctrlPr>
                      <w:rPr>
                        <w:rFonts w:ascii="Cambria Math" w:hAnsi="Cambria Math"/>
                        <w:b/>
                        <w:bCs/>
                        <w:i/>
                        <w:sz w:val="28"/>
                        <w:szCs w:val="28"/>
                        <w:lang w:eastAsia="zh-CN"/>
                      </w:rPr>
                    </m:ctrlPr>
                  </m:sSubPr>
                  <m:e>
                    <m:r>
                      <m:rPr>
                        <m:sty m:val="bi"/>
                      </m:rPr>
                      <w:rPr>
                        <w:rFonts w:ascii="Cambria Math" w:hAnsi="Cambria Math"/>
                        <w:sz w:val="28"/>
                        <w:szCs w:val="28"/>
                        <w:lang w:eastAsia="zh-CN"/>
                      </w:rPr>
                      <m:t>r</m:t>
                    </m:r>
                  </m:e>
                  <m:sub>
                    <m:r>
                      <m:rPr>
                        <m:sty m:val="bi"/>
                      </m:rPr>
                      <w:rPr>
                        <w:rFonts w:ascii="Cambria Math" w:hAnsi="Cambria Math"/>
                        <w:sz w:val="28"/>
                        <w:szCs w:val="28"/>
                        <w:lang w:eastAsia="zh-CN"/>
                      </w:rPr>
                      <m:t>i</m:t>
                    </m:r>
                  </m:sub>
                </m:sSub>
                <m:r>
                  <w:rPr>
                    <w:rFonts w:ascii="Cambria Math" w:hAnsi="Cambria Math"/>
                    <w:sz w:val="28"/>
                    <w:szCs w:val="28"/>
                    <w:lang w:eastAsia="zh-CN"/>
                  </w:rPr>
                  <m:t>)=</m:t>
                </m:r>
                <m:nary>
                  <m:naryPr>
                    <m:chr m:val="∑"/>
                    <m:limLoc m:val="undOvr"/>
                    <m:ctrlPr>
                      <w:rPr>
                        <w:rFonts w:ascii="Cambria Math" w:hAnsi="Cambria Math"/>
                        <w:i/>
                        <w:sz w:val="28"/>
                        <w:szCs w:val="28"/>
                        <w:lang w:eastAsia="zh-CN"/>
                      </w:rPr>
                    </m:ctrlPr>
                  </m:naryPr>
                  <m:sub>
                    <m:r>
                      <w:rPr>
                        <w:rFonts w:ascii="Cambria Math" w:hAnsi="Cambria Math" w:hint="eastAsia"/>
                        <w:sz w:val="28"/>
                        <w:szCs w:val="28"/>
                        <w:lang w:eastAsia="zh-CN"/>
                      </w:rPr>
                      <m:t>μ</m:t>
                    </m:r>
                  </m:sub>
                  <m:sup>
                    <m:sSub>
                      <m:sSubPr>
                        <m:ctrlPr>
                          <w:rPr>
                            <w:rFonts w:ascii="Cambria Math" w:hAnsi="Cambria Math"/>
                            <w:i/>
                            <w:sz w:val="28"/>
                            <w:szCs w:val="28"/>
                            <w:lang w:eastAsia="zh-CN"/>
                          </w:rPr>
                        </m:ctrlPr>
                      </m:sSubPr>
                      <m:e>
                        <m:r>
                          <w:rPr>
                            <w:rFonts w:ascii="Cambria Math" w:hAnsi="Cambria Math" w:hint="eastAsia"/>
                            <w:sz w:val="28"/>
                            <w:szCs w:val="28"/>
                            <w:lang w:eastAsia="zh-CN"/>
                          </w:rPr>
                          <m:t>N</m:t>
                        </m:r>
                      </m:e>
                      <m:sub>
                        <m:r>
                          <w:rPr>
                            <w:rFonts w:ascii="Cambria Math" w:hAnsi="Cambria Math"/>
                            <w:sz w:val="28"/>
                            <w:szCs w:val="28"/>
                            <w:lang w:eastAsia="zh-CN"/>
                          </w:rPr>
                          <m:t>b</m:t>
                        </m:r>
                      </m:sub>
                    </m:sSub>
                  </m:sup>
                  <m:e>
                    <m:sSub>
                      <m:sSubPr>
                        <m:ctrlPr>
                          <w:rPr>
                            <w:rFonts w:ascii="Cambria Math" w:hAnsi="Cambria Math"/>
                            <w:i/>
                            <w:sz w:val="28"/>
                            <w:szCs w:val="28"/>
                            <w:lang w:val="it-IT" w:eastAsia="zh-CN"/>
                          </w:rPr>
                        </m:ctrlPr>
                      </m:sSubPr>
                      <m:e>
                        <m:r>
                          <w:rPr>
                            <w:rFonts w:ascii="Cambria Math" w:hAnsi="Cambria Math"/>
                            <w:sz w:val="28"/>
                            <w:szCs w:val="28"/>
                            <w:lang w:val="it-IT" w:eastAsia="zh-CN"/>
                          </w:rPr>
                          <m:t>C</m:t>
                        </m:r>
                      </m:e>
                      <m:sub>
                        <m:r>
                          <w:rPr>
                            <w:rFonts w:ascii="Cambria Math" w:hAnsi="Cambria Math" w:hint="eastAsia"/>
                            <w:sz w:val="28"/>
                            <w:szCs w:val="28"/>
                            <w:lang w:val="it-IT" w:eastAsia="zh-CN"/>
                          </w:rPr>
                          <m:t>μ</m:t>
                        </m:r>
                        <m:r>
                          <w:rPr>
                            <w:rFonts w:ascii="Cambria Math" w:hAnsi="Cambria Math"/>
                            <w:sz w:val="28"/>
                            <w:szCs w:val="28"/>
                            <w:lang w:val="it-IT" w:eastAsia="zh-CN"/>
                          </w:rPr>
                          <m:t>i</m:t>
                        </m:r>
                      </m:sub>
                    </m:sSub>
                    <m:sSub>
                      <m:sSubPr>
                        <m:ctrlPr>
                          <w:rPr>
                            <w:rFonts w:ascii="Cambria Math" w:hAnsi="Cambria Math"/>
                            <w:i/>
                            <w:sz w:val="28"/>
                            <w:szCs w:val="28"/>
                            <w:lang w:val="it-IT" w:eastAsia="zh-CN"/>
                          </w:rPr>
                        </m:ctrlPr>
                      </m:sSubPr>
                      <m:e>
                        <m:r>
                          <w:rPr>
                            <w:rFonts w:ascii="Cambria Math" w:hAnsi="Cambria Math"/>
                            <w:sz w:val="28"/>
                            <w:szCs w:val="28"/>
                            <w:lang w:val="it-IT" w:eastAsia="zh-CN"/>
                          </w:rPr>
                          <m:t>χ</m:t>
                        </m:r>
                      </m:e>
                      <m:sub>
                        <m:r>
                          <w:rPr>
                            <w:rFonts w:ascii="Cambria Math" w:hAnsi="Cambria Math"/>
                            <w:sz w:val="28"/>
                            <w:szCs w:val="28"/>
                            <w:lang w:val="it-IT" w:eastAsia="zh-CN"/>
                          </w:rPr>
                          <m:t>μ</m:t>
                        </m:r>
                      </m:sub>
                    </m:sSub>
                    <m:r>
                      <w:rPr>
                        <w:rFonts w:ascii="Cambria Math" w:hAnsi="Cambria Math"/>
                        <w:sz w:val="28"/>
                        <w:szCs w:val="28"/>
                        <w:lang w:val="it-IT" w:eastAsia="zh-CN"/>
                      </w:rPr>
                      <m:t>(</m:t>
                    </m:r>
                    <m:sSub>
                      <m:sSubPr>
                        <m:ctrlPr>
                          <w:rPr>
                            <w:rFonts w:ascii="Cambria Math" w:hAnsi="Cambria Math"/>
                            <w:b/>
                            <w:bCs/>
                            <w:i/>
                            <w:sz w:val="28"/>
                            <w:szCs w:val="28"/>
                            <w:lang w:val="it-IT" w:eastAsia="zh-CN"/>
                          </w:rPr>
                        </m:ctrlPr>
                      </m:sSubPr>
                      <m:e>
                        <m:r>
                          <m:rPr>
                            <m:sty m:val="bi"/>
                          </m:rPr>
                          <w:rPr>
                            <w:rFonts w:ascii="Cambria Math" w:hAnsi="Cambria Math"/>
                            <w:sz w:val="28"/>
                            <w:szCs w:val="28"/>
                            <w:lang w:val="it-IT" w:eastAsia="zh-CN"/>
                          </w:rPr>
                          <m:t>r</m:t>
                        </m:r>
                      </m:e>
                      <m:sub>
                        <m:r>
                          <m:rPr>
                            <m:sty m:val="bi"/>
                          </m:rPr>
                          <w:rPr>
                            <w:rFonts w:ascii="Cambria Math" w:hAnsi="Cambria Math"/>
                            <w:sz w:val="28"/>
                            <w:szCs w:val="28"/>
                            <w:lang w:val="it-IT" w:eastAsia="zh-CN"/>
                          </w:rPr>
                          <m:t>i</m:t>
                        </m:r>
                      </m:sub>
                    </m:sSub>
                    <m:r>
                      <w:rPr>
                        <w:rFonts w:ascii="Cambria Math" w:hAnsi="Cambria Math"/>
                        <w:sz w:val="28"/>
                        <w:szCs w:val="28"/>
                        <w:lang w:val="it-IT" w:eastAsia="zh-CN"/>
                      </w:rPr>
                      <m:t>)</m:t>
                    </m:r>
                  </m:e>
                </m:nary>
              </m:oMath>
            </m:oMathPara>
          </w:p>
        </w:tc>
        <w:tc>
          <w:tcPr>
            <w:tcW w:w="1134" w:type="dxa"/>
            <w:vAlign w:val="center"/>
          </w:tcPr>
          <w:p w14:paraId="4D7C779F" w14:textId="47CEFD63" w:rsidR="006E3819" w:rsidRPr="00D60EEE" w:rsidRDefault="006E3819">
            <w:pPr>
              <w:pStyle w:val="Text"/>
              <w:spacing w:before="112" w:after="112"/>
              <w:jc w:val="right"/>
              <w:rPr>
                <w:szCs w:val="24"/>
                <w:lang w:val="en-GB"/>
              </w:rPr>
            </w:pPr>
            <w:r w:rsidRPr="00D60EEE">
              <w:rPr>
                <w:szCs w:val="24"/>
                <w:lang w:val="en-GB"/>
              </w:rPr>
              <w:t>(</w:t>
            </w:r>
            <w:r w:rsidRPr="00D60EEE">
              <w:rPr>
                <w:szCs w:val="24"/>
                <w:lang w:val="en-GB"/>
              </w:rPr>
              <w:fldChar w:fldCharType="begin"/>
            </w:r>
            <w:r w:rsidRPr="00D60EEE">
              <w:rPr>
                <w:szCs w:val="24"/>
                <w:lang w:val="en-GB"/>
              </w:rPr>
              <w:instrText xml:space="preserve"> STYLEREF 1 \s </w:instrText>
            </w:r>
            <w:r w:rsidRPr="00D60EEE">
              <w:rPr>
                <w:szCs w:val="24"/>
                <w:lang w:val="en-GB"/>
              </w:rPr>
              <w:fldChar w:fldCharType="separate"/>
            </w:r>
            <w:r w:rsidR="003867DF">
              <w:rPr>
                <w:noProof/>
                <w:szCs w:val="24"/>
                <w:lang w:val="en-GB"/>
              </w:rPr>
              <w:t>2</w:t>
            </w:r>
            <w:r w:rsidRPr="00D60EEE">
              <w:rPr>
                <w:noProof/>
                <w:szCs w:val="24"/>
                <w:lang w:val="en-GB"/>
              </w:rPr>
              <w:fldChar w:fldCharType="end"/>
            </w:r>
            <w:r w:rsidRPr="00D60EEE">
              <w:rPr>
                <w:szCs w:val="24"/>
                <w:lang w:val="en-GB"/>
              </w:rPr>
              <w:t>.</w:t>
            </w:r>
            <w:r w:rsidRPr="00D60EEE">
              <w:rPr>
                <w:szCs w:val="24"/>
                <w:lang w:val="en-GB"/>
              </w:rPr>
              <w:fldChar w:fldCharType="begin"/>
            </w:r>
            <w:r w:rsidRPr="00D60EEE">
              <w:rPr>
                <w:szCs w:val="24"/>
                <w:lang w:val="en-GB"/>
              </w:rPr>
              <w:instrText xml:space="preserve"> SEQ Equazione \* ARABIC \s </w:instrText>
            </w:r>
            <w:r w:rsidRPr="00D60EEE">
              <w:rPr>
                <w:rFonts w:hint="eastAsia"/>
                <w:szCs w:val="24"/>
                <w:lang w:val="en-GB" w:eastAsia="zh-CN"/>
              </w:rPr>
              <w:instrText>1</w:instrText>
            </w:r>
            <w:r w:rsidRPr="00D60EEE">
              <w:rPr>
                <w:szCs w:val="24"/>
                <w:lang w:val="en-GB"/>
              </w:rPr>
              <w:instrText xml:space="preserve"> </w:instrText>
            </w:r>
            <w:r w:rsidRPr="00D60EEE">
              <w:rPr>
                <w:szCs w:val="24"/>
                <w:lang w:val="en-GB"/>
              </w:rPr>
              <w:fldChar w:fldCharType="separate"/>
            </w:r>
            <w:r w:rsidR="003867DF">
              <w:rPr>
                <w:noProof/>
                <w:szCs w:val="24"/>
                <w:lang w:val="en-GB"/>
              </w:rPr>
              <w:t>8</w:t>
            </w:r>
            <w:r w:rsidRPr="00D60EEE">
              <w:rPr>
                <w:noProof/>
                <w:szCs w:val="24"/>
                <w:lang w:val="en-GB"/>
              </w:rPr>
              <w:fldChar w:fldCharType="end"/>
            </w:r>
            <w:r w:rsidRPr="00D60EEE">
              <w:rPr>
                <w:szCs w:val="24"/>
                <w:lang w:val="en-GB"/>
              </w:rPr>
              <w:t>)</w:t>
            </w:r>
          </w:p>
        </w:tc>
      </w:tr>
    </w:tbl>
    <w:p w14:paraId="3BEEC48E" w14:textId="1FC55765" w:rsidR="00A87113" w:rsidRPr="0088525A" w:rsidRDefault="00A87113" w:rsidP="00A87113">
      <w:pPr>
        <w:pStyle w:val="Text"/>
        <w:rPr>
          <w:color w:val="FFC000"/>
          <w:lang w:eastAsia="zh-CN"/>
        </w:rPr>
      </w:pPr>
      <w:r>
        <w:rPr>
          <w:rFonts w:hint="eastAsia"/>
          <w:color w:val="000000" w:themeColor="text1"/>
          <w:lang w:eastAsia="zh-CN"/>
        </w:rPr>
        <w:t>w</w:t>
      </w:r>
      <w:r w:rsidRPr="0088525A">
        <w:rPr>
          <w:rFonts w:hint="eastAsia"/>
          <w:color w:val="000000" w:themeColor="text1"/>
          <w:lang w:eastAsia="zh-CN"/>
        </w:rPr>
        <w:t>here</w:t>
      </w:r>
      <w:r w:rsidRPr="00AA0A24">
        <w:rPr>
          <w:rFonts w:ascii="Cambria Math" w:hAnsi="Cambria Math"/>
          <w:i/>
          <w:lang w:eastAsia="zh-CN"/>
        </w:rPr>
        <w:t xml:space="preserve"> </w:t>
      </w:r>
      <m:oMath>
        <m:sSub>
          <m:sSubPr>
            <m:ctrlPr>
              <w:rPr>
                <w:rFonts w:ascii="Cambria Math" w:hAnsi="Cambria Math"/>
                <w:i/>
                <w:lang w:eastAsia="zh-CN"/>
              </w:rPr>
            </m:ctrlPr>
          </m:sSubPr>
          <m:e>
            <m:r>
              <w:rPr>
                <w:rFonts w:ascii="Cambria Math" w:hAnsi="Cambria Math"/>
                <w:lang w:eastAsia="zh-CN"/>
              </w:rPr>
              <m:t>ψ</m:t>
            </m:r>
          </m:e>
          <m:sub>
            <m:r>
              <w:rPr>
                <w:rFonts w:ascii="Cambria Math" w:hAnsi="Cambria Math" w:hint="eastAsia"/>
                <w:lang w:eastAsia="zh-CN"/>
              </w:rPr>
              <m:t>j</m:t>
            </m:r>
          </m:sub>
        </m:sSub>
        <m:r>
          <w:rPr>
            <w:rFonts w:ascii="Cambria Math" w:hAnsi="Cambria Math"/>
            <w:lang w:eastAsia="zh-CN"/>
          </w:rPr>
          <m:t>(</m:t>
        </m:r>
        <m:sSub>
          <m:sSubPr>
            <m:ctrlPr>
              <w:rPr>
                <w:rFonts w:ascii="Cambria Math" w:hAnsi="Cambria Math"/>
                <w:b/>
                <w:bCs/>
                <w:i/>
                <w:lang w:eastAsia="zh-CN"/>
              </w:rPr>
            </m:ctrlPr>
          </m:sSubPr>
          <m:e>
            <m:r>
              <m:rPr>
                <m:sty m:val="bi"/>
              </m:rPr>
              <w:rPr>
                <w:rFonts w:ascii="Cambria Math" w:hAnsi="Cambria Math"/>
                <w:lang w:eastAsia="zh-CN"/>
              </w:rPr>
              <m:t>r</m:t>
            </m:r>
          </m:e>
          <m:sub>
            <m:r>
              <m:rPr>
                <m:sty m:val="bi"/>
              </m:rPr>
              <w:rPr>
                <w:rFonts w:ascii="Cambria Math" w:hAnsi="Cambria Math"/>
                <w:lang w:eastAsia="zh-CN"/>
              </w:rPr>
              <m:t>i</m:t>
            </m:r>
          </m:sub>
        </m:sSub>
        <m:r>
          <w:rPr>
            <w:rFonts w:ascii="Cambria Math" w:hAnsi="Cambria Math"/>
            <w:lang w:eastAsia="zh-CN"/>
          </w:rPr>
          <m:t>)</m:t>
        </m:r>
      </m:oMath>
      <w:r>
        <w:rPr>
          <w:rFonts w:hint="eastAsia"/>
          <w:color w:val="000000" w:themeColor="text1"/>
          <w:lang w:eastAsia="zh-CN"/>
        </w:rPr>
        <w:t xml:space="preserve"> is t</w:t>
      </w:r>
      <w:r w:rsidRPr="00F311C9">
        <w:rPr>
          <w:color w:val="000000" w:themeColor="text1"/>
          <w:lang w:eastAsia="zh-CN"/>
        </w:rPr>
        <w:t xml:space="preserve">he </w:t>
      </w:r>
      <m:oMath>
        <m:r>
          <w:rPr>
            <w:rFonts w:ascii="Cambria Math" w:hAnsi="Cambria Math"/>
            <w:color w:val="000000" w:themeColor="text1"/>
            <w:lang w:val="it-IT" w:eastAsia="zh-CN"/>
          </w:rPr>
          <m:t>j</m:t>
        </m:r>
      </m:oMath>
      <w:r w:rsidRPr="00F311C9">
        <w:rPr>
          <w:color w:val="000000" w:themeColor="text1"/>
          <w:lang w:eastAsia="zh-CN"/>
        </w:rPr>
        <w:t xml:space="preserve">-th molecular orbital evaluated at the spatial coordinate of the </w:t>
      </w:r>
      <m:oMath>
        <m:r>
          <w:rPr>
            <w:rFonts w:ascii="Cambria Math" w:hAnsi="Cambria Math"/>
            <w:color w:val="000000" w:themeColor="text1"/>
            <w:lang w:val="it-IT" w:eastAsia="zh-CN"/>
          </w:rPr>
          <m:t>i</m:t>
        </m:r>
      </m:oMath>
      <w:r w:rsidRPr="00F311C9">
        <w:rPr>
          <w:color w:val="000000" w:themeColor="text1"/>
          <w:lang w:eastAsia="zh-CN"/>
        </w:rPr>
        <w:t>-th electron</w:t>
      </w:r>
      <w:r>
        <w:rPr>
          <w:rFonts w:hint="eastAsia"/>
          <w:color w:val="000000" w:themeColor="text1"/>
          <w:lang w:eastAsia="zh-CN"/>
        </w:rPr>
        <w:t>;</w:t>
      </w:r>
      <w:r w:rsidRPr="00F311C9">
        <w:rPr>
          <w:rFonts w:ascii="Cambria Math" w:hAnsi="Cambria Math"/>
          <w:i/>
          <w:lang w:eastAsia="zh-CN"/>
        </w:rPr>
        <w:t xml:space="preserve"> </w:t>
      </w:r>
      <m:oMath>
        <m:sSub>
          <m:sSubPr>
            <m:ctrlPr>
              <w:rPr>
                <w:rFonts w:ascii="Cambria Math" w:hAnsi="Cambria Math"/>
                <w:i/>
                <w:lang w:val="it-IT" w:eastAsia="zh-CN"/>
              </w:rPr>
            </m:ctrlPr>
          </m:sSubPr>
          <m:e>
            <m:r>
              <w:rPr>
                <w:rFonts w:ascii="Cambria Math" w:hAnsi="Cambria Math"/>
                <w:lang w:val="it-IT" w:eastAsia="zh-CN"/>
              </w:rPr>
              <m:t>C</m:t>
            </m:r>
          </m:e>
          <m:sub>
            <m:r>
              <w:rPr>
                <w:rFonts w:ascii="Cambria Math" w:hAnsi="Cambria Math" w:hint="eastAsia"/>
                <w:lang w:val="it-IT" w:eastAsia="zh-CN"/>
              </w:rPr>
              <m:t>μ</m:t>
            </m:r>
            <m:r>
              <w:rPr>
                <w:rFonts w:ascii="Cambria Math" w:hAnsi="Cambria Math"/>
                <w:lang w:val="it-IT" w:eastAsia="zh-CN"/>
              </w:rPr>
              <m:t>i</m:t>
            </m:r>
          </m:sub>
        </m:sSub>
      </m:oMath>
      <w:r>
        <w:rPr>
          <w:rFonts w:hint="eastAsia"/>
          <w:color w:val="000000" w:themeColor="text1"/>
          <w:lang w:eastAsia="zh-CN"/>
        </w:rPr>
        <w:t xml:space="preserve"> is t</w:t>
      </w:r>
      <w:r w:rsidRPr="00E47F03">
        <w:rPr>
          <w:color w:val="000000" w:themeColor="text1"/>
          <w:lang w:eastAsia="zh-CN"/>
        </w:rPr>
        <w:t>he linear combination coefficient</w:t>
      </w:r>
      <w:r>
        <w:rPr>
          <w:rFonts w:hint="eastAsia"/>
          <w:color w:val="000000" w:themeColor="text1"/>
          <w:lang w:eastAsia="zh-CN"/>
        </w:rPr>
        <w:t xml:space="preserve"> and </w:t>
      </w:r>
      <m:oMath>
        <m:sSub>
          <m:sSubPr>
            <m:ctrlPr>
              <w:rPr>
                <w:rFonts w:ascii="Cambria Math" w:hAnsi="Cambria Math"/>
                <w:i/>
                <w:lang w:val="it-IT" w:eastAsia="zh-CN"/>
              </w:rPr>
            </m:ctrlPr>
          </m:sSubPr>
          <m:e>
            <m:r>
              <w:rPr>
                <w:rFonts w:ascii="Cambria Math" w:hAnsi="Cambria Math"/>
                <w:lang w:val="it-IT" w:eastAsia="zh-CN"/>
              </w:rPr>
              <m:t>χ</m:t>
            </m:r>
          </m:e>
          <m:sub>
            <m:r>
              <w:rPr>
                <w:rFonts w:ascii="Cambria Math" w:hAnsi="Cambria Math"/>
                <w:lang w:val="it-IT" w:eastAsia="zh-CN"/>
              </w:rPr>
              <m:t>μ</m:t>
            </m:r>
          </m:sub>
        </m:sSub>
        <m:r>
          <w:rPr>
            <w:rFonts w:ascii="Cambria Math" w:hAnsi="Cambria Math"/>
            <w:lang w:eastAsia="zh-CN"/>
          </w:rPr>
          <m:t>(</m:t>
        </m:r>
        <m:sSub>
          <m:sSubPr>
            <m:ctrlPr>
              <w:rPr>
                <w:rFonts w:ascii="Cambria Math" w:hAnsi="Cambria Math"/>
                <w:b/>
                <w:bCs/>
                <w:i/>
                <w:lang w:val="it-IT" w:eastAsia="zh-CN"/>
              </w:rPr>
            </m:ctrlPr>
          </m:sSubPr>
          <m:e>
            <m:r>
              <m:rPr>
                <m:sty m:val="bi"/>
              </m:rPr>
              <w:rPr>
                <w:rFonts w:ascii="Cambria Math" w:hAnsi="Cambria Math"/>
                <w:lang w:val="it-IT" w:eastAsia="zh-CN"/>
              </w:rPr>
              <m:t>r</m:t>
            </m:r>
          </m:e>
          <m:sub>
            <m:r>
              <m:rPr>
                <m:sty m:val="bi"/>
              </m:rPr>
              <w:rPr>
                <w:rFonts w:ascii="Cambria Math" w:hAnsi="Cambria Math"/>
                <w:lang w:val="it-IT" w:eastAsia="zh-CN"/>
              </w:rPr>
              <m:t>i</m:t>
            </m:r>
          </m:sub>
        </m:sSub>
        <m:r>
          <w:rPr>
            <w:rFonts w:ascii="Cambria Math" w:hAnsi="Cambria Math"/>
            <w:lang w:eastAsia="zh-CN"/>
          </w:rPr>
          <m:t>)</m:t>
        </m:r>
      </m:oMath>
      <w:r>
        <w:rPr>
          <w:rFonts w:hint="eastAsia"/>
          <w:color w:val="000000" w:themeColor="text1"/>
          <w:lang w:eastAsia="zh-CN"/>
        </w:rPr>
        <w:t xml:space="preserve"> is t</w:t>
      </w:r>
      <w:r w:rsidRPr="000779E9">
        <w:rPr>
          <w:color w:val="000000" w:themeColor="text1"/>
          <w:lang w:eastAsia="zh-CN"/>
        </w:rPr>
        <w:t xml:space="preserve">he </w:t>
      </w:r>
      <m:oMath>
        <m:r>
          <w:rPr>
            <w:rFonts w:ascii="Cambria Math" w:hAnsi="Cambria Math"/>
            <w:color w:val="000000" w:themeColor="text1"/>
            <w:lang w:val="it-IT" w:eastAsia="zh-CN"/>
          </w:rPr>
          <m:t>μ</m:t>
        </m:r>
      </m:oMath>
      <w:r w:rsidRPr="000779E9">
        <w:rPr>
          <w:color w:val="000000" w:themeColor="text1"/>
          <w:lang w:eastAsia="zh-CN"/>
        </w:rPr>
        <w:t>-th basis function evaluated at position</w:t>
      </w:r>
      <w:r>
        <w:rPr>
          <w:rFonts w:hint="eastAsia"/>
          <w:color w:val="000000" w:themeColor="text1"/>
          <w:lang w:eastAsia="zh-CN"/>
        </w:rPr>
        <w:t xml:space="preserve"> </w:t>
      </w:r>
      <m:oMath>
        <m:sSub>
          <m:sSubPr>
            <m:ctrlPr>
              <w:rPr>
                <w:rFonts w:ascii="Cambria Math" w:hAnsi="Cambria Math"/>
                <w:b/>
                <w:bCs/>
                <w:i/>
                <w:lang w:val="it-IT" w:eastAsia="zh-CN"/>
              </w:rPr>
            </m:ctrlPr>
          </m:sSubPr>
          <m:e>
            <m:r>
              <m:rPr>
                <m:sty m:val="bi"/>
              </m:rPr>
              <w:rPr>
                <w:rFonts w:ascii="Cambria Math" w:hAnsi="Cambria Math"/>
                <w:lang w:val="it-IT" w:eastAsia="zh-CN"/>
              </w:rPr>
              <m:t>r</m:t>
            </m:r>
          </m:e>
          <m:sub>
            <m:r>
              <m:rPr>
                <m:sty m:val="bi"/>
              </m:rPr>
              <w:rPr>
                <w:rFonts w:ascii="Cambria Math" w:hAnsi="Cambria Math"/>
                <w:lang w:val="it-IT" w:eastAsia="zh-CN"/>
              </w:rPr>
              <m:t>i</m:t>
            </m:r>
          </m:sub>
        </m:sSub>
      </m:oMath>
      <w:r w:rsidRPr="0088525A">
        <w:rPr>
          <w:rFonts w:hint="eastAsia"/>
          <w:lang w:eastAsia="zh-CN"/>
        </w:rPr>
        <w:t>.</w:t>
      </w:r>
    </w:p>
    <w:p w14:paraId="51F74940" w14:textId="77777777" w:rsidR="00A87113" w:rsidRPr="00155FF3" w:rsidRDefault="00A87113" w:rsidP="00A87113">
      <w:pPr>
        <w:pStyle w:val="Text"/>
        <w:rPr>
          <w:b/>
          <w:bCs/>
          <w:lang w:eastAsia="zh-CN"/>
        </w:rPr>
      </w:pPr>
      <w:r>
        <w:rPr>
          <w:rFonts w:hint="eastAsia"/>
          <w:lang w:eastAsia="zh-CN"/>
        </w:rPr>
        <w:t xml:space="preserve">The basis set could be </w:t>
      </w:r>
      <w:r>
        <w:rPr>
          <w:lang w:eastAsia="zh-CN"/>
        </w:rPr>
        <w:t>constituted</w:t>
      </w:r>
      <w:r>
        <w:rPr>
          <w:rFonts w:hint="eastAsia"/>
          <w:lang w:eastAsia="zh-CN"/>
        </w:rPr>
        <w:t xml:space="preserve"> by </w:t>
      </w:r>
      <w:r w:rsidRPr="002754EB">
        <w:rPr>
          <w:lang w:eastAsia="zh-CN"/>
        </w:rPr>
        <w:t>atomic orbitals</w:t>
      </w:r>
      <w:r>
        <w:rPr>
          <w:rFonts w:hint="eastAsia"/>
          <w:lang w:eastAsia="zh-CN"/>
        </w:rPr>
        <w:t xml:space="preserve">, among which </w:t>
      </w:r>
      <w:r w:rsidRPr="00FC19F0">
        <w:rPr>
          <w:lang w:eastAsia="zh-CN"/>
        </w:rPr>
        <w:t>Gaussian-type orbitals</w:t>
      </w:r>
      <w:r>
        <w:rPr>
          <w:rFonts w:hint="eastAsia"/>
          <w:lang w:eastAsia="zh-CN"/>
        </w:rPr>
        <w:t xml:space="preserve"> are the most common </w:t>
      </w:r>
      <w:r w:rsidRPr="002754EB">
        <w:rPr>
          <w:lang w:eastAsia="zh-CN"/>
        </w:rPr>
        <w:t>atomic orbital</w:t>
      </w:r>
      <w:r>
        <w:rPr>
          <w:rFonts w:hint="eastAsia"/>
          <w:lang w:eastAsia="zh-CN"/>
        </w:rPr>
        <w:t xml:space="preserve"> type. With various linear combinations (or contractions), </w:t>
      </w:r>
      <w:r w:rsidRPr="00AE2213">
        <w:rPr>
          <w:lang w:eastAsia="zh-CN"/>
        </w:rPr>
        <w:t>Gaussian-type functions (GTOs) serve as primitive functions to form the actual basis functions used in calculations</w:t>
      </w:r>
      <w:r>
        <w:rPr>
          <w:rFonts w:hint="eastAsia"/>
          <w:lang w:eastAsia="zh-CN"/>
        </w:rPr>
        <w:t xml:space="preserve">. Especially, to </w:t>
      </w:r>
      <w:r>
        <w:rPr>
          <w:lang w:eastAsia="zh-CN"/>
        </w:rPr>
        <w:t>improve</w:t>
      </w:r>
      <w:r>
        <w:rPr>
          <w:rFonts w:hint="eastAsia"/>
          <w:lang w:eastAsia="zh-CN"/>
        </w:rPr>
        <w:t xml:space="preserve"> the </w:t>
      </w:r>
      <w:r>
        <w:rPr>
          <w:lang w:eastAsia="zh-CN"/>
        </w:rPr>
        <w:t>flexibility</w:t>
      </w:r>
      <w:r>
        <w:rPr>
          <w:rFonts w:hint="eastAsia"/>
          <w:lang w:eastAsia="zh-CN"/>
        </w:rPr>
        <w:t xml:space="preserve"> in the calculations of v</w:t>
      </w:r>
      <w:r w:rsidRPr="00C0497C">
        <w:rPr>
          <w:lang w:eastAsia="zh-CN"/>
        </w:rPr>
        <w:t>alence electrons</w:t>
      </w:r>
      <w:r>
        <w:rPr>
          <w:rFonts w:hint="eastAsia"/>
          <w:lang w:eastAsia="zh-CN"/>
        </w:rPr>
        <w:t xml:space="preserve">, which </w:t>
      </w:r>
      <w:r>
        <w:rPr>
          <w:lang w:eastAsia="zh-CN"/>
        </w:rPr>
        <w:t>dominate</w:t>
      </w:r>
      <w:r>
        <w:rPr>
          <w:rFonts w:hint="eastAsia"/>
          <w:lang w:eastAsia="zh-CN"/>
        </w:rPr>
        <w:t xml:space="preserve"> bond formation in </w:t>
      </w:r>
      <w:r>
        <w:rPr>
          <w:lang w:eastAsia="zh-CN"/>
        </w:rPr>
        <w:t>molecules</w:t>
      </w:r>
      <w:r>
        <w:rPr>
          <w:rFonts w:hint="eastAsia"/>
          <w:lang w:eastAsia="zh-CN"/>
        </w:rPr>
        <w:t>, s</w:t>
      </w:r>
      <w:r w:rsidRPr="005466AA">
        <w:rPr>
          <w:lang w:eastAsia="zh-CN"/>
        </w:rPr>
        <w:t>plit-valence basis sets</w:t>
      </w:r>
      <w:r>
        <w:rPr>
          <w:rFonts w:hint="eastAsia"/>
          <w:lang w:eastAsia="zh-CN"/>
        </w:rPr>
        <w:t xml:space="preserve"> allocate more than one </w:t>
      </w:r>
      <w:r w:rsidRPr="00D363DD">
        <w:rPr>
          <w:lang w:eastAsia="zh-CN"/>
        </w:rPr>
        <w:t>basis functions</w:t>
      </w:r>
      <w:r>
        <w:rPr>
          <w:rFonts w:hint="eastAsia"/>
          <w:lang w:eastAsia="zh-CN"/>
        </w:rPr>
        <w:t xml:space="preserve"> to </w:t>
      </w:r>
      <w:r w:rsidRPr="001D4754">
        <w:rPr>
          <w:lang w:eastAsia="zh-CN"/>
        </w:rPr>
        <w:t>e</w:t>
      </w:r>
      <w:r>
        <w:rPr>
          <w:rFonts w:hint="eastAsia"/>
          <w:lang w:eastAsia="zh-CN"/>
        </w:rPr>
        <w:t>ach</w:t>
      </w:r>
      <w:r w:rsidRPr="001D4754">
        <w:rPr>
          <w:lang w:eastAsia="zh-CN"/>
        </w:rPr>
        <w:t xml:space="preserve"> </w:t>
      </w:r>
      <w:r>
        <w:rPr>
          <w:rFonts w:hint="eastAsia"/>
          <w:lang w:eastAsia="zh-CN"/>
        </w:rPr>
        <w:t>valence</w:t>
      </w:r>
      <w:r w:rsidRPr="001D4754">
        <w:rPr>
          <w:lang w:eastAsia="zh-CN"/>
        </w:rPr>
        <w:t xml:space="preserve"> orbital</w:t>
      </w:r>
      <w:r>
        <w:rPr>
          <w:rFonts w:hint="eastAsia"/>
          <w:lang w:eastAsia="zh-CN"/>
        </w:rPr>
        <w:t xml:space="preserve">. 6-311+G(d,p) is the major, </w:t>
      </w:r>
      <w:r w:rsidRPr="00133E41">
        <w:rPr>
          <w:lang w:eastAsia="zh-CN"/>
        </w:rPr>
        <w:t>Pople</w:t>
      </w:r>
      <w:r>
        <w:rPr>
          <w:rFonts w:hint="eastAsia"/>
          <w:lang w:eastAsia="zh-CN"/>
        </w:rPr>
        <w:t>-s</w:t>
      </w:r>
      <w:r w:rsidRPr="00133E41">
        <w:rPr>
          <w:lang w:eastAsia="zh-CN"/>
        </w:rPr>
        <w:t>tyle</w:t>
      </w:r>
      <w:r>
        <w:rPr>
          <w:rFonts w:hint="eastAsia"/>
          <w:lang w:eastAsia="zh-CN"/>
        </w:rPr>
        <w:t>,</w:t>
      </w:r>
      <w:r w:rsidRPr="00133E41">
        <w:rPr>
          <w:lang w:eastAsia="zh-CN"/>
        </w:rPr>
        <w:t xml:space="preserve"> basis set</w:t>
      </w:r>
      <w:r>
        <w:rPr>
          <w:rFonts w:hint="eastAsia"/>
          <w:lang w:eastAsia="zh-CN"/>
        </w:rPr>
        <w:t xml:space="preserve"> used in this thesis, </w:t>
      </w:r>
      <w:r>
        <w:rPr>
          <w:lang w:eastAsia="zh-CN"/>
        </w:rPr>
        <w:t>containing</w:t>
      </w:r>
      <w:r>
        <w:rPr>
          <w:rFonts w:hint="eastAsia"/>
          <w:lang w:eastAsia="zh-CN"/>
        </w:rPr>
        <w:t xml:space="preserve"> </w:t>
      </w:r>
      <w:r>
        <w:rPr>
          <w:lang w:eastAsia="zh-CN"/>
        </w:rPr>
        <w:t>6 primitives</w:t>
      </w:r>
      <w:r>
        <w:rPr>
          <w:rFonts w:hint="eastAsia"/>
          <w:lang w:eastAsia="zh-CN"/>
        </w:rPr>
        <w:t xml:space="preserve"> </w:t>
      </w:r>
      <w:r w:rsidRPr="004D2F34">
        <w:rPr>
          <w:lang w:eastAsia="zh-CN"/>
        </w:rPr>
        <w:t>Gaussian functions contracted</w:t>
      </w:r>
      <w:r>
        <w:rPr>
          <w:rFonts w:hint="eastAsia"/>
          <w:lang w:eastAsia="zh-CN"/>
        </w:rPr>
        <w:t xml:space="preserve"> </w:t>
      </w:r>
      <w:r>
        <w:rPr>
          <w:lang w:eastAsia="zh-CN"/>
        </w:rPr>
        <w:t>for</w:t>
      </w:r>
      <w:r>
        <w:rPr>
          <w:rFonts w:hint="eastAsia"/>
          <w:lang w:eastAsia="zh-CN"/>
        </w:rPr>
        <w:t xml:space="preserve"> </w:t>
      </w:r>
      <w:r>
        <w:rPr>
          <w:lang w:eastAsia="zh-CN"/>
        </w:rPr>
        <w:t>core orbitals</w:t>
      </w:r>
      <w:r>
        <w:rPr>
          <w:rFonts w:hint="eastAsia"/>
          <w:lang w:eastAsia="zh-CN"/>
        </w:rPr>
        <w:t>, triple</w:t>
      </w:r>
      <w:r w:rsidRPr="004D2F34">
        <w:rPr>
          <w:lang w:eastAsia="zh-CN"/>
        </w:rPr>
        <w:t>-primitive contraction for the inner-valence component and two single-primitive contractions for the outer-valence components</w:t>
      </w:r>
      <w:r>
        <w:rPr>
          <w:rFonts w:hint="eastAsia"/>
          <w:lang w:eastAsia="zh-CN"/>
        </w:rPr>
        <w:t xml:space="preserve">; </w:t>
      </w:r>
      <w:r w:rsidRPr="004D2F34">
        <w:rPr>
          <w:lang w:eastAsia="zh-CN"/>
        </w:rPr>
        <w:t xml:space="preserve">+ </w:t>
      </w:r>
      <w:r>
        <w:rPr>
          <w:rFonts w:hint="eastAsia"/>
          <w:lang w:eastAsia="zh-CN"/>
        </w:rPr>
        <w:t>indicates</w:t>
      </w:r>
      <w:r w:rsidRPr="004D2F34">
        <w:rPr>
          <w:lang w:eastAsia="zh-CN"/>
        </w:rPr>
        <w:t xml:space="preserve"> </w:t>
      </w:r>
      <w:r>
        <w:rPr>
          <w:rFonts w:hint="eastAsia"/>
          <w:lang w:eastAsia="zh-CN"/>
        </w:rPr>
        <w:t xml:space="preserve">the addition of </w:t>
      </w:r>
      <w:r w:rsidRPr="00313492">
        <w:rPr>
          <w:rFonts w:hint="eastAsia"/>
          <w:b/>
          <w:bCs/>
          <w:i/>
          <w:iCs/>
          <w:lang w:eastAsia="zh-CN"/>
        </w:rPr>
        <w:t>s</w:t>
      </w:r>
      <w:r>
        <w:rPr>
          <w:rFonts w:hint="eastAsia"/>
          <w:lang w:eastAsia="zh-CN"/>
        </w:rPr>
        <w:t xml:space="preserve"> </w:t>
      </w:r>
      <w:r w:rsidRPr="004D2F34">
        <w:rPr>
          <w:lang w:eastAsia="zh-CN"/>
        </w:rPr>
        <w:t>diffuse functions on heavy atoms</w:t>
      </w:r>
      <w:r>
        <w:rPr>
          <w:rFonts w:hint="eastAsia"/>
          <w:lang w:eastAsia="zh-CN"/>
        </w:rPr>
        <w:t xml:space="preserve"> while </w:t>
      </w:r>
      <w:r w:rsidRPr="004D2F34">
        <w:rPr>
          <w:lang w:eastAsia="zh-CN"/>
        </w:rPr>
        <w:t>(d,p) specifies polarization function</w:t>
      </w:r>
      <w:r>
        <w:rPr>
          <w:rFonts w:hint="eastAsia"/>
          <w:lang w:eastAsia="zh-CN"/>
        </w:rPr>
        <w:t xml:space="preserve">s, that is, </w:t>
      </w:r>
      <w:r w:rsidRPr="00313492">
        <w:rPr>
          <w:b/>
          <w:bCs/>
          <w:i/>
          <w:iCs/>
          <w:lang w:eastAsia="zh-CN"/>
        </w:rPr>
        <w:t>d</w:t>
      </w:r>
      <w:r w:rsidRPr="004D2F34">
        <w:rPr>
          <w:lang w:eastAsia="zh-CN"/>
        </w:rPr>
        <w:t xml:space="preserve"> functions on all non-hydrogen atoms and </w:t>
      </w:r>
      <w:r w:rsidRPr="00313492">
        <w:rPr>
          <w:b/>
          <w:bCs/>
          <w:i/>
          <w:iCs/>
          <w:lang w:eastAsia="zh-CN"/>
        </w:rPr>
        <w:t>p</w:t>
      </w:r>
      <w:r w:rsidRPr="004D2F34">
        <w:rPr>
          <w:lang w:eastAsia="zh-CN"/>
        </w:rPr>
        <w:t xml:space="preserve"> functions on hydrogen</w:t>
      </w:r>
      <w:r>
        <w:rPr>
          <w:rFonts w:hint="eastAsia"/>
          <w:lang w:eastAsia="zh-CN"/>
        </w:rPr>
        <w:t>.</w:t>
      </w:r>
    </w:p>
    <w:p w14:paraId="55D8DDB9" w14:textId="77777777" w:rsidR="00232572" w:rsidRPr="0045243D" w:rsidRDefault="00232572" w:rsidP="00232572">
      <w:pPr>
        <w:pStyle w:val="3"/>
        <w:rPr>
          <w:lang w:val="en-GB"/>
        </w:rPr>
      </w:pPr>
      <w:bookmarkStart w:id="15" w:name="_Toc214487173"/>
      <w:r>
        <w:rPr>
          <w:rFonts w:hint="eastAsia"/>
          <w:lang w:val="en-GB" w:eastAsia="zh-CN"/>
        </w:rPr>
        <w:t>Density Functional Theory</w:t>
      </w:r>
      <w:bookmarkEnd w:id="15"/>
    </w:p>
    <w:p w14:paraId="215946BF" w14:textId="20B3414C" w:rsidR="009C2785" w:rsidRPr="006E3819" w:rsidRDefault="009C2785" w:rsidP="009C2785">
      <w:pPr>
        <w:pStyle w:val="Text"/>
        <w:rPr>
          <w:lang w:eastAsia="zh-CN"/>
        </w:rPr>
      </w:pPr>
      <w:r>
        <w:rPr>
          <w:rFonts w:hint="eastAsia"/>
          <w:lang w:eastAsia="zh-CN"/>
        </w:rPr>
        <w:t xml:space="preserve">In HF, it is barely infeasible to treat large system due to its huge calculation tasks, since </w:t>
      </w:r>
      <w:r>
        <w:rPr>
          <w:lang w:eastAsia="zh-CN"/>
        </w:rPr>
        <w:t>electron</w:t>
      </w:r>
      <w:r>
        <w:rPr>
          <w:rFonts w:hint="eastAsia"/>
          <w:lang w:eastAsia="zh-CN"/>
        </w:rPr>
        <w:t xml:space="preserve"> wave function is determined by 3N coordinate variables. </w:t>
      </w:r>
      <w:r>
        <w:rPr>
          <w:lang w:eastAsia="zh-CN"/>
        </w:rPr>
        <w:t>W</w:t>
      </w:r>
      <w:r>
        <w:rPr>
          <w:rFonts w:hint="eastAsia"/>
          <w:lang w:eastAsia="zh-CN"/>
        </w:rPr>
        <w:t xml:space="preserve">hile </w:t>
      </w:r>
      <w:r w:rsidRPr="00135B77">
        <w:rPr>
          <w:lang w:eastAsia="zh-CN"/>
        </w:rPr>
        <w:t>Hohenberg–Kohn theorems</w:t>
      </w:r>
      <w:r>
        <w:rPr>
          <w:rFonts w:hint="eastAsia"/>
          <w:lang w:eastAsia="zh-CN"/>
        </w:rPr>
        <w:t xml:space="preserve"> reveals that </w:t>
      </w:r>
      <w:r w:rsidRPr="00843C12">
        <w:rPr>
          <w:lang w:eastAsia="zh-CN"/>
        </w:rPr>
        <w:t>the ground-state properties</w:t>
      </w:r>
      <w:r>
        <w:rPr>
          <w:rFonts w:hint="eastAsia"/>
          <w:lang w:eastAsia="zh-CN"/>
        </w:rPr>
        <w:t xml:space="preserve"> of multiple-electron system is unique functional of electron density that depends on only </w:t>
      </w:r>
      <w:r>
        <w:rPr>
          <w:lang w:eastAsia="zh-CN"/>
        </w:rPr>
        <w:t>thre</w:t>
      </w:r>
      <w:r>
        <w:rPr>
          <w:rFonts w:hint="eastAsia"/>
          <w:lang w:eastAsia="zh-CN"/>
        </w:rPr>
        <w:t xml:space="preserve">e </w:t>
      </w:r>
      <w:r>
        <w:rPr>
          <w:lang w:eastAsia="zh-CN"/>
        </w:rPr>
        <w:t>coordinates</w:t>
      </w:r>
      <w:r>
        <w:rPr>
          <w:rFonts w:hint="eastAsia"/>
          <w:lang w:eastAsia="zh-CN"/>
        </w:rPr>
        <w:t xml:space="preserve">. Based on </w:t>
      </w:r>
      <w:r w:rsidRPr="00135B77">
        <w:rPr>
          <w:lang w:eastAsia="zh-CN"/>
        </w:rPr>
        <w:t>Hohenberg–Kohn theorems</w:t>
      </w:r>
      <w:r>
        <w:rPr>
          <w:rFonts w:hint="eastAsia"/>
          <w:lang w:eastAsia="zh-CN"/>
        </w:rPr>
        <w:t xml:space="preserve">, </w:t>
      </w:r>
      <w:r w:rsidRPr="00A73CFD">
        <w:rPr>
          <w:lang w:eastAsia="zh-CN"/>
        </w:rPr>
        <w:t>Density</w:t>
      </w:r>
      <w:r>
        <w:rPr>
          <w:rFonts w:hint="eastAsia"/>
          <w:lang w:eastAsia="zh-CN"/>
        </w:rPr>
        <w:t xml:space="preserve"> </w:t>
      </w:r>
      <w:r w:rsidRPr="00A73CFD">
        <w:rPr>
          <w:lang w:eastAsia="zh-CN"/>
        </w:rPr>
        <w:t>functional theory (DFT)</w:t>
      </w:r>
      <w:r>
        <w:rPr>
          <w:rFonts w:hint="eastAsia"/>
          <w:lang w:eastAsia="zh-CN"/>
        </w:rPr>
        <w:t xml:space="preserve"> is a modeling method focusing on electron density instead, which is achieved through </w:t>
      </w:r>
      <w:r w:rsidRPr="00222650">
        <w:rPr>
          <w:lang w:eastAsia="zh-CN"/>
        </w:rPr>
        <w:t>Kohn-Sham</w:t>
      </w:r>
      <w:r>
        <w:rPr>
          <w:rFonts w:hint="eastAsia"/>
          <w:lang w:eastAsia="zh-CN"/>
        </w:rPr>
        <w:t xml:space="preserve"> equations:</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6E3819" w:rsidRPr="00D60EEE" w14:paraId="0C5FFF07" w14:textId="77777777">
        <w:trPr>
          <w:trHeight w:val="20"/>
          <w:jc w:val="right"/>
        </w:trPr>
        <w:tc>
          <w:tcPr>
            <w:tcW w:w="7371" w:type="dxa"/>
            <w:vAlign w:val="center"/>
          </w:tcPr>
          <w:p w14:paraId="299BBC93" w14:textId="57C77D0F" w:rsidR="006E3819" w:rsidRPr="006E3819" w:rsidRDefault="00000000">
            <w:pPr>
              <w:pStyle w:val="Text"/>
              <w:rPr>
                <w:rFonts w:eastAsia="等线"/>
                <w:sz w:val="28"/>
                <w:szCs w:val="28"/>
                <w:lang w:eastAsia="zh-CN"/>
              </w:rPr>
            </w:pPr>
            <m:oMathPara>
              <m:oMath>
                <m:d>
                  <m:dPr>
                    <m:begChr m:val="["/>
                    <m:endChr m:val="]"/>
                    <m:ctrlPr>
                      <w:rPr>
                        <w:rFonts w:ascii="Cambria Math" w:eastAsia="等线" w:hAnsi="Cambria Math"/>
                        <w:i/>
                        <w:sz w:val="28"/>
                        <w:szCs w:val="28"/>
                        <w:lang w:eastAsia="zh-CN"/>
                      </w:rPr>
                    </m:ctrlPr>
                  </m:dPr>
                  <m:e>
                    <m:r>
                      <w:rPr>
                        <w:rFonts w:ascii="Cambria Math" w:eastAsia="等线" w:hAnsi="Cambria Math"/>
                        <w:sz w:val="28"/>
                        <w:szCs w:val="28"/>
                        <w:lang w:eastAsia="zh-CN"/>
                      </w:rPr>
                      <m:t>-</m:t>
                    </m:r>
                    <m:f>
                      <m:fPr>
                        <m:ctrlPr>
                          <w:rPr>
                            <w:rFonts w:ascii="Cambria Math" w:eastAsia="等线" w:hAnsi="Cambria Math"/>
                            <w:i/>
                            <w:sz w:val="28"/>
                            <w:szCs w:val="28"/>
                            <w:lang w:eastAsia="zh-CN"/>
                          </w:rPr>
                        </m:ctrlPr>
                      </m:fPr>
                      <m:num>
                        <m:r>
                          <w:rPr>
                            <w:rFonts w:ascii="Cambria Math" w:eastAsia="等线" w:hAnsi="Cambria Math"/>
                            <w:sz w:val="28"/>
                            <w:szCs w:val="28"/>
                            <w:lang w:eastAsia="zh-CN"/>
                          </w:rPr>
                          <m:t>1</m:t>
                        </m:r>
                      </m:num>
                      <m:den>
                        <m:r>
                          <w:rPr>
                            <w:rFonts w:ascii="Cambria Math" w:eastAsia="等线" w:hAnsi="Cambria Math"/>
                            <w:sz w:val="28"/>
                            <w:szCs w:val="28"/>
                            <w:lang w:eastAsia="zh-CN"/>
                          </w:rPr>
                          <m:t>2</m:t>
                        </m:r>
                      </m:den>
                    </m:f>
                    <m:sSup>
                      <m:sSupPr>
                        <m:ctrlPr>
                          <w:rPr>
                            <w:rFonts w:ascii="Cambria Math" w:eastAsia="等线" w:hAnsi="Cambria Math"/>
                            <w:sz w:val="28"/>
                            <w:szCs w:val="28"/>
                            <w:lang w:eastAsia="zh-CN"/>
                          </w:rPr>
                        </m:ctrlPr>
                      </m:sSupPr>
                      <m:e>
                        <m:r>
                          <m:rPr>
                            <m:sty m:val="p"/>
                          </m:rPr>
                          <w:rPr>
                            <w:rFonts w:ascii="Cambria Math" w:eastAsia="等线" w:hAnsi="Cambria Math"/>
                            <w:sz w:val="28"/>
                            <w:szCs w:val="28"/>
                            <w:lang w:eastAsia="zh-CN"/>
                          </w:rPr>
                          <m:t>∇</m:t>
                        </m:r>
                      </m:e>
                      <m:sup>
                        <m:r>
                          <w:rPr>
                            <w:rFonts w:ascii="Cambria Math" w:eastAsia="等线" w:hAnsi="Cambria Math"/>
                            <w:sz w:val="28"/>
                            <w:szCs w:val="28"/>
                            <w:lang w:eastAsia="zh-CN"/>
                          </w:rPr>
                          <m:t>2</m:t>
                        </m:r>
                      </m:sup>
                    </m:sSup>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V</m:t>
                        </m:r>
                      </m:e>
                      <m:sub>
                        <m:r>
                          <w:rPr>
                            <w:rFonts w:ascii="Cambria Math" w:eastAsia="等线" w:hAnsi="Cambria Math"/>
                            <w:sz w:val="28"/>
                            <w:szCs w:val="28"/>
                            <w:lang w:eastAsia="zh-CN"/>
                          </w:rPr>
                          <m:t>ext</m:t>
                        </m:r>
                      </m:sub>
                    </m:sSub>
                    <m:d>
                      <m:dPr>
                        <m:ctrlPr>
                          <w:rPr>
                            <w:rFonts w:ascii="Cambria Math" w:eastAsia="等线" w:hAnsi="Cambria Math"/>
                            <w:i/>
                            <w:sz w:val="28"/>
                            <w:szCs w:val="28"/>
                            <w:lang w:eastAsia="zh-CN"/>
                          </w:rPr>
                        </m:ctrlPr>
                      </m:dPr>
                      <m:e>
                        <m:r>
                          <m:rPr>
                            <m:sty m:val="bi"/>
                          </m:rPr>
                          <w:rPr>
                            <w:rFonts w:ascii="Cambria Math" w:eastAsia="等线" w:hAnsi="Cambria Math"/>
                            <w:sz w:val="28"/>
                            <w:szCs w:val="28"/>
                            <w:lang w:eastAsia="zh-CN"/>
                          </w:rPr>
                          <m:t>r</m:t>
                        </m:r>
                      </m:e>
                    </m:d>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V</m:t>
                        </m:r>
                      </m:e>
                      <m:sub>
                        <m:r>
                          <w:rPr>
                            <w:rFonts w:ascii="Cambria Math" w:eastAsia="等线" w:hAnsi="Cambria Math"/>
                            <w:sz w:val="28"/>
                            <w:szCs w:val="28"/>
                            <w:lang w:eastAsia="zh-CN"/>
                          </w:rPr>
                          <m:t>H</m:t>
                        </m:r>
                      </m:sub>
                    </m:sSub>
                    <m:d>
                      <m:dPr>
                        <m:ctrlPr>
                          <w:rPr>
                            <w:rFonts w:ascii="Cambria Math" w:eastAsia="等线" w:hAnsi="Cambria Math"/>
                            <w:i/>
                            <w:sz w:val="28"/>
                            <w:szCs w:val="28"/>
                            <w:lang w:eastAsia="zh-CN"/>
                          </w:rPr>
                        </m:ctrlPr>
                      </m:dPr>
                      <m:e>
                        <m:r>
                          <m:rPr>
                            <m:sty m:val="bi"/>
                          </m:rPr>
                          <w:rPr>
                            <w:rFonts w:ascii="Cambria Math" w:eastAsia="等线" w:hAnsi="Cambria Math"/>
                            <w:sz w:val="28"/>
                            <w:szCs w:val="28"/>
                            <w:lang w:eastAsia="zh-CN"/>
                          </w:rPr>
                          <m:t>r</m:t>
                        </m:r>
                      </m:e>
                    </m:d>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V</m:t>
                        </m:r>
                      </m:e>
                      <m:sub>
                        <m:r>
                          <w:rPr>
                            <w:rFonts w:ascii="Cambria Math" w:eastAsia="等线" w:hAnsi="Cambria Math"/>
                            <w:sz w:val="28"/>
                            <w:szCs w:val="28"/>
                            <w:lang w:eastAsia="zh-CN"/>
                          </w:rPr>
                          <m:t>XC</m:t>
                        </m:r>
                      </m:sub>
                    </m:sSub>
                    <m:d>
                      <m:dPr>
                        <m:ctrlPr>
                          <w:rPr>
                            <w:rFonts w:ascii="Cambria Math" w:eastAsia="等线" w:hAnsi="Cambria Math"/>
                            <w:i/>
                            <w:sz w:val="28"/>
                            <w:szCs w:val="28"/>
                            <w:lang w:eastAsia="zh-CN"/>
                          </w:rPr>
                        </m:ctrlPr>
                      </m:dPr>
                      <m:e>
                        <m:r>
                          <m:rPr>
                            <m:sty m:val="bi"/>
                          </m:rPr>
                          <w:rPr>
                            <w:rFonts w:ascii="Cambria Math" w:eastAsia="等线" w:hAnsi="Cambria Math"/>
                            <w:sz w:val="28"/>
                            <w:szCs w:val="28"/>
                            <w:lang w:eastAsia="zh-CN"/>
                          </w:rPr>
                          <m:t>r</m:t>
                        </m:r>
                      </m:e>
                    </m:d>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φ</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r>
                      <m:rPr>
                        <m:sty m:val="bi"/>
                      </m:rPr>
                      <w:rPr>
                        <w:rFonts w:ascii="Cambria Math" w:eastAsia="等线" w:hAnsi="Cambria Math"/>
                        <w:sz w:val="28"/>
                        <w:szCs w:val="28"/>
                        <w:lang w:eastAsia="zh-CN"/>
                      </w:rPr>
                      <m:t>r</m:t>
                    </m:r>
                  </m:e>
                </m:d>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ε</m:t>
                    </m:r>
                  </m:e>
                  <m:sub>
                    <m:r>
                      <w:rPr>
                        <w:rFonts w:ascii="Cambria Math" w:eastAsia="等线" w:hAnsi="Cambria Math"/>
                        <w:sz w:val="28"/>
                        <w:szCs w:val="28"/>
                        <w:lang w:eastAsia="zh-CN"/>
                      </w:rPr>
                      <m:t>i</m:t>
                    </m:r>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φ</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r>
                      <m:rPr>
                        <m:sty m:val="bi"/>
                      </m:rPr>
                      <w:rPr>
                        <w:rFonts w:ascii="Cambria Math" w:eastAsia="等线" w:hAnsi="Cambria Math"/>
                        <w:sz w:val="28"/>
                        <w:szCs w:val="28"/>
                        <w:lang w:eastAsia="zh-CN"/>
                      </w:rPr>
                      <m:t>r</m:t>
                    </m:r>
                  </m:e>
                </m:d>
              </m:oMath>
            </m:oMathPara>
          </w:p>
        </w:tc>
        <w:tc>
          <w:tcPr>
            <w:tcW w:w="1134" w:type="dxa"/>
            <w:vAlign w:val="center"/>
          </w:tcPr>
          <w:p w14:paraId="569E278C" w14:textId="310FD401" w:rsidR="006E3819" w:rsidRPr="00D60EEE" w:rsidRDefault="006E3819">
            <w:pPr>
              <w:pStyle w:val="Text"/>
              <w:spacing w:before="112" w:after="112"/>
              <w:jc w:val="right"/>
              <w:rPr>
                <w:szCs w:val="24"/>
                <w:lang w:val="en-GB"/>
              </w:rPr>
            </w:pPr>
            <w:r w:rsidRPr="00D60EEE">
              <w:rPr>
                <w:szCs w:val="24"/>
                <w:lang w:val="en-GB"/>
              </w:rPr>
              <w:t>(</w:t>
            </w:r>
            <w:r w:rsidRPr="00D60EEE">
              <w:rPr>
                <w:szCs w:val="24"/>
                <w:lang w:val="en-GB"/>
              </w:rPr>
              <w:fldChar w:fldCharType="begin"/>
            </w:r>
            <w:r w:rsidRPr="00D60EEE">
              <w:rPr>
                <w:szCs w:val="24"/>
                <w:lang w:val="en-GB"/>
              </w:rPr>
              <w:instrText xml:space="preserve"> STYLEREF 1 \s </w:instrText>
            </w:r>
            <w:r w:rsidRPr="00D60EEE">
              <w:rPr>
                <w:szCs w:val="24"/>
                <w:lang w:val="en-GB"/>
              </w:rPr>
              <w:fldChar w:fldCharType="separate"/>
            </w:r>
            <w:r w:rsidR="003867DF">
              <w:rPr>
                <w:noProof/>
                <w:szCs w:val="24"/>
                <w:lang w:val="en-GB"/>
              </w:rPr>
              <w:t>2</w:t>
            </w:r>
            <w:r w:rsidRPr="00D60EEE">
              <w:rPr>
                <w:noProof/>
                <w:szCs w:val="24"/>
                <w:lang w:val="en-GB"/>
              </w:rPr>
              <w:fldChar w:fldCharType="end"/>
            </w:r>
            <w:r w:rsidRPr="00D60EEE">
              <w:rPr>
                <w:szCs w:val="24"/>
                <w:lang w:val="en-GB"/>
              </w:rPr>
              <w:t>.</w:t>
            </w:r>
            <w:r w:rsidRPr="00D60EEE">
              <w:rPr>
                <w:szCs w:val="24"/>
                <w:lang w:val="en-GB"/>
              </w:rPr>
              <w:fldChar w:fldCharType="begin"/>
            </w:r>
            <w:r w:rsidRPr="00D60EEE">
              <w:rPr>
                <w:szCs w:val="24"/>
                <w:lang w:val="en-GB"/>
              </w:rPr>
              <w:instrText xml:space="preserve"> SEQ Equazione \* ARABIC \s </w:instrText>
            </w:r>
            <w:r w:rsidRPr="00D60EEE">
              <w:rPr>
                <w:rFonts w:hint="eastAsia"/>
                <w:szCs w:val="24"/>
                <w:lang w:val="en-GB" w:eastAsia="zh-CN"/>
              </w:rPr>
              <w:instrText>1</w:instrText>
            </w:r>
            <w:r w:rsidRPr="00D60EEE">
              <w:rPr>
                <w:szCs w:val="24"/>
                <w:lang w:val="en-GB"/>
              </w:rPr>
              <w:instrText xml:space="preserve"> </w:instrText>
            </w:r>
            <w:r w:rsidRPr="00D60EEE">
              <w:rPr>
                <w:szCs w:val="24"/>
                <w:lang w:val="en-GB"/>
              </w:rPr>
              <w:fldChar w:fldCharType="separate"/>
            </w:r>
            <w:r w:rsidR="003867DF">
              <w:rPr>
                <w:noProof/>
                <w:szCs w:val="24"/>
                <w:lang w:val="en-GB"/>
              </w:rPr>
              <w:t>9</w:t>
            </w:r>
            <w:r w:rsidRPr="00D60EEE">
              <w:rPr>
                <w:noProof/>
                <w:szCs w:val="24"/>
                <w:lang w:val="en-GB"/>
              </w:rPr>
              <w:fldChar w:fldCharType="end"/>
            </w:r>
            <w:r w:rsidRPr="00D60EEE">
              <w:rPr>
                <w:szCs w:val="24"/>
                <w:lang w:val="en-GB"/>
              </w:rPr>
              <w:t>)</w:t>
            </w:r>
          </w:p>
        </w:tc>
      </w:tr>
    </w:tbl>
    <w:p w14:paraId="78FBCCEC" w14:textId="6193533E" w:rsidR="009C2785" w:rsidRDefault="009C2785" w:rsidP="009C2785">
      <w:pPr>
        <w:pStyle w:val="Text"/>
        <w:rPr>
          <w:rFonts w:eastAsia="等线"/>
          <w:lang w:eastAsia="zh-CN"/>
        </w:rPr>
      </w:pPr>
      <w:r w:rsidRPr="005959B7">
        <w:rPr>
          <w:lang w:eastAsia="zh-CN"/>
        </w:rPr>
        <w:t xml:space="preserve">where </w:t>
      </w:r>
      <m:oMath>
        <m:sSub>
          <m:sSubPr>
            <m:ctrlPr>
              <w:rPr>
                <w:rFonts w:ascii="Cambria Math" w:eastAsia="等线" w:hAnsi="Cambria Math"/>
                <w:i/>
                <w:lang w:eastAsia="zh-CN"/>
              </w:rPr>
            </m:ctrlPr>
          </m:sSubPr>
          <m:e>
            <m:r>
              <w:rPr>
                <w:rFonts w:ascii="Cambria Math" w:eastAsia="等线" w:hAnsi="Cambria Math"/>
                <w:lang w:eastAsia="zh-CN"/>
              </w:rPr>
              <m:t>V</m:t>
            </m:r>
          </m:e>
          <m:sub>
            <m:r>
              <w:rPr>
                <w:rFonts w:ascii="Cambria Math" w:eastAsia="等线" w:hAnsi="Cambria Math"/>
                <w:lang w:eastAsia="zh-CN"/>
              </w:rPr>
              <m:t>ext</m:t>
            </m:r>
          </m:sub>
        </m:sSub>
        <m:d>
          <m:dPr>
            <m:ctrlPr>
              <w:rPr>
                <w:rFonts w:ascii="Cambria Math" w:eastAsia="等线" w:hAnsi="Cambria Math"/>
                <w:i/>
                <w:lang w:eastAsia="zh-CN"/>
              </w:rPr>
            </m:ctrlPr>
          </m:dPr>
          <m:e>
            <m:r>
              <m:rPr>
                <m:sty m:val="bi"/>
              </m:rPr>
              <w:rPr>
                <w:rFonts w:ascii="Cambria Math" w:eastAsia="等线" w:hAnsi="Cambria Math"/>
                <w:lang w:eastAsia="zh-CN"/>
              </w:rPr>
              <m:t>r</m:t>
            </m:r>
          </m:e>
        </m:d>
      </m:oMath>
      <w:r>
        <w:rPr>
          <w:rFonts w:eastAsia="等线" w:hint="eastAsia"/>
          <w:lang w:eastAsia="zh-CN"/>
        </w:rPr>
        <w:t xml:space="preserve"> </w:t>
      </w:r>
      <w:r w:rsidRPr="005959B7">
        <w:rPr>
          <w:lang w:eastAsia="zh-CN"/>
        </w:rPr>
        <w:t xml:space="preserve">represents the </w:t>
      </w:r>
      <w:r w:rsidRPr="00E04769">
        <w:rPr>
          <w:lang w:eastAsia="zh-CN"/>
        </w:rPr>
        <w:t>external potential</w:t>
      </w:r>
      <w:r w:rsidRPr="005959B7">
        <w:rPr>
          <w:lang w:eastAsia="zh-CN"/>
        </w:rPr>
        <w:t xml:space="preserve"> arising from the attraction between electrons</w:t>
      </w:r>
      <w:r>
        <w:rPr>
          <w:rFonts w:eastAsia="等线" w:hint="eastAsia"/>
          <w:lang w:eastAsia="zh-CN"/>
        </w:rPr>
        <w:t xml:space="preserve"> </w:t>
      </w:r>
      <w:r w:rsidRPr="005959B7">
        <w:rPr>
          <w:lang w:eastAsia="zh-CN"/>
        </w:rPr>
        <w:t>and atomic nuclei,</w:t>
      </w:r>
      <w:r>
        <w:rPr>
          <w:rFonts w:eastAsia="等线" w:hint="eastAsia"/>
          <w:lang w:eastAsia="zh-CN"/>
        </w:rPr>
        <w:t xml:space="preserve"> </w:t>
      </w:r>
      <m:oMath>
        <m:sSub>
          <m:sSubPr>
            <m:ctrlPr>
              <w:rPr>
                <w:rFonts w:ascii="Cambria Math" w:eastAsia="等线" w:hAnsi="Cambria Math"/>
                <w:i/>
                <w:lang w:eastAsia="zh-CN"/>
              </w:rPr>
            </m:ctrlPr>
          </m:sSubPr>
          <m:e>
            <m:r>
              <w:rPr>
                <w:rFonts w:ascii="Cambria Math" w:eastAsia="等线" w:hAnsi="Cambria Math"/>
                <w:lang w:eastAsia="zh-CN"/>
              </w:rPr>
              <m:t>V</m:t>
            </m:r>
          </m:e>
          <m:sub>
            <m:r>
              <w:rPr>
                <w:rFonts w:ascii="Cambria Math" w:eastAsia="等线" w:hAnsi="Cambria Math"/>
                <w:lang w:eastAsia="zh-CN"/>
              </w:rPr>
              <m:t>H</m:t>
            </m:r>
          </m:sub>
        </m:sSub>
        <m:d>
          <m:dPr>
            <m:ctrlPr>
              <w:rPr>
                <w:rFonts w:ascii="Cambria Math" w:eastAsia="等线" w:hAnsi="Cambria Math"/>
                <w:i/>
                <w:lang w:eastAsia="zh-CN"/>
              </w:rPr>
            </m:ctrlPr>
          </m:dPr>
          <m:e>
            <m:r>
              <m:rPr>
                <m:sty m:val="bi"/>
              </m:rPr>
              <w:rPr>
                <w:rFonts w:ascii="Cambria Math" w:eastAsia="等线" w:hAnsi="Cambria Math"/>
                <w:lang w:eastAsia="zh-CN"/>
              </w:rPr>
              <m:t>r</m:t>
            </m:r>
          </m:e>
        </m:d>
      </m:oMath>
      <w:r>
        <w:rPr>
          <w:rFonts w:eastAsia="等线" w:hint="eastAsia"/>
          <w:lang w:eastAsia="zh-CN"/>
        </w:rPr>
        <w:t xml:space="preserve"> </w:t>
      </w:r>
      <w:r w:rsidRPr="005959B7">
        <w:rPr>
          <w:lang w:eastAsia="zh-CN"/>
        </w:rPr>
        <w:t xml:space="preserve">denotes the </w:t>
      </w:r>
      <w:r w:rsidRPr="00E04769">
        <w:rPr>
          <w:lang w:eastAsia="zh-CN"/>
        </w:rPr>
        <w:t>Hartree potential</w:t>
      </w:r>
      <w:r w:rsidRPr="005959B7">
        <w:rPr>
          <w:lang w:eastAsia="zh-CN"/>
        </w:rPr>
        <w:t xml:space="preserve"> accounting for the classical electrostatic (Coulomb) repulsion among electrons,</w:t>
      </w:r>
      <w:r>
        <w:rPr>
          <w:rFonts w:eastAsia="等线" w:hint="eastAsia"/>
          <w:lang w:eastAsia="zh-CN"/>
        </w:rPr>
        <w:t xml:space="preserve"> </w:t>
      </w:r>
      <w:r w:rsidRPr="005959B7">
        <w:rPr>
          <w:lang w:eastAsia="zh-CN"/>
        </w:rPr>
        <w:t xml:space="preserve">and </w:t>
      </w:r>
      <m:oMath>
        <m:sSub>
          <m:sSubPr>
            <m:ctrlPr>
              <w:rPr>
                <w:rFonts w:ascii="Cambria Math" w:eastAsia="等线" w:hAnsi="Cambria Math"/>
                <w:i/>
                <w:lang w:eastAsia="zh-CN"/>
              </w:rPr>
            </m:ctrlPr>
          </m:sSubPr>
          <m:e>
            <m:r>
              <w:rPr>
                <w:rFonts w:ascii="Cambria Math" w:eastAsia="等线" w:hAnsi="Cambria Math"/>
                <w:lang w:eastAsia="zh-CN"/>
              </w:rPr>
              <m:t>V</m:t>
            </m:r>
          </m:e>
          <m:sub>
            <m:r>
              <w:rPr>
                <w:rFonts w:ascii="Cambria Math" w:eastAsia="等线" w:hAnsi="Cambria Math"/>
                <w:lang w:eastAsia="zh-CN"/>
              </w:rPr>
              <m:t>XC</m:t>
            </m:r>
          </m:sub>
        </m:sSub>
        <m:d>
          <m:dPr>
            <m:ctrlPr>
              <w:rPr>
                <w:rFonts w:ascii="Cambria Math" w:eastAsia="等线" w:hAnsi="Cambria Math"/>
                <w:i/>
                <w:lang w:eastAsia="zh-CN"/>
              </w:rPr>
            </m:ctrlPr>
          </m:dPr>
          <m:e>
            <m:r>
              <m:rPr>
                <m:sty m:val="bi"/>
              </m:rPr>
              <w:rPr>
                <w:rFonts w:ascii="Cambria Math" w:eastAsia="等线" w:hAnsi="Cambria Math"/>
                <w:lang w:eastAsia="zh-CN"/>
              </w:rPr>
              <m:t>r</m:t>
            </m:r>
          </m:e>
        </m:d>
      </m:oMath>
      <w:r>
        <w:rPr>
          <w:rFonts w:hint="eastAsia"/>
          <w:lang w:eastAsia="zh-CN"/>
        </w:rPr>
        <w:t xml:space="preserve"> </w:t>
      </w:r>
      <w:r w:rsidRPr="005959B7">
        <w:rPr>
          <w:lang w:eastAsia="zh-CN"/>
        </w:rPr>
        <w:t xml:space="preserve">represents the </w:t>
      </w:r>
      <w:r w:rsidRPr="00190CFF">
        <w:rPr>
          <w:lang w:eastAsia="zh-CN"/>
        </w:rPr>
        <w:lastRenderedPageBreak/>
        <w:t>exchange–correlation potential</w:t>
      </w:r>
      <w:r w:rsidRPr="005959B7">
        <w:rPr>
          <w:lang w:eastAsia="zh-CN"/>
        </w:rPr>
        <w:t>, which incorporates all many-body quantum effects beyond the classical Hartree term.</w:t>
      </w:r>
    </w:p>
    <w:p w14:paraId="6EF17B22" w14:textId="77777777" w:rsidR="009C2785" w:rsidRDefault="009C2785" w:rsidP="009C2785">
      <w:pPr>
        <w:pStyle w:val="Text"/>
        <w:rPr>
          <w:lang w:eastAsia="zh-CN"/>
        </w:rPr>
      </w:pPr>
      <w:r>
        <w:rPr>
          <w:rFonts w:hint="eastAsia"/>
          <w:lang w:eastAsia="zh-CN"/>
        </w:rPr>
        <w:t xml:space="preserve">To improve the accuracy for </w:t>
      </w:r>
      <w:r w:rsidRPr="001335E7">
        <w:rPr>
          <w:lang w:eastAsia="zh-CN"/>
        </w:rPr>
        <w:t>molecul</w:t>
      </w:r>
      <w:r w:rsidRPr="001335E7">
        <w:rPr>
          <w:rFonts w:hint="eastAsia"/>
          <w:lang w:eastAsia="zh-CN"/>
        </w:rPr>
        <w:t>es</w:t>
      </w:r>
      <w:r>
        <w:rPr>
          <w:rFonts w:hint="eastAsia"/>
          <w:lang w:eastAsia="zh-CN"/>
        </w:rPr>
        <w:t xml:space="preserve"> in gas phase</w:t>
      </w:r>
      <w:r w:rsidRPr="001335E7">
        <w:rPr>
          <w:rFonts w:hint="eastAsia"/>
          <w:lang w:eastAsia="zh-CN"/>
        </w:rPr>
        <w:t xml:space="preserve">, </w:t>
      </w:r>
      <w:r>
        <w:rPr>
          <w:rFonts w:hint="eastAsia"/>
          <w:lang w:eastAsia="zh-CN"/>
        </w:rPr>
        <w:t xml:space="preserve">DFT method usually involves some features of </w:t>
      </w:r>
      <w:r w:rsidRPr="000A5D6B">
        <w:rPr>
          <w:lang w:eastAsia="zh-CN"/>
        </w:rPr>
        <w:t>Hartree–Fock method</w:t>
      </w:r>
      <w:r>
        <w:rPr>
          <w:rFonts w:hint="eastAsia"/>
          <w:lang w:eastAsia="zh-CN"/>
        </w:rPr>
        <w:t xml:space="preserve">, </w:t>
      </w:r>
      <w:r>
        <w:rPr>
          <w:lang w:eastAsia="zh-CN"/>
        </w:rPr>
        <w:t>constituting</w:t>
      </w:r>
      <w:r>
        <w:rPr>
          <w:rFonts w:hint="eastAsia"/>
          <w:lang w:eastAsia="zh-CN"/>
        </w:rPr>
        <w:t xml:space="preserve"> </w:t>
      </w:r>
      <w:r w:rsidRPr="008B7230">
        <w:rPr>
          <w:lang w:eastAsia="zh-CN"/>
        </w:rPr>
        <w:t>Hybrid functionals</w:t>
      </w:r>
      <w:r>
        <w:rPr>
          <w:rFonts w:hint="eastAsia"/>
          <w:lang w:eastAsia="zh-CN"/>
        </w:rPr>
        <w:t xml:space="preserve"> method:</w:t>
      </w:r>
    </w:p>
    <w:p w14:paraId="410DBBDE" w14:textId="77777777" w:rsidR="009C2785" w:rsidRDefault="009C2785" w:rsidP="009C2785">
      <w:pPr>
        <w:pStyle w:val="Text"/>
        <w:rPr>
          <w:lang w:eastAsia="zh-CN"/>
        </w:rPr>
      </w:pPr>
      <w:r>
        <w:rPr>
          <w:rFonts w:hint="eastAsia"/>
          <w:lang w:eastAsia="zh-CN"/>
        </w:rPr>
        <w:t xml:space="preserve">B3LYP, or </w:t>
      </w:r>
      <w:r w:rsidRPr="00C01A60">
        <w:rPr>
          <w:lang w:eastAsia="zh-CN"/>
        </w:rPr>
        <w:t>Becke, 3-parameter, Lee–Yang–Parr</w:t>
      </w:r>
      <w:r>
        <w:rPr>
          <w:rFonts w:hint="eastAsia"/>
          <w:lang w:eastAsia="zh-CN"/>
        </w:rPr>
        <w:t xml:space="preserve">, </w:t>
      </w:r>
      <w:r w:rsidRPr="00FB5369">
        <w:rPr>
          <w:lang w:eastAsia="zh-CN"/>
        </w:rPr>
        <w:t>is widely used hybrid GGA functional that mixes 20% Hartree–Fock exchange with Becke88 exchange and LYP correlation, offering generally reliable geometries and thermochemistry for organic systems but known to underestimate dispersion and occasionally to misestimate barrier heights.</w:t>
      </w:r>
    </w:p>
    <w:p w14:paraId="46ECF882" w14:textId="77777777" w:rsidR="009C2785" w:rsidRPr="00BC6236" w:rsidRDefault="009C2785" w:rsidP="009C2785">
      <w:pPr>
        <w:pStyle w:val="Text"/>
        <w:rPr>
          <w:lang w:eastAsia="zh-CN"/>
        </w:rPr>
      </w:pPr>
      <w:r w:rsidRPr="00BC6236">
        <w:rPr>
          <w:lang w:eastAsia="zh-CN"/>
        </w:rPr>
        <w:t>ωB97X-D is a range-separated (long-range corrected) hybrid functional augmented with an empirical dispersion correction, providing improved accuracy for long-range charge-transfer problems and noncovalent interactions.</w:t>
      </w:r>
    </w:p>
    <w:p w14:paraId="0C066A4C" w14:textId="77777777" w:rsidR="009C2785" w:rsidRDefault="009C2785" w:rsidP="009C2785">
      <w:pPr>
        <w:pStyle w:val="Text"/>
        <w:rPr>
          <w:lang w:eastAsia="zh-CN"/>
        </w:rPr>
      </w:pPr>
      <w:r>
        <w:rPr>
          <w:rFonts w:hint="eastAsia"/>
          <w:lang w:eastAsia="zh-CN"/>
        </w:rPr>
        <w:t xml:space="preserve">M062X is </w:t>
      </w:r>
      <w:r w:rsidRPr="00707FA9">
        <w:rPr>
          <w:lang w:eastAsia="zh-CN"/>
        </w:rPr>
        <w:t xml:space="preserve">a meta-hybrid functional </w:t>
      </w:r>
      <w:r>
        <w:rPr>
          <w:rFonts w:hint="eastAsia"/>
          <w:lang w:eastAsia="zh-CN"/>
        </w:rPr>
        <w:t xml:space="preserve">from the improved </w:t>
      </w:r>
      <w:r w:rsidRPr="002217EA">
        <w:rPr>
          <w:lang w:eastAsia="zh-CN"/>
        </w:rPr>
        <w:t>Minnesota functionals</w:t>
      </w:r>
      <w:r w:rsidRPr="00707FA9">
        <w:rPr>
          <w:lang w:eastAsia="zh-CN"/>
        </w:rPr>
        <w:t xml:space="preserve"> </w:t>
      </w:r>
      <w:r>
        <w:rPr>
          <w:rFonts w:hint="eastAsia"/>
          <w:lang w:eastAsia="zh-CN"/>
        </w:rPr>
        <w:t xml:space="preserve">group, </w:t>
      </w:r>
      <w:r w:rsidRPr="00707FA9">
        <w:rPr>
          <w:lang w:eastAsia="zh-CN"/>
        </w:rPr>
        <w:t>featuring a high fraction (~54%) of Hartree–Fock exchange and was parametrized for main-group thermochemistry and kinetics, often yielding accurate reaction energies and barrier heights for organic reaction pathways.</w:t>
      </w:r>
      <w:r>
        <w:rPr>
          <w:rFonts w:hint="eastAsia"/>
          <w:lang w:eastAsia="zh-CN"/>
        </w:rPr>
        <w:t xml:space="preserve"> Due to its higher </w:t>
      </w:r>
      <w:r>
        <w:rPr>
          <w:lang w:eastAsia="zh-CN"/>
        </w:rPr>
        <w:t>accuracy</w:t>
      </w:r>
      <w:r>
        <w:rPr>
          <w:rFonts w:hint="eastAsia"/>
          <w:lang w:eastAsia="zh-CN"/>
        </w:rPr>
        <w:t xml:space="preserve"> but heavier task, M062X </w:t>
      </w:r>
      <w:r>
        <w:rPr>
          <w:lang w:eastAsia="zh-CN"/>
        </w:rPr>
        <w:t>usually</w:t>
      </w:r>
      <w:r>
        <w:rPr>
          <w:rFonts w:hint="eastAsia"/>
          <w:lang w:eastAsia="zh-CN"/>
        </w:rPr>
        <w:t xml:space="preserve"> takes the results from B3LYP as initial guess in this study.</w:t>
      </w:r>
    </w:p>
    <w:p w14:paraId="01AA492E" w14:textId="77777777" w:rsidR="00232572" w:rsidRPr="0045243D" w:rsidRDefault="00232572" w:rsidP="00232572">
      <w:pPr>
        <w:pStyle w:val="3"/>
        <w:rPr>
          <w:lang w:val="en-GB"/>
        </w:rPr>
      </w:pPr>
      <w:bookmarkStart w:id="16" w:name="_Toc214487174"/>
      <w:r>
        <w:rPr>
          <w:rFonts w:hint="eastAsia"/>
          <w:lang w:val="en-GB" w:eastAsia="zh-CN"/>
        </w:rPr>
        <w:t>Coupled Cluster Theory</w:t>
      </w:r>
      <w:bookmarkEnd w:id="16"/>
    </w:p>
    <w:p w14:paraId="58630036" w14:textId="2D8EED5F" w:rsidR="00232572" w:rsidRPr="00A93FE8" w:rsidRDefault="00232572" w:rsidP="00232572">
      <w:pPr>
        <w:pStyle w:val="Text"/>
        <w:rPr>
          <w:lang w:eastAsia="zh-CN"/>
        </w:rPr>
      </w:pPr>
      <w:r w:rsidRPr="00C74B97">
        <w:rPr>
          <w:lang w:eastAsia="zh-CN"/>
        </w:rPr>
        <w:t xml:space="preserve">Coupled-Cluster (CC) theory </w:t>
      </w:r>
      <w:r>
        <w:rPr>
          <w:rFonts w:hint="eastAsia"/>
          <w:lang w:eastAsia="zh-CN"/>
        </w:rPr>
        <w:t xml:space="preserve">gives a </w:t>
      </w:r>
      <w:r w:rsidRPr="00E1554B">
        <w:rPr>
          <w:lang w:eastAsia="zh-CN"/>
        </w:rPr>
        <w:t xml:space="preserve">post-Hartree–Fock </w:t>
      </w:r>
      <w:r>
        <w:rPr>
          <w:rFonts w:hint="eastAsia"/>
          <w:lang w:eastAsia="zh-CN"/>
        </w:rPr>
        <w:t xml:space="preserve">method </w:t>
      </w:r>
      <w:r w:rsidRPr="004334EE">
        <w:rPr>
          <w:i/>
          <w:iCs/>
          <w:lang w:eastAsia="zh-CN"/>
        </w:rPr>
        <w:t>ab initio</w:t>
      </w:r>
      <w:r w:rsidRPr="00E1554B">
        <w:rPr>
          <w:lang w:eastAsia="zh-CN"/>
        </w:rPr>
        <w:t xml:space="preserve"> </w:t>
      </w:r>
      <w:r>
        <w:rPr>
          <w:rFonts w:hint="eastAsia"/>
          <w:lang w:eastAsia="zh-CN"/>
        </w:rPr>
        <w:t xml:space="preserve">in </w:t>
      </w:r>
      <w:r w:rsidRPr="00E1554B">
        <w:rPr>
          <w:lang w:eastAsia="zh-CN"/>
        </w:rPr>
        <w:t>quantum chemistry</w:t>
      </w:r>
      <w:r>
        <w:rPr>
          <w:rFonts w:hint="eastAsia"/>
          <w:lang w:eastAsia="zh-CN"/>
        </w:rPr>
        <w:t xml:space="preserve">, </w:t>
      </w:r>
      <w:r w:rsidRPr="001A5AB4">
        <w:rPr>
          <w:lang w:eastAsia="zh-CN"/>
        </w:rPr>
        <w:t>provid</w:t>
      </w:r>
      <w:r w:rsidRPr="001A5AB4">
        <w:rPr>
          <w:rFonts w:hint="eastAsia"/>
          <w:lang w:eastAsia="zh-CN"/>
        </w:rPr>
        <w:t>ing</w:t>
      </w:r>
      <w:r w:rsidRPr="001A5AB4">
        <w:rPr>
          <w:lang w:eastAsia="zh-CN"/>
        </w:rPr>
        <w:t xml:space="preserve"> </w:t>
      </w:r>
      <w:r>
        <w:rPr>
          <w:lang w:eastAsia="zh-CN"/>
        </w:rPr>
        <w:t>a more accurate</w:t>
      </w:r>
      <w:r w:rsidRPr="001A5AB4">
        <w:rPr>
          <w:lang w:eastAsia="zh-CN"/>
        </w:rPr>
        <w:t xml:space="preserve"> to the time-independent Schrödinger equation</w:t>
      </w:r>
      <w:r>
        <w:rPr>
          <w:lang w:eastAsia="zh-CN"/>
        </w:rPr>
        <w:t xml:space="preserve"> including both static and dynamical correlation</w:t>
      </w:r>
      <w:r>
        <w:rPr>
          <w:rFonts w:hint="eastAsia"/>
          <w:lang w:eastAsia="zh-CN"/>
        </w:rPr>
        <w:t>. The wave function in CC is expressed as an exponential ansatz:</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985"/>
      </w:tblGrid>
      <w:tr w:rsidR="00A93FE8" w:rsidRPr="00544E92" w14:paraId="1ABFAA8B" w14:textId="77777777">
        <w:trPr>
          <w:trHeight w:val="20"/>
          <w:jc w:val="right"/>
        </w:trPr>
        <w:tc>
          <w:tcPr>
            <w:tcW w:w="5954" w:type="dxa"/>
            <w:vAlign w:val="center"/>
          </w:tcPr>
          <w:p w14:paraId="59BCC6FE" w14:textId="585D0532" w:rsidR="00A93FE8" w:rsidRPr="00A93FE8" w:rsidRDefault="00000000">
            <w:pPr>
              <w:pStyle w:val="Text"/>
              <w:rPr>
                <w:sz w:val="28"/>
                <w:szCs w:val="28"/>
                <w:lang w:eastAsia="zh-CN"/>
              </w:rPr>
            </w:pPr>
            <m:oMathPara>
              <m:oMath>
                <m:d>
                  <m:dPr>
                    <m:begChr m:val="|"/>
                    <m:endChr m:val=""/>
                    <m:ctrlPr>
                      <w:rPr>
                        <w:rFonts w:ascii="Cambria Math" w:hAnsi="Cambria Math"/>
                        <w:i/>
                        <w:sz w:val="28"/>
                        <w:szCs w:val="28"/>
                        <w:lang w:eastAsia="zh-CN"/>
                      </w:rPr>
                    </m:ctrlPr>
                  </m:dPr>
                  <m:e>
                    <m:d>
                      <m:dPr>
                        <m:begChr m:val=""/>
                        <m:endChr m:val="⟩"/>
                        <m:ctrlPr>
                          <w:rPr>
                            <w:rFonts w:ascii="Cambria Math" w:hAnsi="Cambria Math"/>
                            <w:sz w:val="28"/>
                            <w:szCs w:val="28"/>
                            <w:lang w:eastAsia="zh-CN"/>
                          </w:rPr>
                        </m:ctrlPr>
                      </m:dPr>
                      <m:e>
                        <m:r>
                          <m:rPr>
                            <m:sty m:val="p"/>
                          </m:rPr>
                          <w:rPr>
                            <w:rFonts w:ascii="Cambria Math" w:hAnsi="Cambria Math"/>
                            <w:sz w:val="28"/>
                            <w:szCs w:val="28"/>
                            <w:lang w:eastAsia="zh-CN"/>
                          </w:rPr>
                          <m:t>Ψ</m:t>
                        </m:r>
                      </m:e>
                    </m:d>
                  </m:e>
                </m:d>
                <m:r>
                  <w:rPr>
                    <w:rFonts w:ascii="Cambria Math" w:hAnsi="Cambria Math"/>
                    <w:sz w:val="28"/>
                    <w:szCs w:val="28"/>
                    <w:lang w:eastAsia="zh-CN"/>
                  </w:rPr>
                  <m:t>=</m:t>
                </m:r>
                <m:sSup>
                  <m:sSupPr>
                    <m:ctrlPr>
                      <w:rPr>
                        <w:rFonts w:ascii="Cambria Math" w:hAnsi="Cambria Math"/>
                        <w:i/>
                        <w:sz w:val="28"/>
                        <w:szCs w:val="28"/>
                        <w:lang w:eastAsia="zh-CN"/>
                      </w:rPr>
                    </m:ctrlPr>
                  </m:sSupPr>
                  <m:e>
                    <m:r>
                      <w:rPr>
                        <w:rFonts w:ascii="Cambria Math" w:hAnsi="Cambria Math"/>
                        <w:sz w:val="28"/>
                        <w:szCs w:val="28"/>
                        <w:lang w:eastAsia="zh-CN"/>
                      </w:rPr>
                      <m:t>e</m:t>
                    </m:r>
                  </m:e>
                  <m:sup>
                    <m:r>
                      <w:rPr>
                        <w:rFonts w:ascii="Cambria Math" w:hAnsi="Cambria Math"/>
                        <w:sz w:val="28"/>
                        <w:szCs w:val="28"/>
                        <w:lang w:eastAsia="zh-CN"/>
                      </w:rPr>
                      <m:t>T</m:t>
                    </m:r>
                  </m:sup>
                </m:sSup>
                <m:r>
                  <w:rPr>
                    <w:rFonts w:ascii="Cambria Math" w:hAnsi="Cambria Math"/>
                    <w:sz w:val="28"/>
                    <w:szCs w:val="28"/>
                    <w:lang w:eastAsia="zh-CN"/>
                  </w:rPr>
                  <m:t xml:space="preserve"> </m:t>
                </m:r>
                <m:d>
                  <m:dPr>
                    <m:begChr m:val="|"/>
                    <m:endChr m:val=""/>
                    <m:ctrlPr>
                      <w:rPr>
                        <w:rFonts w:ascii="Cambria Math" w:hAnsi="Cambria Math"/>
                        <w:i/>
                        <w:sz w:val="28"/>
                        <w:szCs w:val="28"/>
                        <w:lang w:eastAsia="zh-CN"/>
                      </w:rPr>
                    </m:ctrlPr>
                  </m:dPr>
                  <m:e>
                    <m:d>
                      <m:dPr>
                        <m:begChr m:val=""/>
                        <m:endChr m:val="⟩"/>
                        <m:ctrlPr>
                          <w:rPr>
                            <w:rFonts w:ascii="Cambria Math" w:hAnsi="Cambria Math"/>
                            <w:sz w:val="28"/>
                            <w:szCs w:val="28"/>
                            <w:lang w:eastAsia="zh-CN"/>
                          </w:rPr>
                        </m:ctrlPr>
                      </m:dPr>
                      <m:e>
                        <m:sSub>
                          <m:sSubPr>
                            <m:ctrlPr>
                              <w:rPr>
                                <w:rFonts w:ascii="Cambria Math" w:hAnsi="Cambria Math"/>
                                <w:sz w:val="28"/>
                                <w:szCs w:val="28"/>
                                <w:lang w:eastAsia="zh-CN"/>
                              </w:rPr>
                            </m:ctrlPr>
                          </m:sSubPr>
                          <m:e>
                            <m:r>
                              <m:rPr>
                                <m:sty m:val="p"/>
                              </m:rPr>
                              <w:rPr>
                                <w:rFonts w:ascii="Cambria Math" w:hAnsi="Cambria Math"/>
                                <w:sz w:val="28"/>
                                <w:szCs w:val="28"/>
                                <w:lang w:eastAsia="zh-CN"/>
                              </w:rPr>
                              <m:t>Φ</m:t>
                            </m:r>
                          </m:e>
                          <m:sub>
                            <m:r>
                              <w:rPr>
                                <w:rFonts w:ascii="Cambria Math" w:hAnsi="Cambria Math"/>
                                <w:sz w:val="28"/>
                                <w:szCs w:val="28"/>
                                <w:lang w:eastAsia="zh-CN"/>
                              </w:rPr>
                              <m:t>0</m:t>
                            </m:r>
                          </m:sub>
                        </m:sSub>
                      </m:e>
                    </m:d>
                  </m:e>
                </m:d>
              </m:oMath>
            </m:oMathPara>
          </w:p>
        </w:tc>
        <w:tc>
          <w:tcPr>
            <w:tcW w:w="1985" w:type="dxa"/>
            <w:vAlign w:val="center"/>
          </w:tcPr>
          <w:p w14:paraId="3A2AE5D3" w14:textId="150AE60A" w:rsidR="00A93FE8" w:rsidRPr="00544E92" w:rsidRDefault="00A93FE8">
            <w:pPr>
              <w:pStyle w:val="Text"/>
              <w:spacing w:before="112" w:after="112"/>
              <w:jc w:val="right"/>
              <w:rPr>
                <w:lang w:val="en-GB"/>
              </w:rPr>
            </w:pPr>
            <w:r w:rsidRPr="00544E92">
              <w:rPr>
                <w:lang w:val="en-GB"/>
              </w:rPr>
              <w:t>(</w:t>
            </w:r>
            <w:r w:rsidRPr="00544E92">
              <w:rPr>
                <w:lang w:val="en-GB"/>
              </w:rPr>
              <w:fldChar w:fldCharType="begin"/>
            </w:r>
            <w:r w:rsidRPr="00544E92">
              <w:rPr>
                <w:lang w:val="en-GB"/>
              </w:rPr>
              <w:instrText xml:space="preserve"> STYLEREF 1 \s </w:instrText>
            </w:r>
            <w:r w:rsidRPr="00544E92">
              <w:rPr>
                <w:lang w:val="en-GB"/>
              </w:rPr>
              <w:fldChar w:fldCharType="separate"/>
            </w:r>
            <w:r w:rsidR="003867DF">
              <w:rPr>
                <w:noProof/>
                <w:lang w:val="en-GB"/>
              </w:rPr>
              <w:t>2</w:t>
            </w:r>
            <w:r w:rsidRPr="00544E92">
              <w:rPr>
                <w:noProof/>
                <w:lang w:val="en-GB"/>
              </w:rPr>
              <w:fldChar w:fldCharType="end"/>
            </w:r>
            <w:r w:rsidRPr="00544E92">
              <w:rPr>
                <w:lang w:val="en-GB"/>
              </w:rPr>
              <w:t>.</w:t>
            </w:r>
            <w:r w:rsidRPr="00544E92">
              <w:rPr>
                <w:lang w:val="en-GB"/>
              </w:rPr>
              <w:fldChar w:fldCharType="begin"/>
            </w:r>
            <w:r w:rsidRPr="00544E92">
              <w:rPr>
                <w:lang w:val="en-GB"/>
              </w:rPr>
              <w:instrText xml:space="preserve"> SEQ Equazione \* ARABIC \s </w:instrText>
            </w:r>
            <w:r>
              <w:rPr>
                <w:rFonts w:hint="eastAsia"/>
                <w:lang w:val="en-GB" w:eastAsia="zh-CN"/>
              </w:rPr>
              <w:instrText>1</w:instrText>
            </w:r>
            <w:r w:rsidRPr="00544E92">
              <w:rPr>
                <w:lang w:val="en-GB"/>
              </w:rPr>
              <w:instrText xml:space="preserve"> </w:instrText>
            </w:r>
            <w:r w:rsidRPr="00544E92">
              <w:rPr>
                <w:lang w:val="en-GB"/>
              </w:rPr>
              <w:fldChar w:fldCharType="separate"/>
            </w:r>
            <w:r w:rsidR="003867DF">
              <w:rPr>
                <w:noProof/>
                <w:lang w:val="en-GB"/>
              </w:rPr>
              <w:t>10</w:t>
            </w:r>
            <w:r w:rsidRPr="00544E92">
              <w:rPr>
                <w:noProof/>
                <w:lang w:val="en-GB"/>
              </w:rPr>
              <w:fldChar w:fldCharType="end"/>
            </w:r>
            <w:r w:rsidRPr="00544E92">
              <w:rPr>
                <w:lang w:val="en-GB"/>
              </w:rPr>
              <w:t>)</w:t>
            </w:r>
          </w:p>
        </w:tc>
      </w:tr>
    </w:tbl>
    <w:p w14:paraId="0C90CC48" w14:textId="4CBA9FEB" w:rsidR="00232572" w:rsidRPr="00A93FE8" w:rsidRDefault="00232572" w:rsidP="00A93FE8">
      <w:pPr>
        <w:pStyle w:val="Text"/>
        <w:rPr>
          <w:lang w:eastAsia="zh-CN"/>
        </w:rPr>
      </w:pPr>
      <m:oMath>
        <m:r>
          <w:rPr>
            <w:rFonts w:ascii="Cambria Math" w:hAnsi="Cambria Math"/>
            <w:lang w:eastAsia="zh-CN"/>
          </w:rPr>
          <m:t>T</m:t>
        </m:r>
      </m:oMath>
      <w:r w:rsidRPr="00C74B97">
        <w:rPr>
          <w:lang w:eastAsia="zh-CN"/>
        </w:rPr>
        <w:t xml:space="preserve"> </w:t>
      </w:r>
      <w:r>
        <w:rPr>
          <w:rFonts w:hint="eastAsia"/>
          <w:lang w:eastAsia="zh-CN"/>
        </w:rPr>
        <w:t xml:space="preserve">is </w:t>
      </w:r>
      <w:r w:rsidRPr="00C74B97">
        <w:rPr>
          <w:lang w:eastAsia="zh-CN"/>
        </w:rPr>
        <w:t>the cluster operator</w:t>
      </w:r>
      <w:r>
        <w:rPr>
          <w:rFonts w:hint="eastAsia"/>
          <w:lang w:eastAsia="zh-CN"/>
        </w:rPr>
        <w:t xml:space="preserve"> with an expansion form:</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985"/>
      </w:tblGrid>
      <w:tr w:rsidR="00A93FE8" w:rsidRPr="00544E92" w14:paraId="796E4F1E" w14:textId="77777777">
        <w:trPr>
          <w:trHeight w:val="20"/>
          <w:jc w:val="right"/>
        </w:trPr>
        <w:tc>
          <w:tcPr>
            <w:tcW w:w="5954" w:type="dxa"/>
            <w:vAlign w:val="center"/>
          </w:tcPr>
          <w:p w14:paraId="6B24BAB7" w14:textId="12D1896A" w:rsidR="00A93FE8" w:rsidRPr="006E3819" w:rsidRDefault="00A93FE8" w:rsidP="006E3819">
            <w:pPr>
              <w:pStyle w:val="Text"/>
              <w:jc w:val="center"/>
              <w:rPr>
                <w:rFonts w:ascii="Cambria Math" w:hAnsi="Cambria Math"/>
                <w:sz w:val="28"/>
                <w:szCs w:val="28"/>
                <w:lang w:eastAsia="zh-CN"/>
              </w:rPr>
            </w:pPr>
            <m:oMathPara>
              <m:oMath>
                <m:r>
                  <w:rPr>
                    <w:rFonts w:ascii="Cambria Math" w:hAnsi="Cambria Math"/>
                    <w:sz w:val="28"/>
                    <w:szCs w:val="28"/>
                    <w:lang w:eastAsia="zh-CN"/>
                  </w:rPr>
                  <m:t>T=</m:t>
                </m:r>
                <m:nary>
                  <m:naryPr>
                    <m:chr m:val="∑"/>
                    <m:limLoc m:val="undOvr"/>
                    <m:ctrlPr>
                      <w:rPr>
                        <w:rFonts w:ascii="Cambria Math" w:hAnsi="Cambria Math"/>
                        <w:sz w:val="28"/>
                        <w:szCs w:val="28"/>
                        <w:lang w:eastAsia="zh-CN"/>
                      </w:rPr>
                    </m:ctrlPr>
                  </m:naryPr>
                  <m:sub>
                    <m:r>
                      <w:rPr>
                        <w:rFonts w:ascii="Cambria Math" w:hAnsi="Cambria Math"/>
                        <w:sz w:val="28"/>
                        <w:szCs w:val="28"/>
                        <w:lang w:eastAsia="zh-CN"/>
                      </w:rPr>
                      <m:t>n</m:t>
                    </m:r>
                  </m:sub>
                  <m:sup>
                    <m:r>
                      <w:rPr>
                        <w:rFonts w:ascii="Cambria Math" w:hAnsi="Cambria Math"/>
                        <w:sz w:val="28"/>
                        <w:szCs w:val="28"/>
                        <w:lang w:eastAsia="zh-CN"/>
                      </w:rPr>
                      <m:t>∞</m:t>
                    </m:r>
                  </m:sup>
                  <m:e>
                    <m:sSub>
                      <m:sSubPr>
                        <m:ctrlPr>
                          <w:rPr>
                            <w:rFonts w:ascii="Cambria Math" w:hAnsi="Cambria Math"/>
                            <w:i/>
                            <w:sz w:val="28"/>
                            <w:szCs w:val="28"/>
                            <w:lang w:eastAsia="zh-CN"/>
                          </w:rPr>
                        </m:ctrlPr>
                      </m:sSubPr>
                      <m:e>
                        <m:r>
                          <w:rPr>
                            <w:rFonts w:ascii="Cambria Math" w:hAnsi="Cambria Math"/>
                            <w:sz w:val="28"/>
                            <w:szCs w:val="28"/>
                            <w:lang w:eastAsia="zh-CN"/>
                          </w:rPr>
                          <m:t>T</m:t>
                        </m:r>
                      </m:e>
                      <m:sub>
                        <m:r>
                          <w:rPr>
                            <w:rFonts w:ascii="Cambria Math" w:hAnsi="Cambria Math"/>
                            <w:sz w:val="28"/>
                            <w:szCs w:val="28"/>
                            <w:lang w:eastAsia="zh-CN"/>
                          </w:rPr>
                          <m:t>n</m:t>
                        </m:r>
                      </m:sub>
                    </m:sSub>
                  </m:e>
                </m:nary>
              </m:oMath>
            </m:oMathPara>
          </w:p>
        </w:tc>
        <w:tc>
          <w:tcPr>
            <w:tcW w:w="1985" w:type="dxa"/>
            <w:vAlign w:val="center"/>
          </w:tcPr>
          <w:p w14:paraId="7B1BED5F" w14:textId="5175EEB8" w:rsidR="00A93FE8" w:rsidRPr="00544E92" w:rsidRDefault="00A93FE8">
            <w:pPr>
              <w:pStyle w:val="Text"/>
              <w:spacing w:before="112" w:after="112"/>
              <w:jc w:val="right"/>
              <w:rPr>
                <w:lang w:val="en-GB"/>
              </w:rPr>
            </w:pPr>
            <w:r w:rsidRPr="00544E92">
              <w:rPr>
                <w:lang w:val="en-GB"/>
              </w:rPr>
              <w:t>(</w:t>
            </w:r>
            <w:r w:rsidRPr="00544E92">
              <w:rPr>
                <w:lang w:val="en-GB"/>
              </w:rPr>
              <w:fldChar w:fldCharType="begin"/>
            </w:r>
            <w:r w:rsidRPr="00544E92">
              <w:rPr>
                <w:lang w:val="en-GB"/>
              </w:rPr>
              <w:instrText xml:space="preserve"> STYLEREF 1 \s </w:instrText>
            </w:r>
            <w:r w:rsidRPr="00544E92">
              <w:rPr>
                <w:lang w:val="en-GB"/>
              </w:rPr>
              <w:fldChar w:fldCharType="separate"/>
            </w:r>
            <w:r w:rsidR="003867DF">
              <w:rPr>
                <w:noProof/>
                <w:lang w:val="en-GB"/>
              </w:rPr>
              <w:t>2</w:t>
            </w:r>
            <w:r w:rsidRPr="00544E92">
              <w:rPr>
                <w:noProof/>
                <w:lang w:val="en-GB"/>
              </w:rPr>
              <w:fldChar w:fldCharType="end"/>
            </w:r>
            <w:r w:rsidRPr="00544E92">
              <w:rPr>
                <w:lang w:val="en-GB"/>
              </w:rPr>
              <w:t>.</w:t>
            </w:r>
            <w:r w:rsidRPr="00544E92">
              <w:rPr>
                <w:lang w:val="en-GB"/>
              </w:rPr>
              <w:fldChar w:fldCharType="begin"/>
            </w:r>
            <w:r w:rsidRPr="00544E92">
              <w:rPr>
                <w:lang w:val="en-GB"/>
              </w:rPr>
              <w:instrText xml:space="preserve"> SEQ Equazione \* ARABIC \s </w:instrText>
            </w:r>
            <w:r>
              <w:rPr>
                <w:rFonts w:hint="eastAsia"/>
                <w:lang w:val="en-GB" w:eastAsia="zh-CN"/>
              </w:rPr>
              <w:instrText>1</w:instrText>
            </w:r>
            <w:r w:rsidRPr="00544E92">
              <w:rPr>
                <w:lang w:val="en-GB"/>
              </w:rPr>
              <w:instrText xml:space="preserve"> </w:instrText>
            </w:r>
            <w:r w:rsidRPr="00544E92">
              <w:rPr>
                <w:lang w:val="en-GB"/>
              </w:rPr>
              <w:fldChar w:fldCharType="separate"/>
            </w:r>
            <w:r w:rsidR="003867DF">
              <w:rPr>
                <w:noProof/>
                <w:lang w:val="en-GB"/>
              </w:rPr>
              <w:t>11</w:t>
            </w:r>
            <w:r w:rsidRPr="00544E92">
              <w:rPr>
                <w:noProof/>
                <w:lang w:val="en-GB"/>
              </w:rPr>
              <w:fldChar w:fldCharType="end"/>
            </w:r>
            <w:r w:rsidRPr="00544E92">
              <w:rPr>
                <w:lang w:val="en-GB"/>
              </w:rPr>
              <w:t>)</w:t>
            </w:r>
          </w:p>
        </w:tc>
      </w:tr>
    </w:tbl>
    <w:p w14:paraId="29F98BFF" w14:textId="77777777" w:rsidR="00232572" w:rsidRDefault="00232572" w:rsidP="00232572">
      <w:pPr>
        <w:pStyle w:val="Text"/>
        <w:rPr>
          <w:lang w:eastAsia="zh-CN"/>
        </w:rPr>
      </w:pPr>
      <w:r>
        <w:rPr>
          <w:lang w:eastAsia="zh-CN"/>
        </w:rPr>
        <w:t>W</w:t>
      </w:r>
      <w:r>
        <w:rPr>
          <w:rFonts w:hint="eastAsia"/>
          <w:lang w:eastAsia="zh-CN"/>
        </w:rPr>
        <w:t xml:space="preserve">here </w:t>
      </w:r>
      <m:oMath>
        <m:sSub>
          <m:sSubPr>
            <m:ctrlPr>
              <w:rPr>
                <w:rFonts w:ascii="Cambria Math" w:hAnsi="Cambria Math"/>
                <w:i/>
                <w:lang w:eastAsia="zh-CN"/>
              </w:rPr>
            </m:ctrlPr>
          </m:sSubPr>
          <m:e>
            <m:r>
              <w:rPr>
                <w:rFonts w:ascii="Cambria Math" w:hAnsi="Cambria Math"/>
                <w:lang w:eastAsia="zh-CN"/>
              </w:rPr>
              <m:t>T</m:t>
            </m:r>
          </m:e>
          <m:sub>
            <m:r>
              <w:rPr>
                <w:rFonts w:ascii="Cambria Math" w:hAnsi="Cambria Math"/>
                <w:lang w:eastAsia="zh-CN"/>
              </w:rPr>
              <m:t>1</m:t>
            </m:r>
          </m:sub>
        </m:sSub>
      </m:oMath>
      <w:r>
        <w:rPr>
          <w:rFonts w:hint="eastAsia"/>
          <w:lang w:eastAsia="zh-CN"/>
        </w:rPr>
        <w:t xml:space="preserve">, </w:t>
      </w:r>
      <m:oMath>
        <m:sSub>
          <m:sSubPr>
            <m:ctrlPr>
              <w:rPr>
                <w:rFonts w:ascii="Cambria Math" w:hAnsi="Cambria Math"/>
                <w:i/>
                <w:lang w:eastAsia="zh-CN"/>
              </w:rPr>
            </m:ctrlPr>
          </m:sSubPr>
          <m:e>
            <m:r>
              <w:rPr>
                <w:rFonts w:ascii="Cambria Math" w:hAnsi="Cambria Math"/>
                <w:lang w:eastAsia="zh-CN"/>
              </w:rPr>
              <m:t>T</m:t>
            </m:r>
          </m:e>
          <m:sub>
            <m:r>
              <w:rPr>
                <w:rFonts w:ascii="Cambria Math" w:hAnsi="Cambria Math"/>
                <w:lang w:eastAsia="zh-CN"/>
              </w:rPr>
              <m:t>2</m:t>
            </m:r>
          </m:sub>
        </m:sSub>
      </m:oMath>
      <w:r>
        <w:rPr>
          <w:rFonts w:hint="eastAsia"/>
          <w:lang w:eastAsia="zh-CN"/>
        </w:rPr>
        <w:t xml:space="preserve">, </w:t>
      </w:r>
      <m:oMath>
        <m:sSub>
          <m:sSubPr>
            <m:ctrlPr>
              <w:rPr>
                <w:rFonts w:ascii="Cambria Math" w:hAnsi="Cambria Math"/>
                <w:i/>
                <w:lang w:eastAsia="zh-CN"/>
              </w:rPr>
            </m:ctrlPr>
          </m:sSubPr>
          <m:e>
            <m:r>
              <w:rPr>
                <w:rFonts w:ascii="Cambria Math" w:hAnsi="Cambria Math"/>
                <w:lang w:eastAsia="zh-CN"/>
              </w:rPr>
              <m:t>T</m:t>
            </m:r>
          </m:e>
          <m:sub>
            <m:r>
              <w:rPr>
                <w:rFonts w:ascii="Cambria Math" w:hAnsi="Cambria Math"/>
                <w:lang w:eastAsia="zh-CN"/>
              </w:rPr>
              <m:t>3</m:t>
            </m:r>
          </m:sub>
        </m:sSub>
      </m:oMath>
      <w:r>
        <w:rPr>
          <w:rFonts w:hint="eastAsia"/>
          <w:lang w:eastAsia="zh-CN"/>
        </w:rPr>
        <w:t xml:space="preserve"> </w:t>
      </w:r>
      <w:r>
        <w:rPr>
          <w:lang w:eastAsia="zh-CN"/>
        </w:rPr>
        <w:t>…</w:t>
      </w:r>
      <w:r>
        <w:rPr>
          <w:rFonts w:hint="eastAsia"/>
          <w:lang w:eastAsia="zh-CN"/>
        </w:rPr>
        <w:t xml:space="preserve"> are </w:t>
      </w:r>
      <w:r w:rsidRPr="00093D57">
        <w:rPr>
          <w:lang w:eastAsia="zh-CN"/>
        </w:rPr>
        <w:t>operator</w:t>
      </w:r>
      <w:r>
        <w:rPr>
          <w:rFonts w:hint="eastAsia"/>
          <w:lang w:eastAsia="zh-CN"/>
        </w:rPr>
        <w:t xml:space="preserve">s </w:t>
      </w:r>
      <w:r w:rsidRPr="00C74B97">
        <w:rPr>
          <w:lang w:eastAsia="zh-CN"/>
        </w:rPr>
        <w:t xml:space="preserve">representing </w:t>
      </w:r>
      <w:r>
        <w:rPr>
          <w:rFonts w:hint="eastAsia"/>
          <w:lang w:eastAsia="zh-CN"/>
        </w:rPr>
        <w:t xml:space="preserve">all </w:t>
      </w:r>
      <w:r w:rsidRPr="00C74B97">
        <w:rPr>
          <w:lang w:eastAsia="zh-CN"/>
        </w:rPr>
        <w:t>single, double, triple … excitations</w:t>
      </w:r>
      <w:r>
        <w:rPr>
          <w:rFonts w:hint="eastAsia"/>
          <w:lang w:eastAsia="zh-CN"/>
        </w:rPr>
        <w:t>, respectively</w:t>
      </w:r>
      <w:r w:rsidRPr="00C74B97">
        <w:rPr>
          <w:lang w:eastAsia="zh-CN"/>
        </w:rPr>
        <w:t>.</w:t>
      </w:r>
      <w:r>
        <w:rPr>
          <w:rFonts w:hint="eastAsia"/>
          <w:lang w:eastAsia="zh-CN"/>
        </w:rPr>
        <w:t xml:space="preserve"> </w:t>
      </w:r>
      <w:r w:rsidRPr="00C74B97">
        <w:rPr>
          <w:lang w:eastAsia="zh-CN"/>
        </w:rPr>
        <w:t xml:space="preserve">Popular truncations are </w:t>
      </w:r>
      <w:r w:rsidRPr="00C74B97">
        <w:rPr>
          <w:b/>
          <w:bCs/>
          <w:lang w:eastAsia="zh-CN"/>
        </w:rPr>
        <w:t>CCSD</w:t>
      </w:r>
      <w:r>
        <w:rPr>
          <w:rFonts w:hint="eastAsia"/>
          <w:lang w:eastAsia="zh-CN"/>
        </w:rPr>
        <w:t xml:space="preserve">, which </w:t>
      </w:r>
      <w:r w:rsidRPr="00C74B97">
        <w:rPr>
          <w:lang w:eastAsia="zh-CN"/>
        </w:rPr>
        <w:t>includ</w:t>
      </w:r>
      <w:r>
        <w:rPr>
          <w:rFonts w:hint="eastAsia"/>
          <w:lang w:eastAsia="zh-CN"/>
        </w:rPr>
        <w:t>es</w:t>
      </w:r>
      <w:r w:rsidRPr="00C74B97">
        <w:rPr>
          <w:lang w:eastAsia="zh-CN"/>
        </w:rPr>
        <w:t xml:space="preserve"> </w:t>
      </w:r>
      <m:oMath>
        <m:sSub>
          <m:sSubPr>
            <m:ctrlPr>
              <w:rPr>
                <w:rFonts w:ascii="Cambria Math" w:hAnsi="Cambria Math"/>
                <w:lang w:eastAsia="zh-CN"/>
              </w:rPr>
            </m:ctrlPr>
          </m:sSubPr>
          <m:e>
            <m:r>
              <w:rPr>
                <w:rFonts w:ascii="Cambria Math" w:hAnsi="Cambria Math"/>
                <w:lang w:eastAsia="zh-CN"/>
              </w:rPr>
              <m:t>T</m:t>
            </m:r>
          </m:e>
          <m:sub>
            <m:r>
              <w:rPr>
                <w:rFonts w:ascii="Cambria Math" w:hAnsi="Cambria Math"/>
                <w:lang w:eastAsia="zh-CN"/>
              </w:rPr>
              <m:t>1</m:t>
            </m:r>
          </m:sub>
        </m:sSub>
      </m:oMath>
      <w:r>
        <w:rPr>
          <w:rFonts w:hint="eastAsia"/>
          <w:lang w:eastAsia="zh-CN"/>
        </w:rPr>
        <w:t xml:space="preserve"> </w:t>
      </w:r>
      <w:r w:rsidRPr="00C74B97">
        <w:rPr>
          <w:lang w:eastAsia="zh-CN"/>
        </w:rPr>
        <w:t xml:space="preserve">and </w:t>
      </w:r>
      <m:oMath>
        <m:sSub>
          <m:sSubPr>
            <m:ctrlPr>
              <w:rPr>
                <w:rFonts w:ascii="Cambria Math" w:hAnsi="Cambria Math"/>
                <w:lang w:eastAsia="zh-CN"/>
              </w:rPr>
            </m:ctrlPr>
          </m:sSubPr>
          <m:e>
            <m:r>
              <w:rPr>
                <w:rFonts w:ascii="Cambria Math" w:hAnsi="Cambria Math"/>
                <w:lang w:eastAsia="zh-CN"/>
              </w:rPr>
              <m:t>T</m:t>
            </m:r>
          </m:e>
          <m:sub>
            <m:r>
              <w:rPr>
                <w:rFonts w:ascii="Cambria Math" w:hAnsi="Cambria Math"/>
                <w:lang w:eastAsia="zh-CN"/>
              </w:rPr>
              <m:t>2</m:t>
            </m:r>
          </m:sub>
        </m:sSub>
      </m:oMath>
      <w:r>
        <w:rPr>
          <w:rFonts w:hint="eastAsia"/>
          <w:lang w:eastAsia="zh-CN"/>
        </w:rPr>
        <w:t xml:space="preserve"> with a </w:t>
      </w:r>
      <w:r w:rsidRPr="00C74B97">
        <w:rPr>
          <w:lang w:eastAsia="zh-CN"/>
        </w:rPr>
        <w:t xml:space="preserve">scaling roughly as </w:t>
      </w:r>
      <m:oMath>
        <m:sSup>
          <m:sSupPr>
            <m:ctrlPr>
              <w:rPr>
                <w:rFonts w:ascii="Cambria Math" w:hAnsi="Cambria Math"/>
                <w:lang w:eastAsia="zh-CN"/>
              </w:rPr>
            </m:ctrlPr>
          </m:sSupPr>
          <m:e>
            <m:r>
              <w:rPr>
                <w:rFonts w:ascii="Cambria Math" w:hAnsi="Cambria Math"/>
                <w:lang w:eastAsia="zh-CN"/>
              </w:rPr>
              <m:t>N</m:t>
            </m:r>
          </m:e>
          <m:sup>
            <m:r>
              <w:rPr>
                <w:rFonts w:ascii="Cambria Math" w:hAnsi="Cambria Math"/>
                <w:lang w:eastAsia="zh-CN"/>
              </w:rPr>
              <m:t>6</m:t>
            </m:r>
          </m:sup>
        </m:sSup>
      </m:oMath>
      <w:r>
        <w:rPr>
          <w:rFonts w:hint="eastAsia"/>
          <w:lang w:eastAsia="zh-CN"/>
        </w:rPr>
        <w:t xml:space="preserve">, </w:t>
      </w:r>
      <w:r w:rsidRPr="00C74B97">
        <w:rPr>
          <w:lang w:eastAsia="zh-CN"/>
        </w:rPr>
        <w:t xml:space="preserve">and </w:t>
      </w:r>
      <w:r w:rsidRPr="00C74B97">
        <w:rPr>
          <w:b/>
          <w:bCs/>
          <w:lang w:eastAsia="zh-CN"/>
        </w:rPr>
        <w:t>CCSD(T)</w:t>
      </w:r>
      <w:r>
        <w:rPr>
          <w:rFonts w:hint="eastAsia"/>
          <w:lang w:eastAsia="zh-CN"/>
        </w:rPr>
        <w:t xml:space="preserve">, i.e. </w:t>
      </w:r>
      <w:r w:rsidRPr="00C74B97">
        <w:rPr>
          <w:lang w:eastAsia="zh-CN"/>
        </w:rPr>
        <w:t>CCSD with a perturbative triple</w:t>
      </w:r>
      <w:r>
        <w:rPr>
          <w:rFonts w:hint="eastAsia"/>
          <w:lang w:eastAsia="zh-CN"/>
        </w:rPr>
        <w:t>s</w:t>
      </w:r>
      <w:r w:rsidRPr="00C74B97">
        <w:rPr>
          <w:lang w:eastAsia="zh-CN"/>
        </w:rPr>
        <w:t xml:space="preserve"> correction, scaling roughly as </w:t>
      </w:r>
      <m:oMath>
        <m:sSup>
          <m:sSupPr>
            <m:ctrlPr>
              <w:rPr>
                <w:rFonts w:ascii="Cambria Math" w:hAnsi="Cambria Math"/>
                <w:lang w:eastAsia="zh-CN"/>
              </w:rPr>
            </m:ctrlPr>
          </m:sSupPr>
          <m:e>
            <m:r>
              <w:rPr>
                <w:rFonts w:ascii="Cambria Math" w:hAnsi="Cambria Math"/>
                <w:lang w:eastAsia="zh-CN"/>
              </w:rPr>
              <m:t>N</m:t>
            </m:r>
          </m:e>
          <m:sup>
            <m:r>
              <w:rPr>
                <w:rFonts w:ascii="Cambria Math" w:hAnsi="Cambria Math"/>
                <w:lang w:eastAsia="zh-CN"/>
              </w:rPr>
              <m:t>7</m:t>
            </m:r>
          </m:sup>
        </m:sSup>
      </m:oMath>
      <w:r>
        <w:rPr>
          <w:rFonts w:hint="eastAsia"/>
          <w:lang w:eastAsia="zh-CN"/>
        </w:rPr>
        <w:t>.</w:t>
      </w:r>
      <w:r w:rsidRPr="00C74B97">
        <w:rPr>
          <w:lang w:eastAsia="zh-CN"/>
        </w:rPr>
        <w:t xml:space="preserve"> </w:t>
      </w:r>
      <w:r>
        <w:rPr>
          <w:rFonts w:hint="eastAsia"/>
          <w:lang w:eastAsia="zh-CN"/>
        </w:rPr>
        <w:t>T</w:t>
      </w:r>
      <w:r w:rsidRPr="00C74B97">
        <w:rPr>
          <w:lang w:eastAsia="zh-CN"/>
        </w:rPr>
        <w:t xml:space="preserve">he latter widely regarded as the “gold-standard” for single-reference systems </w:t>
      </w:r>
      <w:r>
        <w:rPr>
          <w:rFonts w:hint="eastAsia"/>
          <w:lang w:eastAsia="zh-CN"/>
        </w:rPr>
        <w:t>since</w:t>
      </w:r>
      <w:r w:rsidRPr="00C74B97">
        <w:rPr>
          <w:lang w:eastAsia="zh-CN"/>
        </w:rPr>
        <w:t xml:space="preserve"> it balances high accuracy and </w:t>
      </w:r>
      <w:r>
        <w:rPr>
          <w:rFonts w:hint="eastAsia"/>
          <w:lang w:eastAsia="zh-CN"/>
        </w:rPr>
        <w:t>calculation cost</w:t>
      </w:r>
      <w:r w:rsidRPr="00C74B97">
        <w:rPr>
          <w:lang w:eastAsia="zh-CN"/>
        </w:rPr>
        <w:t xml:space="preserve">. </w:t>
      </w:r>
    </w:p>
    <w:p w14:paraId="657C850F" w14:textId="6D558E36" w:rsidR="00232572" w:rsidRDefault="00232572" w:rsidP="00232572">
      <w:pPr>
        <w:pStyle w:val="Text"/>
        <w:rPr>
          <w:lang w:eastAsia="zh-CN"/>
        </w:rPr>
      </w:pPr>
      <w:r w:rsidRPr="00C74B97">
        <w:rPr>
          <w:lang w:eastAsia="zh-CN"/>
        </w:rPr>
        <w:t>FNO-CCSD</w:t>
      </w:r>
      <w:r w:rsidR="00454DD3">
        <w:rPr>
          <w:rFonts w:hint="eastAsia"/>
          <w:noProof/>
          <w:lang w:eastAsia="zh-CN"/>
        </w:rPr>
        <w:t xml:space="preserve"> </w:t>
      </w:r>
      <w:hyperlink w:anchor="Bib26" w:history="1">
        <w:r w:rsidR="00454DD3" w:rsidRPr="00454DD3">
          <w:rPr>
            <w:rStyle w:val="a8"/>
            <w:noProof/>
            <w:color w:val="auto"/>
            <w:u w:val="none"/>
            <w:lang w:eastAsia="zh-CN"/>
          </w:rPr>
          <w:t>[26]</w:t>
        </w:r>
      </w:hyperlink>
      <w:r>
        <w:rPr>
          <w:lang w:eastAsia="zh-CN"/>
        </w:rPr>
        <w:t>, the coupled cluster implementation adopted in this work,</w:t>
      </w:r>
      <w:r w:rsidRPr="00C74B97">
        <w:rPr>
          <w:lang w:eastAsia="zh-CN"/>
        </w:rPr>
        <w:t xml:space="preserve"> is a practical cost-reduction variant</w:t>
      </w:r>
      <w:r>
        <w:rPr>
          <w:rFonts w:hint="eastAsia"/>
          <w:lang w:eastAsia="zh-CN"/>
        </w:rPr>
        <w:t xml:space="preserve"> that</w:t>
      </w:r>
      <w:r w:rsidRPr="00C74B97">
        <w:rPr>
          <w:lang w:eastAsia="zh-CN"/>
        </w:rPr>
        <w:t xml:space="preserve"> diagonalizes a correlated virtual-space one-particle density to obtain </w:t>
      </w:r>
      <w:r w:rsidRPr="00C74B97">
        <w:rPr>
          <w:b/>
          <w:bCs/>
          <w:lang w:eastAsia="zh-CN"/>
        </w:rPr>
        <w:t>natural orbitals</w:t>
      </w:r>
      <w:r>
        <w:rPr>
          <w:rFonts w:hint="eastAsia"/>
          <w:lang w:eastAsia="zh-CN"/>
        </w:rPr>
        <w:t>. The</w:t>
      </w:r>
      <w:r w:rsidRPr="00C74B97">
        <w:rPr>
          <w:lang w:eastAsia="zh-CN"/>
        </w:rPr>
        <w:t xml:space="preserve"> occupation numbers</w:t>
      </w:r>
      <w:r>
        <w:rPr>
          <w:rFonts w:hint="eastAsia"/>
          <w:lang w:eastAsia="zh-CN"/>
        </w:rPr>
        <w:t xml:space="preserve"> of </w:t>
      </w:r>
      <w:r w:rsidRPr="00C74B97">
        <w:rPr>
          <w:b/>
          <w:bCs/>
          <w:lang w:eastAsia="zh-CN"/>
        </w:rPr>
        <w:t>natural orbitals</w:t>
      </w:r>
      <w:r>
        <w:rPr>
          <w:rFonts w:hint="eastAsia"/>
          <w:b/>
          <w:bCs/>
          <w:lang w:eastAsia="zh-CN"/>
        </w:rPr>
        <w:t xml:space="preserve"> </w:t>
      </w:r>
      <w:r w:rsidRPr="00C74B97">
        <w:rPr>
          <w:lang w:eastAsia="zh-CN"/>
        </w:rPr>
        <w:t xml:space="preserve">truncate the virtual space by </w:t>
      </w:r>
      <w:r>
        <w:rPr>
          <w:rFonts w:hint="eastAsia"/>
          <w:lang w:eastAsia="zh-CN"/>
        </w:rPr>
        <w:t xml:space="preserve">very </w:t>
      </w:r>
      <w:r>
        <w:rPr>
          <w:lang w:eastAsia="zh-CN"/>
        </w:rPr>
        <w:t>low occupation</w:t>
      </w:r>
      <w:r>
        <w:rPr>
          <w:rFonts w:hint="eastAsia"/>
          <w:lang w:eastAsia="zh-CN"/>
        </w:rPr>
        <w:t xml:space="preserve"> </w:t>
      </w:r>
      <w:r w:rsidRPr="00C74B97">
        <w:rPr>
          <w:lang w:eastAsia="zh-CN"/>
        </w:rPr>
        <w:t>freezing</w:t>
      </w:r>
      <w:r>
        <w:rPr>
          <w:rFonts w:hint="eastAsia"/>
          <w:lang w:eastAsia="zh-CN"/>
        </w:rPr>
        <w:t xml:space="preserve"> </w:t>
      </w:r>
      <w:r w:rsidRPr="00C74B97">
        <w:rPr>
          <w:lang w:eastAsia="zh-CN"/>
        </w:rPr>
        <w:t>orbitals, perform CCSD(T) in the reduced virtual space, and appl</w:t>
      </w:r>
      <w:r>
        <w:rPr>
          <w:rFonts w:hint="eastAsia"/>
          <w:lang w:eastAsia="zh-CN"/>
        </w:rPr>
        <w:t>y</w:t>
      </w:r>
      <w:r w:rsidRPr="00C74B97">
        <w:rPr>
          <w:lang w:eastAsia="zh-CN"/>
        </w:rPr>
        <w:t xml:space="preserve"> small corrections for the truncation error. This </w:t>
      </w:r>
      <w:r w:rsidRPr="00C74B97">
        <w:rPr>
          <w:lang w:eastAsia="zh-CN"/>
        </w:rPr>
        <w:lastRenderedPageBreak/>
        <w:t>approach typically reduces the virtual dimension and thus memory requirements</w:t>
      </w:r>
      <w:r>
        <w:rPr>
          <w:rFonts w:hint="eastAsia"/>
          <w:lang w:eastAsia="zh-CN"/>
        </w:rPr>
        <w:t xml:space="preserve"> by</w:t>
      </w:r>
      <w:r w:rsidRPr="00C74B97">
        <w:rPr>
          <w:lang w:eastAsia="zh-CN"/>
        </w:rPr>
        <w:t xml:space="preserve"> factors </w:t>
      </w:r>
      <w:r>
        <w:rPr>
          <w:rFonts w:hint="eastAsia"/>
          <w:lang w:eastAsia="zh-CN"/>
        </w:rPr>
        <w:t>up to</w:t>
      </w:r>
      <w:r w:rsidRPr="00C74B97">
        <w:rPr>
          <w:lang w:eastAsia="zh-CN"/>
        </w:rPr>
        <w:t xml:space="preserve"> an order of magnitude while keeping energy errors small </w:t>
      </w:r>
      <w:r>
        <w:rPr>
          <w:rFonts w:hint="eastAsia"/>
          <w:lang w:eastAsia="zh-CN"/>
        </w:rPr>
        <w:t xml:space="preserve">and </w:t>
      </w:r>
      <w:r w:rsidRPr="00004CA1">
        <w:rPr>
          <w:lang w:eastAsia="zh-CN"/>
        </w:rPr>
        <w:t>controllable via the occupation cutoff</w:t>
      </w:r>
      <w:r w:rsidRPr="00C74B97">
        <w:rPr>
          <w:lang w:eastAsia="zh-CN"/>
        </w:rPr>
        <w:t xml:space="preserve">. </w:t>
      </w:r>
      <w:r>
        <w:rPr>
          <w:rFonts w:hint="eastAsia"/>
          <w:lang w:eastAsia="zh-CN"/>
        </w:rPr>
        <w:t xml:space="preserve">To sum up, </w:t>
      </w:r>
      <w:r w:rsidRPr="00C74B97">
        <w:rPr>
          <w:lang w:eastAsia="zh-CN"/>
        </w:rPr>
        <w:t>FNO-CCSD(T) is widely used to obtain</w:t>
      </w:r>
      <w:r>
        <w:rPr>
          <w:rFonts w:hint="eastAsia"/>
          <w:lang w:eastAsia="zh-CN"/>
        </w:rPr>
        <w:t xml:space="preserve"> </w:t>
      </w:r>
      <w:r w:rsidRPr="00C74B97">
        <w:rPr>
          <w:lang w:eastAsia="zh-CN"/>
        </w:rPr>
        <w:t xml:space="preserve">energies </w:t>
      </w:r>
      <w:r>
        <w:rPr>
          <w:rFonts w:hint="eastAsia"/>
          <w:lang w:eastAsia="zh-CN"/>
        </w:rPr>
        <w:t xml:space="preserve">close to </w:t>
      </w:r>
      <w:r w:rsidRPr="00C74B97">
        <w:rPr>
          <w:lang w:eastAsia="zh-CN"/>
        </w:rPr>
        <w:t>CCSD(T)</w:t>
      </w:r>
      <w:r>
        <w:rPr>
          <w:rFonts w:hint="eastAsia"/>
          <w:lang w:eastAsia="zh-CN"/>
        </w:rPr>
        <w:t xml:space="preserve"> in accuracy </w:t>
      </w:r>
      <w:r w:rsidRPr="00C74B97">
        <w:rPr>
          <w:lang w:eastAsia="zh-CN"/>
        </w:rPr>
        <w:t>for much larger systems</w:t>
      </w:r>
      <w:r>
        <w:rPr>
          <w:rFonts w:hint="eastAsia"/>
          <w:lang w:eastAsia="zh-CN"/>
        </w:rPr>
        <w:t xml:space="preserve">. </w:t>
      </w:r>
    </w:p>
    <w:p w14:paraId="75097EF7" w14:textId="77777777" w:rsidR="00232572" w:rsidRPr="00C74B97" w:rsidRDefault="00232572" w:rsidP="00232572">
      <w:pPr>
        <w:pStyle w:val="Text"/>
        <w:rPr>
          <w:lang w:eastAsia="zh-CN"/>
        </w:rPr>
      </w:pPr>
      <w:r>
        <w:rPr>
          <w:rFonts w:hint="eastAsia"/>
          <w:lang w:eastAsia="zh-CN"/>
        </w:rPr>
        <w:t xml:space="preserve">For example, </w:t>
      </w:r>
      <w:r w:rsidRPr="00C74B97">
        <w:rPr>
          <w:lang w:eastAsia="zh-CN"/>
        </w:rPr>
        <w:t>FNO-CCSD(T)</w:t>
      </w:r>
      <w:r>
        <w:rPr>
          <w:rFonts w:hint="eastAsia"/>
          <w:lang w:eastAsia="zh-CN"/>
        </w:rPr>
        <w:t xml:space="preserve"> is used in thesis to correct energies from density functional theories at level1 for systems in size </w:t>
      </w:r>
      <w:r>
        <w:rPr>
          <w:lang w:eastAsia="zh-CN"/>
        </w:rPr>
        <w:t>equivalent</w:t>
      </w:r>
      <w:r>
        <w:rPr>
          <w:rFonts w:hint="eastAsia"/>
          <w:lang w:eastAsia="zh-CN"/>
        </w:rPr>
        <w:t xml:space="preserve"> to C13H11 (naphthalene + propargyl radical), where the application of </w:t>
      </w:r>
      <w:r w:rsidRPr="00C74B97">
        <w:rPr>
          <w:lang w:eastAsia="zh-CN"/>
        </w:rPr>
        <w:t>canonical CCSD(T)</w:t>
      </w:r>
      <w:r>
        <w:rPr>
          <w:rFonts w:hint="eastAsia"/>
          <w:lang w:eastAsia="zh-CN"/>
        </w:rPr>
        <w:t xml:space="preserve"> is </w:t>
      </w:r>
      <w:r>
        <w:rPr>
          <w:lang w:eastAsia="zh-CN"/>
        </w:rPr>
        <w:t>u</w:t>
      </w:r>
      <w:r>
        <w:rPr>
          <w:rFonts w:hint="eastAsia"/>
          <w:lang w:eastAsia="zh-CN"/>
        </w:rPr>
        <w:t>nfeasible.</w:t>
      </w:r>
    </w:p>
    <w:p w14:paraId="50D1CCF3" w14:textId="77777777" w:rsidR="00232572" w:rsidRDefault="00232572" w:rsidP="00232572">
      <w:pPr>
        <w:pStyle w:val="2"/>
        <w:rPr>
          <w:lang w:val="en-GB"/>
        </w:rPr>
      </w:pPr>
      <w:bookmarkStart w:id="17" w:name="_Ref214242083"/>
      <w:bookmarkStart w:id="18" w:name="_Ref214242336"/>
      <w:bookmarkStart w:id="19" w:name="_Ref214242521"/>
      <w:bookmarkStart w:id="20" w:name="_Toc214487175"/>
      <w:r>
        <w:rPr>
          <w:lang w:val="en-GB"/>
        </w:rPr>
        <w:t>Rate constant calculation</w:t>
      </w:r>
      <w:bookmarkEnd w:id="17"/>
      <w:bookmarkEnd w:id="18"/>
      <w:bookmarkEnd w:id="19"/>
      <w:bookmarkEnd w:id="20"/>
    </w:p>
    <w:p w14:paraId="1BB056C1" w14:textId="77777777" w:rsidR="00232572" w:rsidRDefault="00232572" w:rsidP="00232572">
      <w:pPr>
        <w:pStyle w:val="3"/>
        <w:rPr>
          <w:lang w:val="en-GB"/>
        </w:rPr>
      </w:pPr>
      <w:bookmarkStart w:id="21" w:name="_Toc214487176"/>
      <w:r>
        <w:rPr>
          <w:lang w:val="en-GB"/>
        </w:rPr>
        <w:t>Potential energy surface and minimum energy path</w:t>
      </w:r>
      <w:bookmarkEnd w:id="21"/>
    </w:p>
    <w:p w14:paraId="4B4E1CC8" w14:textId="106D5251" w:rsidR="00DC10B8" w:rsidRPr="00282FE0" w:rsidRDefault="00DC10B8" w:rsidP="00DC10B8">
      <w:pPr>
        <w:pStyle w:val="Text"/>
        <w:rPr>
          <w:lang w:eastAsia="zh-CN"/>
        </w:rPr>
      </w:pPr>
      <w:r w:rsidRPr="00282FE0">
        <w:rPr>
          <w:lang w:eastAsia="zh-CN"/>
        </w:rPr>
        <w:t>Every system of N atoms has 3N Cartesian degrees of freedom, where there could be 3 of them corresponding to translation motions and another 3 (or 2 in linear molecules) contributes to the rotations about the principal axes. The energy of the system (electronic energy after SCF calculation + ZPE) depends only on the remaining 3N - 6 (or 3N – 5 for linear molecules) degrees of freedom, i.e. internal coordinates, and the space spanned by internal coordinates consists of the domain of the energy, which is called Potential Energy Surface (PES). Generally, internal coordinates are expressed in the format of distances, angles and dihedral angles. On the PES of a certain reactive system, reactants, intermediates and products are mapped to points of local minimal (wells), i.e., those with zero gradient vector and a hessian matrix of only positive eigenvalues, and the eigenvalues are one-to-one related to vibration frequencies. Among all the possible paths between wells, there is a special one, along which every point should be the local minimum with respect to all the directions except for the tangent direction, and this path that reaction is assumed to actually follow, is the minimum energy path (MEP). Along this path, changes of all internal coordinates are viewed as implicit functions of uniquely one parameter, i.e. reaction coordinate λ. Therefore, the motion of the molecule from one well to another well is the motion just straight along MEP, making it possible to display PES through E-λ graph.</w:t>
      </w:r>
    </w:p>
    <w:p w14:paraId="3E467619" w14:textId="5AE4F26A" w:rsidR="00232572" w:rsidRDefault="003C08E8" w:rsidP="00232572">
      <w:pPr>
        <w:pStyle w:val="3"/>
        <w:rPr>
          <w:lang w:val="en-GB" w:eastAsia="zh-CN"/>
        </w:rPr>
      </w:pPr>
      <w:bookmarkStart w:id="22" w:name="_Toc214487177"/>
      <w:r w:rsidRPr="00171EAA">
        <w:rPr>
          <w:lang w:val="en-GB" w:eastAsia="zh-CN"/>
        </w:rPr>
        <w:t>Statistical thermodynamic</w:t>
      </w:r>
      <w:r>
        <w:rPr>
          <w:rFonts w:hint="eastAsia"/>
          <w:lang w:val="en-GB" w:eastAsia="zh-CN"/>
        </w:rPr>
        <w:t>s</w:t>
      </w:r>
      <w:bookmarkEnd w:id="22"/>
    </w:p>
    <w:p w14:paraId="664EC7D9" w14:textId="77777777" w:rsidR="00731458" w:rsidRPr="00171EAA" w:rsidRDefault="00731458" w:rsidP="00731458">
      <w:pPr>
        <w:pStyle w:val="4"/>
        <w:rPr>
          <w:lang w:eastAsia="zh-CN"/>
        </w:rPr>
      </w:pPr>
      <w:r w:rsidRPr="00171EAA">
        <w:rPr>
          <w:rFonts w:hint="eastAsia"/>
          <w:lang w:eastAsia="zh-CN"/>
        </w:rPr>
        <w:t>Partition Functions</w:t>
      </w:r>
    </w:p>
    <w:p w14:paraId="0C099186" w14:textId="77777777" w:rsidR="009931E1" w:rsidRDefault="009931E1" w:rsidP="009931E1">
      <w:pPr>
        <w:pStyle w:val="Text"/>
        <w:rPr>
          <w:lang w:eastAsia="zh-CN"/>
        </w:rPr>
      </w:pPr>
      <w:r>
        <w:rPr>
          <w:rFonts w:hint="eastAsia"/>
          <w:lang w:eastAsia="zh-CN"/>
        </w:rPr>
        <w:t xml:space="preserve">In canonical ensemble, a closed system exchanges energy in thermal equilibrium with a thermal bath at a fixed temperature </w:t>
      </w:r>
      <m:oMath>
        <m:r>
          <w:rPr>
            <w:rFonts w:ascii="Cambria Math" w:hAnsi="Cambria Math"/>
            <w:lang w:eastAsia="zh-CN"/>
          </w:rPr>
          <m:t>T</m:t>
        </m:r>
      </m:oMath>
      <w:r>
        <w:rPr>
          <w:rFonts w:hint="eastAsia"/>
          <w:lang w:eastAsia="zh-CN"/>
        </w:rPr>
        <w:t xml:space="preserve">. In this case, </w:t>
      </w:r>
      <w:r>
        <w:rPr>
          <w:lang w:eastAsia="zh-CN"/>
        </w:rPr>
        <w:t xml:space="preserve">each microstate </w:t>
      </w:r>
      <m:oMath>
        <m:r>
          <w:rPr>
            <w:rFonts w:ascii="Cambria Math" w:hAnsi="Cambria Math"/>
            <w:lang w:eastAsia="zh-CN"/>
          </w:rPr>
          <m:t>i</m:t>
        </m:r>
      </m:oMath>
      <w:r>
        <w:rPr>
          <w:rFonts w:hint="eastAsia"/>
          <w:lang w:eastAsia="zh-CN"/>
        </w:rPr>
        <w:t xml:space="preserve"> </w:t>
      </w:r>
      <w:r>
        <w:rPr>
          <w:lang w:eastAsia="zh-CN"/>
        </w:rPr>
        <w:t xml:space="preserve">of the system, characterized by its energy </w:t>
      </w:r>
      <m:oMath>
        <m:sSub>
          <m:sSubPr>
            <m:ctrlPr>
              <w:rPr>
                <w:rFonts w:ascii="Cambria Math" w:hAnsi="Cambria Math"/>
                <w:i/>
                <w:lang w:eastAsia="zh-CN"/>
              </w:rPr>
            </m:ctrlPr>
          </m:sSubPr>
          <m:e>
            <m:r>
              <w:rPr>
                <w:rFonts w:ascii="Cambria Math" w:hAnsi="Cambria Math"/>
                <w:lang w:eastAsia="zh-CN"/>
              </w:rPr>
              <m:t>E</m:t>
            </m:r>
          </m:e>
          <m:sub>
            <m:r>
              <w:rPr>
                <w:rFonts w:ascii="Cambria Math" w:hAnsi="Cambria Math"/>
                <w:lang w:eastAsia="zh-CN"/>
              </w:rPr>
              <m:t>i</m:t>
            </m:r>
          </m:sub>
        </m:sSub>
      </m:oMath>
      <w:r>
        <w:rPr>
          <w:rFonts w:hint="eastAsia"/>
          <w:lang w:eastAsia="zh-CN"/>
        </w:rPr>
        <w:t xml:space="preserve">, </w:t>
      </w:r>
      <w:r>
        <w:rPr>
          <w:lang w:eastAsia="zh-CN"/>
        </w:rPr>
        <w:t>occurs</w:t>
      </w:r>
      <w:r>
        <w:rPr>
          <w:rFonts w:hint="eastAsia"/>
          <w:lang w:eastAsia="zh-CN"/>
        </w:rPr>
        <w:t xml:space="preserve"> </w:t>
      </w:r>
      <w:r>
        <w:rPr>
          <w:lang w:eastAsia="zh-CN"/>
        </w:rPr>
        <w:t xml:space="preserve">with a probability </w:t>
      </w:r>
      <m:oMath>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i</m:t>
            </m:r>
          </m:sub>
        </m:sSub>
      </m:oMath>
      <w:r>
        <w:rPr>
          <w:rFonts w:hint="eastAsia"/>
          <w:lang w:val="en-GB" w:eastAsia="zh-CN"/>
        </w:rPr>
        <w:t xml:space="preserve"> </w:t>
      </w:r>
      <w:r>
        <w:rPr>
          <w:lang w:eastAsia="zh-CN"/>
        </w:rPr>
        <w:t>that depends exponentially on its energy according to Boltzmann distribution. The probability</w:t>
      </w:r>
      <w:r>
        <w:rPr>
          <w:rFonts w:hint="eastAsia"/>
          <w:lang w:eastAsia="zh-CN"/>
        </w:rPr>
        <w:t xml:space="preserve"> for</w:t>
      </w:r>
      <w:r>
        <w:rPr>
          <w:lang w:eastAsia="zh-CN"/>
        </w:rPr>
        <w:t xml:space="preserve"> the system </w:t>
      </w:r>
      <w:r>
        <w:rPr>
          <w:rFonts w:hint="eastAsia"/>
          <w:lang w:eastAsia="zh-CN"/>
        </w:rPr>
        <w:t xml:space="preserve">to stay </w:t>
      </w:r>
      <w:r>
        <w:rPr>
          <w:lang w:eastAsia="zh-CN"/>
        </w:rPr>
        <w:t>in a particular</w:t>
      </w:r>
      <w:r>
        <w:rPr>
          <w:rFonts w:hint="eastAsia"/>
          <w:lang w:eastAsia="zh-CN"/>
        </w:rPr>
        <w:t xml:space="preserve"> </w:t>
      </w:r>
      <w:r>
        <w:rPr>
          <w:lang w:eastAsia="zh-CN"/>
        </w:rPr>
        <w:t>microstate is therefore given</w:t>
      </w:r>
      <w:r>
        <w:rPr>
          <w:rFonts w:hint="eastAsia"/>
          <w:lang w:eastAsia="zh-CN"/>
        </w:rPr>
        <w:t>:</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3112"/>
      </w:tblGrid>
      <w:tr w:rsidR="009931E1" w:rsidRPr="00544E92" w14:paraId="3DE432F6" w14:textId="77777777">
        <w:trPr>
          <w:trHeight w:val="20"/>
          <w:jc w:val="right"/>
        </w:trPr>
        <w:tc>
          <w:tcPr>
            <w:tcW w:w="3686" w:type="dxa"/>
            <w:vAlign w:val="center"/>
          </w:tcPr>
          <w:p w14:paraId="6620888F" w14:textId="77777777" w:rsidR="009931E1" w:rsidRPr="008F28EC" w:rsidRDefault="00000000">
            <w:pPr>
              <w:pStyle w:val="Text"/>
              <w:spacing w:before="112" w:after="112"/>
              <w:rPr>
                <w:sz w:val="28"/>
                <w:szCs w:val="28"/>
                <w:lang w:val="en-GB"/>
              </w:rPr>
            </w:pPr>
            <m:oMathPara>
              <m:oMath>
                <m:sSub>
                  <m:sSubPr>
                    <m:ctrlPr>
                      <w:rPr>
                        <w:rFonts w:ascii="Cambria Math" w:hAnsi="Cambria Math"/>
                        <w:i/>
                        <w:sz w:val="28"/>
                        <w:szCs w:val="28"/>
                        <w:lang w:val="en-GB"/>
                      </w:rPr>
                    </m:ctrlPr>
                  </m:sSubPr>
                  <m:e>
                    <m:r>
                      <w:rPr>
                        <w:rFonts w:ascii="Cambria Math" w:hAnsi="Cambria Math"/>
                        <w:sz w:val="28"/>
                        <w:szCs w:val="28"/>
                        <w:lang w:val="en-GB"/>
                      </w:rPr>
                      <m:t>p</m:t>
                    </m:r>
                  </m:e>
                  <m:sub>
                    <m:r>
                      <w:rPr>
                        <w:rFonts w:ascii="Cambria Math" w:hAnsi="Cambria Math"/>
                        <w:sz w:val="28"/>
                        <w:szCs w:val="28"/>
                        <w:lang w:val="en-GB"/>
                      </w:rPr>
                      <m:t>i</m:t>
                    </m:r>
                  </m:sub>
                </m:sSub>
                <m:r>
                  <w:rPr>
                    <w:rFonts w:ascii="Cambria Math" w:hAnsi="Cambria Math"/>
                    <w:sz w:val="28"/>
                    <w:szCs w:val="28"/>
                    <w:lang w:val="en-GB"/>
                  </w:rPr>
                  <m:t>=</m:t>
                </m:r>
                <m:f>
                  <m:fPr>
                    <m:ctrlPr>
                      <w:rPr>
                        <w:rFonts w:ascii="Cambria Math" w:hAnsi="Cambria Math"/>
                        <w:i/>
                        <w:sz w:val="28"/>
                        <w:szCs w:val="28"/>
                        <w:lang w:val="en-GB"/>
                      </w:rPr>
                    </m:ctrlPr>
                  </m:fPr>
                  <m:num>
                    <m:sSup>
                      <m:sSupPr>
                        <m:ctrlPr>
                          <w:rPr>
                            <w:rFonts w:ascii="Cambria Math" w:hAnsi="Cambria Math"/>
                            <w:i/>
                            <w:sz w:val="28"/>
                            <w:szCs w:val="28"/>
                            <w:lang w:val="en-GB"/>
                          </w:rPr>
                        </m:ctrlPr>
                      </m:sSupPr>
                      <m:e>
                        <m:r>
                          <w:rPr>
                            <w:rFonts w:ascii="Cambria Math" w:hAnsi="Cambria Math"/>
                            <w:sz w:val="28"/>
                            <w:szCs w:val="28"/>
                            <w:lang w:val="en-GB"/>
                          </w:rPr>
                          <m:t>e</m:t>
                        </m:r>
                      </m:e>
                      <m:sup>
                        <m:r>
                          <w:rPr>
                            <w:rFonts w:ascii="Cambria Math" w:hAnsi="Cambria Math"/>
                            <w:sz w:val="28"/>
                            <w:szCs w:val="28"/>
                            <w:lang w:val="en-GB"/>
                          </w:rPr>
                          <m:t>-</m:t>
                        </m:r>
                        <m:f>
                          <m:fPr>
                            <m:ctrlPr>
                              <w:rPr>
                                <w:rFonts w:ascii="Cambria Math" w:hAnsi="Cambria Math"/>
                                <w:i/>
                                <w:sz w:val="28"/>
                                <w:szCs w:val="28"/>
                                <w:lang w:val="en-GB"/>
                              </w:rPr>
                            </m:ctrlPr>
                          </m:fPr>
                          <m:num>
                            <m:sSub>
                              <m:sSubPr>
                                <m:ctrlPr>
                                  <w:rPr>
                                    <w:rFonts w:ascii="Cambria Math" w:hAnsi="Cambria Math"/>
                                    <w:i/>
                                    <w:sz w:val="28"/>
                                    <w:szCs w:val="28"/>
                                    <w:lang w:val="en-GB"/>
                                  </w:rPr>
                                </m:ctrlPr>
                              </m:sSubPr>
                              <m:e>
                                <m:r>
                                  <w:rPr>
                                    <w:rFonts w:ascii="Cambria Math" w:hAnsi="Cambria Math"/>
                                    <w:sz w:val="28"/>
                                    <w:szCs w:val="28"/>
                                    <w:lang w:val="en-GB"/>
                                  </w:rPr>
                                  <m:t>E</m:t>
                                </m:r>
                              </m:e>
                              <m:sub>
                                <m:r>
                                  <w:rPr>
                                    <w:rFonts w:ascii="Cambria Math" w:hAnsi="Cambria Math"/>
                                    <w:sz w:val="28"/>
                                    <w:szCs w:val="28"/>
                                    <w:lang w:val="en-GB"/>
                                  </w:rPr>
                                  <m:t>i</m:t>
                                </m:r>
                              </m:sub>
                            </m:sSub>
                          </m:num>
                          <m:den>
                            <m:sSub>
                              <m:sSubPr>
                                <m:ctrlPr>
                                  <w:rPr>
                                    <w:rFonts w:ascii="Cambria Math" w:hAnsi="Cambria Math"/>
                                    <w:i/>
                                    <w:sz w:val="28"/>
                                    <w:szCs w:val="28"/>
                                    <w:lang w:val="en-GB"/>
                                  </w:rPr>
                                </m:ctrlPr>
                              </m:sSubPr>
                              <m:e>
                                <m:r>
                                  <w:rPr>
                                    <w:rFonts w:ascii="Cambria Math" w:hAnsi="Cambria Math"/>
                                    <w:sz w:val="28"/>
                                    <w:szCs w:val="28"/>
                                    <w:lang w:val="en-GB"/>
                                  </w:rPr>
                                  <m:t>k</m:t>
                                </m:r>
                              </m:e>
                              <m:sub>
                                <m:r>
                                  <w:rPr>
                                    <w:rFonts w:ascii="Cambria Math" w:hAnsi="Cambria Math"/>
                                    <w:sz w:val="28"/>
                                    <w:szCs w:val="28"/>
                                    <w:lang w:val="en-GB"/>
                                  </w:rPr>
                                  <m:t>B</m:t>
                                </m:r>
                              </m:sub>
                            </m:sSub>
                            <m:r>
                              <w:rPr>
                                <w:rFonts w:ascii="Cambria Math" w:hAnsi="Cambria Math"/>
                                <w:sz w:val="28"/>
                                <w:szCs w:val="28"/>
                                <w:lang w:val="en-GB"/>
                              </w:rPr>
                              <m:t>T</m:t>
                            </m:r>
                          </m:den>
                        </m:f>
                      </m:sup>
                    </m:sSup>
                  </m:num>
                  <m:den>
                    <m:r>
                      <w:rPr>
                        <w:rFonts w:ascii="Cambria Math" w:hAnsi="Cambria Math" w:hint="eastAsia"/>
                        <w:sz w:val="28"/>
                        <w:szCs w:val="28"/>
                        <w:lang w:val="en-GB" w:eastAsia="zh-CN"/>
                      </w:rPr>
                      <m:t>Q</m:t>
                    </m:r>
                  </m:den>
                </m:f>
              </m:oMath>
            </m:oMathPara>
          </w:p>
        </w:tc>
        <w:tc>
          <w:tcPr>
            <w:tcW w:w="3112" w:type="dxa"/>
            <w:vAlign w:val="center"/>
          </w:tcPr>
          <w:p w14:paraId="0923CFB6" w14:textId="7F57C31C" w:rsidR="009931E1" w:rsidRPr="00544E92" w:rsidRDefault="009931E1">
            <w:pPr>
              <w:pStyle w:val="Text"/>
              <w:spacing w:before="112" w:after="112"/>
              <w:jc w:val="right"/>
              <w:rPr>
                <w:lang w:val="en-GB"/>
              </w:rPr>
            </w:pPr>
            <w:r w:rsidRPr="00544E92">
              <w:rPr>
                <w:lang w:val="en-GB"/>
              </w:rPr>
              <w:t>(</w:t>
            </w:r>
            <w:r w:rsidRPr="00544E92">
              <w:rPr>
                <w:lang w:val="en-GB"/>
              </w:rPr>
              <w:fldChar w:fldCharType="begin"/>
            </w:r>
            <w:r w:rsidRPr="00544E92">
              <w:rPr>
                <w:lang w:val="en-GB"/>
              </w:rPr>
              <w:instrText xml:space="preserve"> STYLEREF 1 \s </w:instrText>
            </w:r>
            <w:r w:rsidRPr="00544E92">
              <w:rPr>
                <w:lang w:val="en-GB"/>
              </w:rPr>
              <w:fldChar w:fldCharType="separate"/>
            </w:r>
            <w:r w:rsidR="003867DF">
              <w:rPr>
                <w:noProof/>
                <w:lang w:val="en-GB"/>
              </w:rPr>
              <w:t>2</w:t>
            </w:r>
            <w:r w:rsidRPr="00544E92">
              <w:rPr>
                <w:noProof/>
                <w:lang w:val="en-GB"/>
              </w:rPr>
              <w:fldChar w:fldCharType="end"/>
            </w:r>
            <w:r w:rsidRPr="00544E92">
              <w:rPr>
                <w:lang w:val="en-GB"/>
              </w:rPr>
              <w:t>.</w:t>
            </w:r>
            <w:r w:rsidRPr="00544E92">
              <w:rPr>
                <w:lang w:val="en-GB"/>
              </w:rPr>
              <w:fldChar w:fldCharType="begin"/>
            </w:r>
            <w:r w:rsidRPr="00544E92">
              <w:rPr>
                <w:lang w:val="en-GB"/>
              </w:rPr>
              <w:instrText xml:space="preserve"> SEQ Equazione \* ARABIC \s 1 </w:instrText>
            </w:r>
            <w:r w:rsidRPr="00544E92">
              <w:rPr>
                <w:lang w:val="en-GB"/>
              </w:rPr>
              <w:fldChar w:fldCharType="separate"/>
            </w:r>
            <w:r w:rsidR="003867DF">
              <w:rPr>
                <w:noProof/>
                <w:lang w:val="en-GB"/>
              </w:rPr>
              <w:t>12</w:t>
            </w:r>
            <w:r w:rsidRPr="00544E92">
              <w:rPr>
                <w:noProof/>
                <w:lang w:val="en-GB"/>
              </w:rPr>
              <w:fldChar w:fldCharType="end"/>
            </w:r>
            <w:r w:rsidRPr="00544E92">
              <w:rPr>
                <w:lang w:val="en-GB"/>
              </w:rPr>
              <w:t>)</w:t>
            </w:r>
          </w:p>
        </w:tc>
      </w:tr>
    </w:tbl>
    <w:p w14:paraId="7683E9E5" w14:textId="77777777" w:rsidR="009931E1" w:rsidRDefault="009931E1" w:rsidP="009931E1">
      <w:pPr>
        <w:pStyle w:val="Text"/>
        <w:rPr>
          <w:lang w:val="en-GB" w:eastAsia="zh-CN"/>
        </w:rPr>
      </w:pPr>
      <w:r>
        <w:rPr>
          <w:lang w:eastAsia="zh-CN"/>
        </w:rPr>
        <w:t>W</w:t>
      </w:r>
      <w:r>
        <w:rPr>
          <w:rFonts w:hint="eastAsia"/>
          <w:lang w:eastAsia="zh-CN"/>
        </w:rPr>
        <w:t xml:space="preserve">here </w:t>
      </w:r>
      <m:oMath>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B</m:t>
            </m:r>
          </m:sub>
        </m:sSub>
      </m:oMath>
      <w:r>
        <w:rPr>
          <w:rFonts w:hint="eastAsia"/>
          <w:lang w:eastAsia="zh-CN"/>
        </w:rPr>
        <w:t xml:space="preserve"> is </w:t>
      </w:r>
      <w:r>
        <w:rPr>
          <w:lang w:eastAsia="zh-CN"/>
        </w:rPr>
        <w:t>Boltzmann</w:t>
      </w:r>
      <w:r>
        <w:rPr>
          <w:rFonts w:hint="eastAsia"/>
          <w:lang w:eastAsia="zh-CN"/>
        </w:rPr>
        <w:t xml:space="preserve"> constant, and the normalization factor </w:t>
      </w:r>
      <m:oMath>
        <m:r>
          <w:rPr>
            <w:rFonts w:ascii="Cambria Math" w:hAnsi="Cambria Math" w:hint="eastAsia"/>
            <w:lang w:val="en-GB" w:eastAsia="zh-CN"/>
          </w:rPr>
          <m:t>Q</m:t>
        </m:r>
      </m:oMath>
      <w:r>
        <w:rPr>
          <w:rFonts w:hint="eastAsia"/>
          <w:lang w:val="en-GB" w:eastAsia="zh-CN"/>
        </w:rPr>
        <w:t xml:space="preserve"> represents (molecular) partition functions, with a clear mathematical definition:</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3112"/>
      </w:tblGrid>
      <w:tr w:rsidR="009931E1" w:rsidRPr="00544E92" w14:paraId="47FB20E6" w14:textId="77777777">
        <w:trPr>
          <w:trHeight w:val="20"/>
          <w:jc w:val="right"/>
        </w:trPr>
        <w:tc>
          <w:tcPr>
            <w:tcW w:w="3686" w:type="dxa"/>
            <w:vAlign w:val="center"/>
          </w:tcPr>
          <w:p w14:paraId="3DB0F0ED" w14:textId="77777777" w:rsidR="009931E1" w:rsidRPr="008F28EC" w:rsidRDefault="009931E1">
            <w:pPr>
              <w:pStyle w:val="Text"/>
              <w:spacing w:before="112" w:after="112"/>
              <w:rPr>
                <w:sz w:val="28"/>
                <w:szCs w:val="28"/>
                <w:lang w:val="en-GB"/>
              </w:rPr>
            </w:pPr>
            <m:oMathPara>
              <m:oMath>
                <m:r>
                  <w:rPr>
                    <w:rFonts w:ascii="Cambria Math" w:hAnsi="Cambria Math"/>
                    <w:sz w:val="28"/>
                    <w:szCs w:val="28"/>
                    <w:lang w:val="en-GB"/>
                  </w:rPr>
                  <m:t>Q=</m:t>
                </m:r>
                <m:nary>
                  <m:naryPr>
                    <m:chr m:val="∑"/>
                    <m:limLoc m:val="undOvr"/>
                    <m:ctrlPr>
                      <w:rPr>
                        <w:rFonts w:ascii="Cambria Math" w:hAnsi="Cambria Math"/>
                        <w:i/>
                        <w:sz w:val="28"/>
                        <w:szCs w:val="28"/>
                        <w:lang w:val="en-GB"/>
                      </w:rPr>
                    </m:ctrlPr>
                  </m:naryPr>
                  <m:sub>
                    <m:r>
                      <w:rPr>
                        <w:rFonts w:ascii="Cambria Math" w:hAnsi="Cambria Math"/>
                        <w:sz w:val="28"/>
                        <w:szCs w:val="28"/>
                        <w:lang w:val="en-GB"/>
                      </w:rPr>
                      <m:t>i</m:t>
                    </m:r>
                  </m:sub>
                  <m:sup>
                    <m:r>
                      <w:rPr>
                        <w:rFonts w:ascii="Cambria Math" w:hAnsi="Cambria Math"/>
                        <w:sz w:val="28"/>
                        <w:szCs w:val="28"/>
                        <w:lang w:val="en-GB"/>
                      </w:rPr>
                      <m:t>∞</m:t>
                    </m:r>
                  </m:sup>
                  <m:e>
                    <m:sSup>
                      <m:sSupPr>
                        <m:ctrlPr>
                          <w:rPr>
                            <w:rFonts w:ascii="Cambria Math" w:hAnsi="Cambria Math"/>
                            <w:i/>
                            <w:sz w:val="28"/>
                            <w:szCs w:val="28"/>
                            <w:lang w:val="en-GB"/>
                          </w:rPr>
                        </m:ctrlPr>
                      </m:sSupPr>
                      <m:e>
                        <m:r>
                          <w:rPr>
                            <w:rFonts w:ascii="Cambria Math" w:hAnsi="Cambria Math"/>
                            <w:sz w:val="28"/>
                            <w:szCs w:val="28"/>
                            <w:lang w:val="en-GB"/>
                          </w:rPr>
                          <m:t>e</m:t>
                        </m:r>
                      </m:e>
                      <m:sup>
                        <m:r>
                          <w:rPr>
                            <w:rFonts w:ascii="Cambria Math" w:hAnsi="Cambria Math"/>
                            <w:sz w:val="28"/>
                            <w:szCs w:val="28"/>
                            <w:lang w:val="en-GB"/>
                          </w:rPr>
                          <m:t>-</m:t>
                        </m:r>
                        <m:f>
                          <m:fPr>
                            <m:ctrlPr>
                              <w:rPr>
                                <w:rFonts w:ascii="Cambria Math" w:hAnsi="Cambria Math"/>
                                <w:i/>
                                <w:sz w:val="28"/>
                                <w:szCs w:val="28"/>
                                <w:lang w:val="en-GB"/>
                              </w:rPr>
                            </m:ctrlPr>
                          </m:fPr>
                          <m:num>
                            <m:sSub>
                              <m:sSubPr>
                                <m:ctrlPr>
                                  <w:rPr>
                                    <w:rFonts w:ascii="Cambria Math" w:hAnsi="Cambria Math"/>
                                    <w:i/>
                                    <w:sz w:val="28"/>
                                    <w:szCs w:val="28"/>
                                    <w:lang w:val="en-GB"/>
                                  </w:rPr>
                                </m:ctrlPr>
                              </m:sSubPr>
                              <m:e>
                                <m:r>
                                  <w:rPr>
                                    <w:rFonts w:ascii="Cambria Math" w:hAnsi="Cambria Math"/>
                                    <w:sz w:val="28"/>
                                    <w:szCs w:val="28"/>
                                    <w:lang w:val="en-GB"/>
                                  </w:rPr>
                                  <m:t>E</m:t>
                                </m:r>
                              </m:e>
                              <m:sub>
                                <m:r>
                                  <w:rPr>
                                    <w:rFonts w:ascii="Cambria Math" w:hAnsi="Cambria Math"/>
                                    <w:sz w:val="28"/>
                                    <w:szCs w:val="28"/>
                                    <w:lang w:val="en-GB"/>
                                  </w:rPr>
                                  <m:t>i</m:t>
                                </m:r>
                              </m:sub>
                            </m:sSub>
                          </m:num>
                          <m:den>
                            <m:sSub>
                              <m:sSubPr>
                                <m:ctrlPr>
                                  <w:rPr>
                                    <w:rFonts w:ascii="Cambria Math" w:hAnsi="Cambria Math"/>
                                    <w:i/>
                                    <w:sz w:val="28"/>
                                    <w:szCs w:val="28"/>
                                    <w:lang w:val="en-GB"/>
                                  </w:rPr>
                                </m:ctrlPr>
                              </m:sSubPr>
                              <m:e>
                                <m:r>
                                  <w:rPr>
                                    <w:rFonts w:ascii="Cambria Math" w:hAnsi="Cambria Math"/>
                                    <w:sz w:val="28"/>
                                    <w:szCs w:val="28"/>
                                    <w:lang w:val="en-GB"/>
                                  </w:rPr>
                                  <m:t>k</m:t>
                                </m:r>
                              </m:e>
                              <m:sub>
                                <m:r>
                                  <w:rPr>
                                    <w:rFonts w:ascii="Cambria Math" w:hAnsi="Cambria Math"/>
                                    <w:sz w:val="28"/>
                                    <w:szCs w:val="28"/>
                                    <w:lang w:val="en-GB"/>
                                  </w:rPr>
                                  <m:t>B</m:t>
                                </m:r>
                              </m:sub>
                            </m:sSub>
                            <m:r>
                              <w:rPr>
                                <w:rFonts w:ascii="Cambria Math" w:hAnsi="Cambria Math"/>
                                <w:sz w:val="28"/>
                                <w:szCs w:val="28"/>
                                <w:lang w:val="en-GB"/>
                              </w:rPr>
                              <m:t>T</m:t>
                            </m:r>
                          </m:den>
                        </m:f>
                      </m:sup>
                    </m:sSup>
                  </m:e>
                </m:nary>
              </m:oMath>
            </m:oMathPara>
          </w:p>
        </w:tc>
        <w:tc>
          <w:tcPr>
            <w:tcW w:w="3112" w:type="dxa"/>
            <w:vAlign w:val="center"/>
          </w:tcPr>
          <w:p w14:paraId="48177BF4" w14:textId="14B3FAF4" w:rsidR="009931E1" w:rsidRPr="00544E92" w:rsidRDefault="009931E1">
            <w:pPr>
              <w:pStyle w:val="Text"/>
              <w:spacing w:before="112" w:after="112"/>
              <w:jc w:val="right"/>
              <w:rPr>
                <w:lang w:val="en-GB"/>
              </w:rPr>
            </w:pPr>
            <w:r w:rsidRPr="00544E92">
              <w:rPr>
                <w:lang w:val="en-GB"/>
              </w:rPr>
              <w:t>(</w:t>
            </w:r>
            <w:r w:rsidRPr="00544E92">
              <w:rPr>
                <w:lang w:val="en-GB"/>
              </w:rPr>
              <w:fldChar w:fldCharType="begin"/>
            </w:r>
            <w:r w:rsidRPr="00544E92">
              <w:rPr>
                <w:lang w:val="en-GB"/>
              </w:rPr>
              <w:instrText xml:space="preserve"> STYLEREF 1 \s </w:instrText>
            </w:r>
            <w:r w:rsidRPr="00544E92">
              <w:rPr>
                <w:lang w:val="en-GB"/>
              </w:rPr>
              <w:fldChar w:fldCharType="separate"/>
            </w:r>
            <w:r w:rsidR="003867DF">
              <w:rPr>
                <w:noProof/>
                <w:lang w:val="en-GB"/>
              </w:rPr>
              <w:t>2</w:t>
            </w:r>
            <w:r w:rsidRPr="00544E92">
              <w:rPr>
                <w:noProof/>
                <w:lang w:val="en-GB"/>
              </w:rPr>
              <w:fldChar w:fldCharType="end"/>
            </w:r>
            <w:r w:rsidRPr="00544E92">
              <w:rPr>
                <w:lang w:val="en-GB"/>
              </w:rPr>
              <w:t>.</w:t>
            </w:r>
            <w:r w:rsidRPr="00544E92">
              <w:rPr>
                <w:lang w:val="en-GB"/>
              </w:rPr>
              <w:fldChar w:fldCharType="begin"/>
            </w:r>
            <w:r w:rsidRPr="00544E92">
              <w:rPr>
                <w:lang w:val="en-GB"/>
              </w:rPr>
              <w:instrText xml:space="preserve"> SEQ Equazione \* ARABIC \s 1 </w:instrText>
            </w:r>
            <w:r w:rsidRPr="00544E92">
              <w:rPr>
                <w:lang w:val="en-GB"/>
              </w:rPr>
              <w:fldChar w:fldCharType="separate"/>
            </w:r>
            <w:r w:rsidR="003867DF">
              <w:rPr>
                <w:noProof/>
                <w:lang w:val="en-GB"/>
              </w:rPr>
              <w:t>13</w:t>
            </w:r>
            <w:r w:rsidRPr="00544E92">
              <w:rPr>
                <w:noProof/>
                <w:lang w:val="en-GB"/>
              </w:rPr>
              <w:fldChar w:fldCharType="end"/>
            </w:r>
            <w:r w:rsidRPr="00544E92">
              <w:rPr>
                <w:lang w:val="en-GB"/>
              </w:rPr>
              <w:t>)</w:t>
            </w:r>
          </w:p>
        </w:tc>
      </w:tr>
    </w:tbl>
    <w:p w14:paraId="0829E88E" w14:textId="77777777" w:rsidR="009931E1" w:rsidRDefault="009931E1" w:rsidP="009931E1">
      <w:pPr>
        <w:pStyle w:val="Text"/>
        <w:rPr>
          <w:lang w:val="en-GB" w:eastAsia="zh-CN"/>
        </w:rPr>
      </w:pPr>
      <w:r>
        <w:rPr>
          <w:rFonts w:hint="eastAsia"/>
          <w:lang w:eastAsia="zh-CN"/>
        </w:rPr>
        <w:t xml:space="preserve">Since </w:t>
      </w:r>
      <w:r>
        <w:rPr>
          <w:rFonts w:hint="eastAsia"/>
          <w:lang w:val="en-GB" w:eastAsia="zh-CN"/>
        </w:rPr>
        <w:t xml:space="preserve">partition function is the infinite series of </w:t>
      </w:r>
      <w:r w:rsidRPr="003232F1">
        <w:rPr>
          <w:lang w:val="en-GB" w:eastAsia="zh-CN"/>
        </w:rPr>
        <w:t>microscopic</w:t>
      </w:r>
      <w:r>
        <w:rPr>
          <w:rFonts w:hint="eastAsia"/>
          <w:lang w:val="en-GB" w:eastAsia="zh-CN"/>
        </w:rPr>
        <w:t xml:space="preserve"> items independent on microscopic variables, it serves as an important </w:t>
      </w:r>
      <w:r w:rsidRPr="00536683">
        <w:rPr>
          <w:lang w:val="en-GB" w:eastAsia="zh-CN"/>
        </w:rPr>
        <w:t>macroscopic</w:t>
      </w:r>
      <w:r w:rsidRPr="00974D38">
        <w:rPr>
          <w:lang w:val="en-GB" w:eastAsia="zh-CN"/>
        </w:rPr>
        <w:t xml:space="preserve"> property of </w:t>
      </w:r>
      <w:r>
        <w:rPr>
          <w:rFonts w:hint="eastAsia"/>
          <w:lang w:val="en-GB" w:eastAsia="zh-CN"/>
        </w:rPr>
        <w:t>the</w:t>
      </w:r>
      <w:r w:rsidRPr="00974D38">
        <w:rPr>
          <w:lang w:val="en-GB" w:eastAsia="zh-CN"/>
        </w:rPr>
        <w:t xml:space="preserve"> system</w:t>
      </w:r>
      <w:r>
        <w:rPr>
          <w:rFonts w:hint="eastAsia"/>
          <w:lang w:val="en-GB" w:eastAsia="zh-CN"/>
        </w:rPr>
        <w:t>.</w:t>
      </w:r>
    </w:p>
    <w:p w14:paraId="5A8AB381" w14:textId="77777777" w:rsidR="000E6F07" w:rsidRPr="003C58E9" w:rsidRDefault="000E6F07" w:rsidP="000E6F07">
      <w:pPr>
        <w:pStyle w:val="4"/>
        <w:rPr>
          <w:lang w:val="en-US" w:eastAsia="zh-CN"/>
        </w:rPr>
      </w:pPr>
      <w:r w:rsidRPr="003C58E9">
        <w:rPr>
          <w:lang w:val="en-US" w:eastAsia="zh-CN"/>
        </w:rPr>
        <w:t>Rigid</w:t>
      </w:r>
      <w:r w:rsidRPr="003C58E9">
        <w:rPr>
          <w:rFonts w:hint="eastAsia"/>
          <w:lang w:val="en-US" w:eastAsia="zh-CN"/>
        </w:rPr>
        <w:t xml:space="preserve"> </w:t>
      </w:r>
      <w:r w:rsidRPr="003C58E9">
        <w:rPr>
          <w:lang w:val="en-US" w:eastAsia="zh-CN"/>
        </w:rPr>
        <w:t>Rotor</w:t>
      </w:r>
      <w:r w:rsidRPr="003C58E9">
        <w:rPr>
          <w:rFonts w:hint="eastAsia"/>
          <w:lang w:val="en-US" w:eastAsia="zh-CN"/>
        </w:rPr>
        <w:t xml:space="preserve"> </w:t>
      </w:r>
      <w:r w:rsidRPr="003C58E9">
        <w:rPr>
          <w:lang w:val="en-US" w:eastAsia="zh-CN"/>
        </w:rPr>
        <w:t>Harmonic</w:t>
      </w:r>
      <w:r w:rsidRPr="003C58E9">
        <w:rPr>
          <w:rFonts w:hint="eastAsia"/>
          <w:lang w:val="en-US" w:eastAsia="zh-CN"/>
        </w:rPr>
        <w:t xml:space="preserve"> </w:t>
      </w:r>
      <w:r w:rsidRPr="003C58E9">
        <w:rPr>
          <w:lang w:val="en-US" w:eastAsia="zh-CN"/>
        </w:rPr>
        <w:t>Oscillator Approximatio</w:t>
      </w:r>
      <w:r w:rsidRPr="003C58E9">
        <w:rPr>
          <w:rFonts w:hint="eastAsia"/>
          <w:lang w:val="en-US" w:eastAsia="zh-CN"/>
        </w:rPr>
        <w:t>n</w:t>
      </w:r>
    </w:p>
    <w:p w14:paraId="161551BA" w14:textId="77777777" w:rsidR="000E6F07" w:rsidRPr="00F4068E" w:rsidRDefault="000E6F07" w:rsidP="000E6F07">
      <w:pPr>
        <w:pStyle w:val="Text"/>
        <w:rPr>
          <w:lang w:eastAsia="zh-CN"/>
        </w:rPr>
      </w:pPr>
      <w:r w:rsidRPr="00CC3A0A">
        <w:rPr>
          <w:lang w:eastAsia="zh-CN"/>
        </w:rPr>
        <w:t xml:space="preserve">The rigid-rotor–harmonic-oscillator (RRHO) approximation </w:t>
      </w:r>
      <w:r>
        <w:rPr>
          <w:rFonts w:hint="eastAsia"/>
          <w:lang w:eastAsia="zh-CN"/>
        </w:rPr>
        <w:t xml:space="preserve">states </w:t>
      </w:r>
      <w:r w:rsidRPr="003060CB">
        <w:rPr>
          <w:lang w:eastAsia="zh-CN"/>
        </w:rPr>
        <w:t xml:space="preserve">the rotational and vibrational motions of the molecule </w:t>
      </w:r>
      <w:r>
        <w:rPr>
          <w:rFonts w:hint="eastAsia"/>
          <w:lang w:eastAsia="zh-CN"/>
        </w:rPr>
        <w:t xml:space="preserve">at well position </w:t>
      </w:r>
      <w:r w:rsidRPr="003060CB">
        <w:rPr>
          <w:lang w:eastAsia="zh-CN"/>
        </w:rPr>
        <w:t>c</w:t>
      </w:r>
      <w:r>
        <w:rPr>
          <w:rFonts w:hint="eastAsia"/>
          <w:lang w:eastAsia="zh-CN"/>
        </w:rPr>
        <w:t>ould</w:t>
      </w:r>
      <w:r w:rsidRPr="003060CB">
        <w:rPr>
          <w:lang w:eastAsia="zh-CN"/>
        </w:rPr>
        <w:t xml:space="preserve"> be </w:t>
      </w:r>
      <w:r>
        <w:rPr>
          <w:rFonts w:hint="eastAsia"/>
          <w:lang w:eastAsia="zh-CN"/>
        </w:rPr>
        <w:t>decoupled</w:t>
      </w:r>
      <w:r w:rsidRPr="003060CB">
        <w:rPr>
          <w:lang w:eastAsia="zh-CN"/>
        </w:rPr>
        <w:t xml:space="preserve"> from </w:t>
      </w:r>
      <w:r>
        <w:rPr>
          <w:rFonts w:hint="eastAsia"/>
          <w:lang w:eastAsia="zh-CN"/>
        </w:rPr>
        <w:t>each other</w:t>
      </w:r>
      <w:r w:rsidRPr="003060CB">
        <w:rPr>
          <w:lang w:eastAsia="zh-CN"/>
        </w:rPr>
        <w:t xml:space="preserve"> and treated </w:t>
      </w:r>
      <w:r>
        <w:rPr>
          <w:rFonts w:hint="eastAsia"/>
          <w:lang w:eastAsia="zh-CN"/>
        </w:rPr>
        <w:t>with models</w:t>
      </w:r>
      <w:r w:rsidRPr="003060CB">
        <w:rPr>
          <w:lang w:eastAsia="zh-CN"/>
        </w:rPr>
        <w:t xml:space="preserve"> </w:t>
      </w:r>
      <w:r>
        <w:rPr>
          <w:rFonts w:hint="eastAsia"/>
          <w:lang w:eastAsia="zh-CN"/>
        </w:rPr>
        <w:t xml:space="preserve">of </w:t>
      </w:r>
      <w:r w:rsidRPr="003060CB">
        <w:rPr>
          <w:lang w:eastAsia="zh-CN"/>
        </w:rPr>
        <w:t>rigid</w:t>
      </w:r>
      <w:r>
        <w:rPr>
          <w:rFonts w:hint="eastAsia"/>
          <w:lang w:eastAsia="zh-CN"/>
        </w:rPr>
        <w:t xml:space="preserve"> </w:t>
      </w:r>
      <w:r w:rsidRPr="003060CB">
        <w:rPr>
          <w:lang w:eastAsia="zh-CN"/>
        </w:rPr>
        <w:t xml:space="preserve">rotor and </w:t>
      </w:r>
      <w:r>
        <w:rPr>
          <w:rFonts w:hint="eastAsia"/>
          <w:lang w:eastAsia="zh-CN"/>
        </w:rPr>
        <w:t>of</w:t>
      </w:r>
      <w:r w:rsidRPr="003060CB">
        <w:rPr>
          <w:lang w:eastAsia="zh-CN"/>
        </w:rPr>
        <w:t xml:space="preserve"> harmonic oscillator</w:t>
      </w:r>
      <w:r>
        <w:rPr>
          <w:rFonts w:hint="eastAsia"/>
          <w:lang w:eastAsia="zh-CN"/>
        </w:rPr>
        <w:t>, respectively</w:t>
      </w:r>
      <w:r w:rsidRPr="003060CB">
        <w:rPr>
          <w:lang w:eastAsia="zh-CN"/>
        </w:rPr>
        <w:t>.</w:t>
      </w:r>
      <w:r>
        <w:rPr>
          <w:rFonts w:hint="eastAsia"/>
          <w:lang w:eastAsia="zh-CN"/>
        </w:rPr>
        <w:t xml:space="preserve"> In the rigid rotor model, the molecule rotates with internal </w:t>
      </w:r>
      <w:r>
        <w:rPr>
          <w:lang w:eastAsia="zh-CN"/>
        </w:rPr>
        <w:t>coordinates</w:t>
      </w:r>
      <w:r>
        <w:rPr>
          <w:rFonts w:hint="eastAsia"/>
          <w:lang w:eastAsia="zh-CN"/>
        </w:rPr>
        <w:t xml:space="preserve"> keeping still. In the </w:t>
      </w:r>
      <w:r w:rsidRPr="003060CB">
        <w:rPr>
          <w:lang w:eastAsia="zh-CN"/>
        </w:rPr>
        <w:t>harmonic oscillator</w:t>
      </w:r>
      <w:r>
        <w:rPr>
          <w:rFonts w:hint="eastAsia"/>
          <w:lang w:eastAsia="zh-CN"/>
        </w:rPr>
        <w:t xml:space="preserve"> model, the vibrational </w:t>
      </w:r>
      <w:r>
        <w:rPr>
          <w:lang w:eastAsia="zh-CN"/>
        </w:rPr>
        <w:t>frequency</w:t>
      </w:r>
      <w:r>
        <w:rPr>
          <w:rFonts w:hint="eastAsia"/>
          <w:lang w:eastAsia="zh-CN"/>
        </w:rPr>
        <w:t xml:space="preserve"> (as well as </w:t>
      </w:r>
      <w:r>
        <w:rPr>
          <w:lang w:eastAsia="zh-CN"/>
        </w:rPr>
        <w:t>the</w:t>
      </w:r>
      <w:r>
        <w:rPr>
          <w:rFonts w:hint="eastAsia"/>
          <w:lang w:eastAsia="zh-CN"/>
        </w:rPr>
        <w:t xml:space="preserve"> </w:t>
      </w:r>
      <w:r>
        <w:rPr>
          <w:lang w:eastAsia="zh-CN"/>
        </w:rPr>
        <w:t>vibrational</w:t>
      </w:r>
      <w:r>
        <w:rPr>
          <w:rFonts w:hint="eastAsia"/>
          <w:lang w:eastAsia="zh-CN"/>
        </w:rPr>
        <w:t xml:space="preserve"> </w:t>
      </w:r>
      <w:r w:rsidRPr="00AD43C3">
        <w:rPr>
          <w:lang w:eastAsia="zh-CN"/>
        </w:rPr>
        <w:t>force constant</w:t>
      </w:r>
      <w:r>
        <w:rPr>
          <w:rFonts w:hint="eastAsia"/>
          <w:lang w:eastAsia="zh-CN"/>
        </w:rPr>
        <w:t xml:space="preserve">) is directly related to the </w:t>
      </w:r>
      <w:r>
        <w:rPr>
          <w:lang w:eastAsia="zh-CN"/>
        </w:rPr>
        <w:t>eigenvalues</w:t>
      </w:r>
      <w:r>
        <w:rPr>
          <w:rFonts w:hint="eastAsia"/>
          <w:lang w:eastAsia="zh-CN"/>
        </w:rPr>
        <w:t xml:space="preserve"> of the </w:t>
      </w:r>
      <w:r w:rsidRPr="00F4068E">
        <w:rPr>
          <w:lang w:eastAsia="zh-CN"/>
        </w:rPr>
        <w:t>mass-weighting</w:t>
      </w:r>
      <w:r w:rsidRPr="00F4068E">
        <w:rPr>
          <w:rFonts w:hint="eastAsia"/>
          <w:lang w:eastAsia="zh-CN"/>
        </w:rPr>
        <w:t xml:space="preserve"> </w:t>
      </w:r>
      <w:r w:rsidRPr="00F4068E">
        <w:rPr>
          <w:lang w:eastAsia="zh-CN"/>
        </w:rPr>
        <w:t>Hessian</w:t>
      </w:r>
      <w:r w:rsidRPr="00F4068E">
        <w:rPr>
          <w:rFonts w:hint="eastAsia"/>
          <w:lang w:eastAsia="zh-CN"/>
        </w:rPr>
        <w:t xml:space="preserve"> matrix of </w:t>
      </w:r>
      <w:r>
        <w:rPr>
          <w:rFonts w:hint="eastAsia"/>
          <w:lang w:eastAsia="zh-CN"/>
        </w:rPr>
        <w:t xml:space="preserve">SCF electronic energy with regard to internal </w:t>
      </w:r>
      <w:r>
        <w:rPr>
          <w:lang w:eastAsia="zh-CN"/>
        </w:rPr>
        <w:t>coordinates</w:t>
      </w:r>
      <w:r>
        <w:rPr>
          <w:rFonts w:hint="eastAsia"/>
          <w:lang w:eastAsia="zh-CN"/>
        </w:rPr>
        <w:t>.</w:t>
      </w:r>
    </w:p>
    <w:p w14:paraId="4AED1BB2" w14:textId="77777777" w:rsidR="000E6F07" w:rsidRPr="002D447B" w:rsidRDefault="000E6F07" w:rsidP="000E6F07">
      <w:pPr>
        <w:pStyle w:val="Text"/>
        <w:rPr>
          <w:lang w:val="en-GB" w:eastAsia="zh-CN"/>
        </w:rPr>
      </w:pPr>
      <w:r>
        <w:rPr>
          <w:rFonts w:hint="eastAsia"/>
          <w:lang w:val="en-GB" w:eastAsia="zh-CN"/>
        </w:rPr>
        <w:t xml:space="preserve">Therefore, within a defined box space occupied with ideal gas, a specific molecule at well is thought to store energy in motions of translation, rotation and </w:t>
      </w:r>
      <w:r>
        <w:rPr>
          <w:lang w:val="en-GB" w:eastAsia="zh-CN"/>
        </w:rPr>
        <w:t>vibration</w:t>
      </w:r>
      <w:r>
        <w:rPr>
          <w:rFonts w:hint="eastAsia"/>
          <w:lang w:val="en-GB" w:eastAsia="zh-CN"/>
        </w:rPr>
        <w:t xml:space="preserve">, as well as in the form of electronic energy. Due to the exponential relation, there exists independent partition functions: </w:t>
      </w:r>
      <m:oMath>
        <m:sSub>
          <m:sSubPr>
            <m:ctrlPr>
              <w:rPr>
                <w:rFonts w:ascii="Cambria Math" w:eastAsia="等线" w:hAnsi="Cambria Math"/>
                <w:i/>
                <w:lang w:val="it-IT" w:eastAsia="zh-CN"/>
              </w:rPr>
            </m:ctrlPr>
          </m:sSubPr>
          <m:e>
            <m:r>
              <w:rPr>
                <w:rFonts w:ascii="Cambria Math" w:eastAsia="等线" w:hAnsi="Cambria Math"/>
                <w:lang w:val="it-IT" w:eastAsia="zh-CN"/>
              </w:rPr>
              <m:t>Q</m:t>
            </m:r>
          </m:e>
          <m:sub>
            <m:r>
              <w:rPr>
                <w:rFonts w:ascii="Cambria Math" w:eastAsia="等线" w:hAnsi="Cambria Math"/>
                <w:lang w:val="it-IT" w:eastAsia="zh-CN"/>
              </w:rPr>
              <m:t>trans</m:t>
            </m:r>
          </m:sub>
        </m:sSub>
      </m:oMath>
      <w:r>
        <w:rPr>
          <w:rFonts w:hint="eastAsia"/>
          <w:lang w:val="en-GB" w:eastAsia="zh-CN"/>
        </w:rPr>
        <w:t xml:space="preserve">, </w:t>
      </w:r>
      <m:oMath>
        <m:sSub>
          <m:sSubPr>
            <m:ctrlPr>
              <w:rPr>
                <w:rFonts w:ascii="Cambria Math" w:eastAsia="等线" w:hAnsi="Cambria Math"/>
                <w:i/>
                <w:lang w:eastAsia="zh-CN"/>
              </w:rPr>
            </m:ctrlPr>
          </m:sSubPr>
          <m:e>
            <m:r>
              <w:rPr>
                <w:rFonts w:ascii="Cambria Math" w:eastAsia="等线" w:hAnsi="Cambria Math"/>
                <w:lang w:eastAsia="zh-CN"/>
              </w:rPr>
              <m:t>Q</m:t>
            </m:r>
          </m:e>
          <m:sub>
            <m:r>
              <w:rPr>
                <w:rFonts w:ascii="Cambria Math" w:eastAsia="等线" w:hAnsi="Cambria Math"/>
                <w:lang w:eastAsia="zh-CN"/>
              </w:rPr>
              <m:t>rot</m:t>
            </m:r>
          </m:sub>
        </m:sSub>
      </m:oMath>
      <w:r>
        <w:rPr>
          <w:rFonts w:hint="eastAsia"/>
          <w:lang w:val="en-GB" w:eastAsia="zh-CN"/>
        </w:rPr>
        <w:t xml:space="preserve">, </w:t>
      </w:r>
      <m:oMath>
        <m:sSub>
          <m:sSubPr>
            <m:ctrlPr>
              <w:rPr>
                <w:rFonts w:ascii="Cambria Math" w:hAnsi="Cambria Math"/>
                <w:i/>
                <w:lang w:val="en-GB" w:eastAsia="zh-CN"/>
              </w:rPr>
            </m:ctrlPr>
          </m:sSubPr>
          <m:e>
            <m:r>
              <w:rPr>
                <w:rFonts w:ascii="Cambria Math" w:hAnsi="Cambria Math" w:hint="eastAsia"/>
                <w:lang w:val="en-GB" w:eastAsia="zh-CN"/>
              </w:rPr>
              <m:t>Q</m:t>
            </m:r>
          </m:e>
          <m:sub>
            <m:r>
              <w:rPr>
                <w:rFonts w:ascii="Cambria Math" w:hAnsi="Cambria Math" w:hint="eastAsia"/>
                <w:lang w:val="en-GB" w:eastAsia="zh-CN"/>
              </w:rPr>
              <m:t>vib</m:t>
            </m:r>
          </m:sub>
        </m:sSub>
      </m:oMath>
      <w:r>
        <w:rPr>
          <w:rFonts w:hint="eastAsia"/>
          <w:lang w:val="en-GB" w:eastAsia="zh-CN"/>
        </w:rPr>
        <w:t xml:space="preserve"> and </w:t>
      </w:r>
      <m:oMath>
        <m:sSub>
          <m:sSubPr>
            <m:ctrlPr>
              <w:rPr>
                <w:rFonts w:ascii="Cambria Math" w:hAnsi="Cambria Math"/>
                <w:i/>
                <w:lang w:val="en-GB" w:eastAsia="zh-CN"/>
              </w:rPr>
            </m:ctrlPr>
          </m:sSubPr>
          <m:e>
            <m:r>
              <w:rPr>
                <w:rFonts w:ascii="Cambria Math" w:hAnsi="Cambria Math" w:hint="eastAsia"/>
                <w:lang w:val="en-GB" w:eastAsia="zh-CN"/>
              </w:rPr>
              <m:t>Q</m:t>
            </m:r>
          </m:e>
          <m:sub>
            <m:r>
              <w:rPr>
                <w:rFonts w:ascii="Cambria Math" w:hAnsi="Cambria Math"/>
                <w:lang w:val="en-GB" w:eastAsia="zh-CN"/>
              </w:rPr>
              <m:t>el</m:t>
            </m:r>
          </m:sub>
        </m:sSub>
      </m:oMath>
      <w:r>
        <w:rPr>
          <w:rFonts w:hint="eastAsia"/>
          <w:lang w:val="en-GB" w:eastAsia="zh-CN"/>
        </w:rPr>
        <w:t xml:space="preserve">, accordingly, </w:t>
      </w:r>
      <w:r>
        <w:rPr>
          <w:lang w:val="en-GB" w:eastAsia="zh-CN"/>
        </w:rPr>
        <w:t>and</w:t>
      </w:r>
      <w:r>
        <w:rPr>
          <w:rFonts w:hint="eastAsia"/>
          <w:lang w:val="en-GB" w:eastAsia="zh-CN"/>
        </w:rPr>
        <w:t xml:space="preserve"> there is:</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3112"/>
      </w:tblGrid>
      <w:tr w:rsidR="000E6F07" w:rsidRPr="008E3BE6" w14:paraId="4FBB36A8" w14:textId="77777777">
        <w:trPr>
          <w:trHeight w:val="20"/>
          <w:jc w:val="right"/>
        </w:trPr>
        <w:tc>
          <w:tcPr>
            <w:tcW w:w="3686" w:type="dxa"/>
            <w:vAlign w:val="center"/>
          </w:tcPr>
          <w:p w14:paraId="054C4E50" w14:textId="77777777" w:rsidR="000E6F07" w:rsidRPr="00300A44" w:rsidRDefault="000E6F07">
            <w:pPr>
              <w:pStyle w:val="Text"/>
              <w:spacing w:before="112" w:after="112"/>
              <w:rPr>
                <w:sz w:val="28"/>
                <w:szCs w:val="28"/>
                <w:lang w:val="en-GB"/>
              </w:rPr>
            </w:pPr>
            <m:oMathPara>
              <m:oMath>
                <m:r>
                  <w:rPr>
                    <w:rFonts w:ascii="Cambria Math" w:hAnsi="Cambria Math"/>
                    <w:sz w:val="28"/>
                    <w:szCs w:val="28"/>
                    <w:lang w:val="en-GB"/>
                  </w:rPr>
                  <m:t>Q=</m:t>
                </m:r>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Q</m:t>
                    </m:r>
                  </m:e>
                  <m:sub>
                    <m:r>
                      <w:rPr>
                        <w:rFonts w:ascii="Cambria Math" w:eastAsia="等线" w:hAnsi="Cambria Math"/>
                        <w:sz w:val="28"/>
                        <w:szCs w:val="28"/>
                        <w:lang w:val="it-IT" w:eastAsia="zh-CN"/>
                      </w:rPr>
                      <m:t>trans</m:t>
                    </m:r>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Q</m:t>
                    </m:r>
                  </m:e>
                  <m:sub>
                    <m:r>
                      <w:rPr>
                        <w:rFonts w:ascii="Cambria Math" w:eastAsia="等线" w:hAnsi="Cambria Math"/>
                        <w:sz w:val="28"/>
                        <w:szCs w:val="28"/>
                        <w:lang w:eastAsia="zh-CN"/>
                      </w:rPr>
                      <m:t>rot</m:t>
                    </m:r>
                  </m:sub>
                </m:sSub>
                <m:sSub>
                  <m:sSubPr>
                    <m:ctrlPr>
                      <w:rPr>
                        <w:rFonts w:ascii="Cambria Math" w:hAnsi="Cambria Math"/>
                        <w:i/>
                        <w:sz w:val="28"/>
                        <w:szCs w:val="28"/>
                        <w:lang w:val="en-GB" w:eastAsia="zh-CN"/>
                      </w:rPr>
                    </m:ctrlPr>
                  </m:sSubPr>
                  <m:e>
                    <m:r>
                      <w:rPr>
                        <w:rFonts w:ascii="Cambria Math" w:hAnsi="Cambria Math" w:hint="eastAsia"/>
                        <w:sz w:val="28"/>
                        <w:szCs w:val="28"/>
                        <w:lang w:val="en-GB" w:eastAsia="zh-CN"/>
                      </w:rPr>
                      <m:t>Q</m:t>
                    </m:r>
                  </m:e>
                  <m:sub>
                    <m:r>
                      <w:rPr>
                        <w:rFonts w:ascii="Cambria Math" w:hAnsi="Cambria Math" w:hint="eastAsia"/>
                        <w:sz w:val="28"/>
                        <w:szCs w:val="28"/>
                        <w:lang w:val="en-GB" w:eastAsia="zh-CN"/>
                      </w:rPr>
                      <m:t>vib</m:t>
                    </m:r>
                  </m:sub>
                </m:sSub>
                <m:sSub>
                  <m:sSubPr>
                    <m:ctrlPr>
                      <w:rPr>
                        <w:rFonts w:ascii="Cambria Math" w:hAnsi="Cambria Math"/>
                        <w:i/>
                        <w:sz w:val="28"/>
                        <w:szCs w:val="28"/>
                        <w:lang w:val="en-GB" w:eastAsia="zh-CN"/>
                      </w:rPr>
                    </m:ctrlPr>
                  </m:sSubPr>
                  <m:e>
                    <m:r>
                      <w:rPr>
                        <w:rFonts w:ascii="Cambria Math" w:hAnsi="Cambria Math" w:hint="eastAsia"/>
                        <w:sz w:val="28"/>
                        <w:szCs w:val="28"/>
                        <w:lang w:val="en-GB" w:eastAsia="zh-CN"/>
                      </w:rPr>
                      <m:t>Q</m:t>
                    </m:r>
                  </m:e>
                  <m:sub>
                    <m:r>
                      <w:rPr>
                        <w:rFonts w:ascii="Cambria Math" w:hAnsi="Cambria Math"/>
                        <w:sz w:val="28"/>
                        <w:szCs w:val="28"/>
                        <w:lang w:val="en-GB" w:eastAsia="zh-CN"/>
                      </w:rPr>
                      <m:t>el</m:t>
                    </m:r>
                  </m:sub>
                </m:sSub>
              </m:oMath>
            </m:oMathPara>
          </w:p>
        </w:tc>
        <w:tc>
          <w:tcPr>
            <w:tcW w:w="3112" w:type="dxa"/>
            <w:vAlign w:val="center"/>
          </w:tcPr>
          <w:p w14:paraId="5B6513F3" w14:textId="6B26CB78" w:rsidR="000E6F07" w:rsidRPr="008E3BE6" w:rsidRDefault="000E6F07">
            <w:pPr>
              <w:pStyle w:val="Text"/>
              <w:spacing w:before="112" w:after="112"/>
              <w:jc w:val="right"/>
              <w:rPr>
                <w:szCs w:val="24"/>
                <w:lang w:val="en-GB"/>
              </w:rPr>
            </w:pPr>
            <w:r w:rsidRPr="008E3BE6">
              <w:rPr>
                <w:szCs w:val="24"/>
                <w:lang w:val="en-GB"/>
              </w:rPr>
              <w:t>(</w:t>
            </w:r>
            <w:r w:rsidRPr="008E3BE6">
              <w:rPr>
                <w:szCs w:val="24"/>
                <w:lang w:val="en-GB"/>
              </w:rPr>
              <w:fldChar w:fldCharType="begin"/>
            </w:r>
            <w:r w:rsidRPr="008E3BE6">
              <w:rPr>
                <w:szCs w:val="24"/>
                <w:lang w:val="en-GB"/>
              </w:rPr>
              <w:instrText xml:space="preserve"> STYLEREF 1 \s </w:instrText>
            </w:r>
            <w:r w:rsidRPr="008E3BE6">
              <w:rPr>
                <w:szCs w:val="24"/>
                <w:lang w:val="en-GB"/>
              </w:rPr>
              <w:fldChar w:fldCharType="separate"/>
            </w:r>
            <w:r w:rsidR="003867DF">
              <w:rPr>
                <w:noProof/>
                <w:szCs w:val="24"/>
                <w:lang w:val="en-GB"/>
              </w:rPr>
              <w:t>2</w:t>
            </w:r>
            <w:r w:rsidRPr="008E3BE6">
              <w:rPr>
                <w:noProof/>
                <w:szCs w:val="24"/>
                <w:lang w:val="en-GB"/>
              </w:rPr>
              <w:fldChar w:fldCharType="end"/>
            </w:r>
            <w:r w:rsidRPr="008E3BE6">
              <w:rPr>
                <w:szCs w:val="24"/>
                <w:lang w:val="en-GB"/>
              </w:rPr>
              <w:t>.</w:t>
            </w:r>
            <w:r w:rsidRPr="008E3BE6">
              <w:rPr>
                <w:szCs w:val="24"/>
                <w:lang w:val="en-GB"/>
              </w:rPr>
              <w:fldChar w:fldCharType="begin"/>
            </w:r>
            <w:r w:rsidRPr="008E3BE6">
              <w:rPr>
                <w:szCs w:val="24"/>
                <w:lang w:val="en-GB"/>
              </w:rPr>
              <w:instrText xml:space="preserve"> SEQ Equazione \* ARABIC \s 1 </w:instrText>
            </w:r>
            <w:r w:rsidRPr="008E3BE6">
              <w:rPr>
                <w:szCs w:val="24"/>
                <w:lang w:val="en-GB"/>
              </w:rPr>
              <w:fldChar w:fldCharType="separate"/>
            </w:r>
            <w:r w:rsidR="003867DF">
              <w:rPr>
                <w:noProof/>
                <w:szCs w:val="24"/>
                <w:lang w:val="en-GB"/>
              </w:rPr>
              <w:t>14</w:t>
            </w:r>
            <w:r w:rsidRPr="008E3BE6">
              <w:rPr>
                <w:noProof/>
                <w:szCs w:val="24"/>
                <w:lang w:val="en-GB"/>
              </w:rPr>
              <w:fldChar w:fldCharType="end"/>
            </w:r>
            <w:r w:rsidRPr="008E3BE6">
              <w:rPr>
                <w:szCs w:val="24"/>
                <w:lang w:val="en-GB"/>
              </w:rPr>
              <w:t>)</w:t>
            </w:r>
          </w:p>
        </w:tc>
      </w:tr>
    </w:tbl>
    <w:p w14:paraId="428BCD1E" w14:textId="05C7E178" w:rsidR="00D31FC3" w:rsidRPr="008A0463" w:rsidRDefault="000E6F07" w:rsidP="000E6F07">
      <w:pPr>
        <w:pStyle w:val="Text"/>
        <w:rPr>
          <w:lang w:eastAsia="zh-CN"/>
        </w:rPr>
      </w:pPr>
      <w:r>
        <w:rPr>
          <w:rFonts w:hint="eastAsia"/>
          <w:lang w:eastAsia="zh-CN"/>
        </w:rPr>
        <w:t xml:space="preserve">Derived from the solutions of </w:t>
      </w:r>
      <w:r w:rsidRPr="00992FCA">
        <w:rPr>
          <w:lang w:eastAsia="zh-CN"/>
        </w:rPr>
        <w:t>Schrödinger equation</w:t>
      </w:r>
      <w:r>
        <w:rPr>
          <w:rFonts w:hint="eastAsia"/>
          <w:lang w:eastAsia="zh-CN"/>
        </w:rPr>
        <w:t xml:space="preserve"> with time independence, the explicit expressions </w:t>
      </w:r>
      <w:r>
        <w:rPr>
          <w:lang w:eastAsia="zh-CN"/>
        </w:rPr>
        <w:t>for every</w:t>
      </w:r>
      <w:r>
        <w:rPr>
          <w:rFonts w:hint="eastAsia"/>
          <w:lang w:eastAsia="zh-CN"/>
        </w:rPr>
        <w:t xml:space="preserve"> part of partition functions are:</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6E3819" w:rsidRPr="008E3BE6" w14:paraId="565E2078" w14:textId="77777777" w:rsidTr="008A0463">
        <w:trPr>
          <w:trHeight w:val="20"/>
          <w:jc w:val="right"/>
        </w:trPr>
        <w:tc>
          <w:tcPr>
            <w:tcW w:w="7371" w:type="dxa"/>
            <w:vAlign w:val="center"/>
          </w:tcPr>
          <w:p w14:paraId="6D65D8E9" w14:textId="120D201F" w:rsidR="006E3819" w:rsidRPr="008A0463" w:rsidRDefault="00000000">
            <w:pPr>
              <w:pStyle w:val="Text"/>
              <w:rPr>
                <w:sz w:val="28"/>
                <w:szCs w:val="28"/>
                <w:lang w:eastAsia="zh-CN"/>
              </w:rPr>
            </w:pPr>
            <m:oMathPara>
              <m:oMath>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Q</m:t>
                    </m:r>
                  </m:e>
                  <m:sub>
                    <m:r>
                      <w:rPr>
                        <w:rFonts w:ascii="Cambria Math" w:eastAsia="等线" w:hAnsi="Cambria Math"/>
                        <w:sz w:val="28"/>
                        <w:szCs w:val="28"/>
                        <w:lang w:val="it-IT" w:eastAsia="zh-CN"/>
                      </w:rPr>
                      <m:t>trans</m:t>
                    </m:r>
                  </m:sub>
                </m:sSub>
                <m:r>
                  <w:rPr>
                    <w:rFonts w:ascii="Cambria Math" w:eastAsia="等线" w:hAnsi="Cambria Math"/>
                    <w:sz w:val="28"/>
                    <w:szCs w:val="28"/>
                    <w:lang w:eastAsia="zh-CN"/>
                  </w:rPr>
                  <m:t>=</m:t>
                </m:r>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m:t>
                    </m:r>
                    <m:f>
                      <m:fPr>
                        <m:ctrlPr>
                          <w:rPr>
                            <w:rFonts w:ascii="Cambria Math" w:eastAsia="等线" w:hAnsi="Cambria Math"/>
                            <w:i/>
                            <w:sz w:val="28"/>
                            <w:szCs w:val="28"/>
                            <w:lang w:eastAsia="zh-CN"/>
                          </w:rPr>
                        </m:ctrlPr>
                      </m:fPr>
                      <m:num>
                        <m:r>
                          <w:rPr>
                            <w:rFonts w:ascii="Cambria Math" w:eastAsia="等线" w:hAnsi="Cambria Math"/>
                            <w:sz w:val="28"/>
                            <w:szCs w:val="28"/>
                            <w:lang w:eastAsia="zh-CN"/>
                          </w:rPr>
                          <m:t>2πm</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B</m:t>
                            </m:r>
                          </m:sub>
                        </m:sSub>
                        <m:r>
                          <w:rPr>
                            <w:rFonts w:ascii="Cambria Math" w:eastAsia="等线" w:hAnsi="Cambria Math"/>
                            <w:sz w:val="28"/>
                            <w:szCs w:val="28"/>
                            <w:lang w:eastAsia="zh-CN"/>
                          </w:rPr>
                          <m:t>T</m:t>
                        </m:r>
                      </m:num>
                      <m:den>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h</m:t>
                            </m:r>
                          </m:e>
                          <m:sup>
                            <m:r>
                              <w:rPr>
                                <w:rFonts w:ascii="Cambria Math" w:eastAsia="等线" w:hAnsi="Cambria Math"/>
                                <w:sz w:val="28"/>
                                <w:szCs w:val="28"/>
                                <w:lang w:eastAsia="zh-CN"/>
                              </w:rPr>
                              <m:t>2</m:t>
                            </m:r>
                          </m:sup>
                        </m:sSup>
                      </m:den>
                    </m:f>
                    <m:r>
                      <w:rPr>
                        <w:rFonts w:ascii="Cambria Math" w:eastAsia="等线" w:hAnsi="Cambria Math"/>
                        <w:sz w:val="28"/>
                        <w:szCs w:val="28"/>
                        <w:lang w:eastAsia="zh-CN"/>
                      </w:rPr>
                      <m:t>)</m:t>
                    </m:r>
                  </m:e>
                  <m:sup>
                    <m:f>
                      <m:fPr>
                        <m:ctrlPr>
                          <w:rPr>
                            <w:rFonts w:ascii="Cambria Math" w:eastAsia="等线" w:hAnsi="Cambria Math"/>
                            <w:i/>
                            <w:sz w:val="28"/>
                            <w:szCs w:val="28"/>
                            <w:lang w:eastAsia="zh-CN"/>
                          </w:rPr>
                        </m:ctrlPr>
                      </m:fPr>
                      <m:num>
                        <m:r>
                          <w:rPr>
                            <w:rFonts w:ascii="Cambria Math" w:eastAsia="等线" w:hAnsi="Cambria Math"/>
                            <w:sz w:val="28"/>
                            <w:szCs w:val="28"/>
                            <w:lang w:eastAsia="zh-CN"/>
                          </w:rPr>
                          <m:t>3</m:t>
                        </m:r>
                      </m:num>
                      <m:den>
                        <m:r>
                          <w:rPr>
                            <w:rFonts w:ascii="Cambria Math" w:eastAsia="等线" w:hAnsi="Cambria Math"/>
                            <w:sz w:val="28"/>
                            <w:szCs w:val="28"/>
                            <w:lang w:eastAsia="zh-CN"/>
                          </w:rPr>
                          <m:t>2</m:t>
                        </m:r>
                      </m:den>
                    </m:f>
                  </m:sup>
                </m:sSup>
              </m:oMath>
            </m:oMathPara>
          </w:p>
        </w:tc>
        <w:tc>
          <w:tcPr>
            <w:tcW w:w="1134" w:type="dxa"/>
            <w:vAlign w:val="center"/>
          </w:tcPr>
          <w:p w14:paraId="773F66F8" w14:textId="35B76B07" w:rsidR="006E3819" w:rsidRPr="008E3BE6" w:rsidRDefault="006E3819">
            <w:pPr>
              <w:pStyle w:val="Text"/>
              <w:spacing w:before="112" w:after="112"/>
              <w:jc w:val="right"/>
              <w:rPr>
                <w:szCs w:val="24"/>
                <w:lang w:val="en-GB"/>
              </w:rPr>
            </w:pPr>
            <w:r w:rsidRPr="008E3BE6">
              <w:rPr>
                <w:szCs w:val="24"/>
                <w:lang w:val="en-GB"/>
              </w:rPr>
              <w:t>(</w:t>
            </w:r>
            <w:r w:rsidRPr="008E3BE6">
              <w:rPr>
                <w:szCs w:val="24"/>
                <w:lang w:val="en-GB"/>
              </w:rPr>
              <w:fldChar w:fldCharType="begin"/>
            </w:r>
            <w:r w:rsidRPr="008E3BE6">
              <w:rPr>
                <w:szCs w:val="24"/>
                <w:lang w:val="en-GB"/>
              </w:rPr>
              <w:instrText xml:space="preserve"> STYLEREF 1 \s </w:instrText>
            </w:r>
            <w:r w:rsidRPr="008E3BE6">
              <w:rPr>
                <w:szCs w:val="24"/>
                <w:lang w:val="en-GB"/>
              </w:rPr>
              <w:fldChar w:fldCharType="separate"/>
            </w:r>
            <w:r w:rsidR="003867DF">
              <w:rPr>
                <w:noProof/>
                <w:szCs w:val="24"/>
                <w:lang w:val="en-GB"/>
              </w:rPr>
              <w:t>2</w:t>
            </w:r>
            <w:r w:rsidRPr="008E3BE6">
              <w:rPr>
                <w:noProof/>
                <w:szCs w:val="24"/>
                <w:lang w:val="en-GB"/>
              </w:rPr>
              <w:fldChar w:fldCharType="end"/>
            </w:r>
            <w:r w:rsidRPr="008E3BE6">
              <w:rPr>
                <w:szCs w:val="24"/>
                <w:lang w:val="en-GB"/>
              </w:rPr>
              <w:t>.</w:t>
            </w:r>
            <w:r w:rsidRPr="008E3BE6">
              <w:rPr>
                <w:szCs w:val="24"/>
                <w:lang w:val="en-GB"/>
              </w:rPr>
              <w:fldChar w:fldCharType="begin"/>
            </w:r>
            <w:r w:rsidRPr="008E3BE6">
              <w:rPr>
                <w:szCs w:val="24"/>
                <w:lang w:val="en-GB"/>
              </w:rPr>
              <w:instrText xml:space="preserve"> SEQ Equazione \* ARABIC \s </w:instrText>
            </w:r>
            <w:r w:rsidRPr="008E3BE6">
              <w:rPr>
                <w:rFonts w:hint="eastAsia"/>
                <w:szCs w:val="24"/>
                <w:lang w:val="en-GB" w:eastAsia="zh-CN"/>
              </w:rPr>
              <w:instrText>1</w:instrText>
            </w:r>
            <w:r w:rsidRPr="008E3BE6">
              <w:rPr>
                <w:szCs w:val="24"/>
                <w:lang w:val="en-GB"/>
              </w:rPr>
              <w:instrText xml:space="preserve"> </w:instrText>
            </w:r>
            <w:r w:rsidRPr="008E3BE6">
              <w:rPr>
                <w:szCs w:val="24"/>
                <w:lang w:val="en-GB"/>
              </w:rPr>
              <w:fldChar w:fldCharType="separate"/>
            </w:r>
            <w:r w:rsidR="003867DF">
              <w:rPr>
                <w:noProof/>
                <w:szCs w:val="24"/>
                <w:lang w:val="en-GB"/>
              </w:rPr>
              <w:t>15</w:t>
            </w:r>
            <w:r w:rsidRPr="008E3BE6">
              <w:rPr>
                <w:noProof/>
                <w:szCs w:val="24"/>
                <w:lang w:val="en-GB"/>
              </w:rPr>
              <w:fldChar w:fldCharType="end"/>
            </w:r>
            <w:r w:rsidRPr="008E3BE6">
              <w:rPr>
                <w:szCs w:val="24"/>
                <w:lang w:val="en-GB"/>
              </w:rPr>
              <w:t>)</w:t>
            </w:r>
          </w:p>
        </w:tc>
      </w:tr>
      <w:tr w:rsidR="008A0463" w:rsidRPr="008E3BE6" w14:paraId="1606DEFD" w14:textId="77777777" w:rsidTr="008A0463">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371" w:type="dxa"/>
            <w:tcBorders>
              <w:top w:val="nil"/>
              <w:left w:val="nil"/>
              <w:bottom w:val="nil"/>
              <w:right w:val="nil"/>
            </w:tcBorders>
            <w:vAlign w:val="center"/>
          </w:tcPr>
          <w:p w14:paraId="33276DFC" w14:textId="65BE5B16" w:rsidR="008A0463" w:rsidRPr="008A0463" w:rsidRDefault="00000000">
            <w:pPr>
              <w:pStyle w:val="Text"/>
              <w:rPr>
                <w:sz w:val="28"/>
                <w:szCs w:val="28"/>
                <w:lang w:eastAsia="zh-CN"/>
              </w:rPr>
            </w:pPr>
            <m:oMathPara>
              <m:oMath>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Q</m:t>
                    </m:r>
                  </m:e>
                  <m:sub>
                    <m:r>
                      <w:rPr>
                        <w:rFonts w:ascii="Cambria Math" w:eastAsia="等线" w:hAnsi="Cambria Math"/>
                        <w:sz w:val="28"/>
                        <w:szCs w:val="28"/>
                        <w:lang w:eastAsia="zh-CN"/>
                      </w:rPr>
                      <m:t>rot</m:t>
                    </m:r>
                  </m:sub>
                </m:sSub>
                <m:r>
                  <w:rPr>
                    <w:rFonts w:ascii="Cambria Math" w:eastAsia="等线" w:hAnsi="Cambria Math"/>
                    <w:sz w:val="28"/>
                    <w:szCs w:val="28"/>
                    <w:lang w:eastAsia="zh-CN"/>
                  </w:rPr>
                  <m:t>=</m:t>
                </m:r>
                <m:f>
                  <m:fPr>
                    <m:ctrlPr>
                      <w:rPr>
                        <w:rFonts w:ascii="Cambria Math" w:eastAsia="等线" w:hAnsi="Cambria Math"/>
                        <w:i/>
                        <w:sz w:val="28"/>
                        <w:szCs w:val="28"/>
                        <w:lang w:eastAsia="zh-CN"/>
                      </w:rPr>
                    </m:ctrlPr>
                  </m:fPr>
                  <m:num>
                    <m:r>
                      <w:rPr>
                        <w:rFonts w:ascii="Cambria Math" w:eastAsia="等线" w:hAnsi="Cambria Math"/>
                        <w:sz w:val="28"/>
                        <w:szCs w:val="28"/>
                        <w:lang w:eastAsia="zh-CN"/>
                      </w:rPr>
                      <m:t>8</m:t>
                    </m:r>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π</m:t>
                        </m:r>
                      </m:e>
                      <m:sup>
                        <m:r>
                          <w:rPr>
                            <w:rFonts w:ascii="Cambria Math" w:eastAsia="等线" w:hAnsi="Cambria Math"/>
                            <w:sz w:val="28"/>
                            <w:szCs w:val="28"/>
                            <w:lang w:eastAsia="zh-CN"/>
                          </w:rPr>
                          <m:t>2</m:t>
                        </m:r>
                      </m:sup>
                    </m:sSup>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(2π</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B</m:t>
                            </m:r>
                          </m:sub>
                        </m:sSub>
                        <m:r>
                          <w:rPr>
                            <w:rFonts w:ascii="Cambria Math" w:eastAsia="等线" w:hAnsi="Cambria Math"/>
                            <w:sz w:val="28"/>
                            <w:szCs w:val="28"/>
                            <w:lang w:eastAsia="zh-CN"/>
                          </w:rPr>
                          <m:t>T)</m:t>
                        </m:r>
                      </m:e>
                      <m:sup>
                        <m:f>
                          <m:fPr>
                            <m:ctrlPr>
                              <w:rPr>
                                <w:rFonts w:ascii="Cambria Math" w:eastAsia="等线" w:hAnsi="Cambria Math"/>
                                <w:i/>
                                <w:sz w:val="28"/>
                                <w:szCs w:val="28"/>
                                <w:lang w:eastAsia="zh-CN"/>
                              </w:rPr>
                            </m:ctrlPr>
                          </m:fPr>
                          <m:num>
                            <m:r>
                              <w:rPr>
                                <w:rFonts w:ascii="Cambria Math" w:eastAsia="等线" w:hAnsi="Cambria Math"/>
                                <w:sz w:val="28"/>
                                <w:szCs w:val="28"/>
                                <w:lang w:eastAsia="zh-CN"/>
                              </w:rPr>
                              <m:t>3</m:t>
                            </m:r>
                          </m:num>
                          <m:den>
                            <m:r>
                              <w:rPr>
                                <w:rFonts w:ascii="Cambria Math" w:eastAsia="等线" w:hAnsi="Cambria Math"/>
                                <w:sz w:val="28"/>
                                <w:szCs w:val="28"/>
                                <w:lang w:eastAsia="zh-CN"/>
                              </w:rPr>
                              <m:t>2</m:t>
                            </m:r>
                          </m:den>
                        </m:f>
                      </m:sup>
                    </m:sSup>
                    <m:rad>
                      <m:radPr>
                        <m:degHide m:val="1"/>
                        <m:ctrlPr>
                          <w:rPr>
                            <w:rFonts w:ascii="Cambria Math" w:eastAsia="等线" w:hAnsi="Cambria Math"/>
                            <w:i/>
                            <w:sz w:val="28"/>
                            <w:szCs w:val="28"/>
                            <w:lang w:eastAsia="zh-CN"/>
                          </w:rPr>
                        </m:ctrlPr>
                      </m:radPr>
                      <m:deg/>
                      <m:e>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I</m:t>
                            </m:r>
                          </m:e>
                          <m:sub>
                            <m:r>
                              <w:rPr>
                                <w:rFonts w:ascii="Cambria Math" w:eastAsia="等线" w:hAnsi="Cambria Math"/>
                                <w:sz w:val="28"/>
                                <w:szCs w:val="28"/>
                                <w:lang w:eastAsia="zh-CN"/>
                              </w:rPr>
                              <m:t>x</m:t>
                            </m:r>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I</m:t>
                            </m:r>
                          </m:e>
                          <m:sub>
                            <m:r>
                              <w:rPr>
                                <w:rFonts w:ascii="Cambria Math" w:eastAsia="等线" w:hAnsi="Cambria Math"/>
                                <w:sz w:val="28"/>
                                <w:szCs w:val="28"/>
                                <w:lang w:eastAsia="zh-CN"/>
                              </w:rPr>
                              <m:t>y</m:t>
                            </m:r>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I</m:t>
                            </m:r>
                          </m:e>
                          <m:sub>
                            <m:r>
                              <w:rPr>
                                <w:rFonts w:ascii="Cambria Math" w:eastAsia="等线" w:hAnsi="Cambria Math"/>
                                <w:sz w:val="28"/>
                                <w:szCs w:val="28"/>
                                <w:lang w:eastAsia="zh-CN"/>
                              </w:rPr>
                              <m:t>z</m:t>
                            </m:r>
                          </m:sub>
                        </m:sSub>
                      </m:e>
                    </m:rad>
                  </m:num>
                  <m:den>
                    <m:r>
                      <w:rPr>
                        <w:rFonts w:ascii="Cambria Math" w:eastAsia="等线" w:hAnsi="Cambria Math"/>
                        <w:sz w:val="28"/>
                        <w:szCs w:val="28"/>
                        <w:lang w:eastAsia="zh-CN"/>
                      </w:rPr>
                      <m:t>σ</m:t>
                    </m:r>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h</m:t>
                        </m:r>
                      </m:e>
                      <m:sup>
                        <m:r>
                          <w:rPr>
                            <w:rFonts w:ascii="Cambria Math" w:eastAsia="等线" w:hAnsi="Cambria Math"/>
                            <w:sz w:val="28"/>
                            <w:szCs w:val="28"/>
                            <w:lang w:eastAsia="zh-CN"/>
                          </w:rPr>
                          <m:t>3</m:t>
                        </m:r>
                      </m:sup>
                    </m:sSup>
                  </m:den>
                </m:f>
              </m:oMath>
            </m:oMathPara>
          </w:p>
        </w:tc>
        <w:tc>
          <w:tcPr>
            <w:tcW w:w="1134" w:type="dxa"/>
            <w:tcBorders>
              <w:top w:val="nil"/>
              <w:left w:val="nil"/>
              <w:bottom w:val="nil"/>
              <w:right w:val="nil"/>
            </w:tcBorders>
            <w:vAlign w:val="center"/>
          </w:tcPr>
          <w:p w14:paraId="0AB327B4" w14:textId="087F29A5" w:rsidR="008A0463" w:rsidRPr="008E3BE6" w:rsidRDefault="008A0463" w:rsidP="008A0463">
            <w:pPr>
              <w:pStyle w:val="Text"/>
              <w:spacing w:before="112" w:after="112"/>
              <w:jc w:val="right"/>
              <w:rPr>
                <w:szCs w:val="24"/>
                <w:lang w:val="en-GB"/>
              </w:rPr>
            </w:pPr>
            <w:r w:rsidRPr="008E3BE6">
              <w:rPr>
                <w:szCs w:val="24"/>
                <w:lang w:val="en-GB"/>
              </w:rPr>
              <w:t>(</w:t>
            </w:r>
            <w:r w:rsidRPr="008E3BE6">
              <w:rPr>
                <w:szCs w:val="24"/>
                <w:lang w:val="en-GB"/>
              </w:rPr>
              <w:fldChar w:fldCharType="begin"/>
            </w:r>
            <w:r w:rsidRPr="008E3BE6">
              <w:rPr>
                <w:szCs w:val="24"/>
                <w:lang w:val="en-GB"/>
              </w:rPr>
              <w:instrText xml:space="preserve"> STYLEREF 1 \s </w:instrText>
            </w:r>
            <w:r w:rsidRPr="008E3BE6">
              <w:rPr>
                <w:szCs w:val="24"/>
                <w:lang w:val="en-GB"/>
              </w:rPr>
              <w:fldChar w:fldCharType="separate"/>
            </w:r>
            <w:r w:rsidR="003867DF">
              <w:rPr>
                <w:noProof/>
                <w:szCs w:val="24"/>
                <w:lang w:val="en-GB"/>
              </w:rPr>
              <w:t>2</w:t>
            </w:r>
            <w:r w:rsidRPr="008E3BE6">
              <w:rPr>
                <w:noProof/>
                <w:szCs w:val="24"/>
                <w:lang w:val="en-GB"/>
              </w:rPr>
              <w:fldChar w:fldCharType="end"/>
            </w:r>
            <w:r w:rsidRPr="008E3BE6">
              <w:rPr>
                <w:szCs w:val="24"/>
                <w:lang w:val="en-GB"/>
              </w:rPr>
              <w:t>.</w:t>
            </w:r>
            <w:r w:rsidRPr="008E3BE6">
              <w:rPr>
                <w:szCs w:val="24"/>
                <w:lang w:val="en-GB"/>
              </w:rPr>
              <w:fldChar w:fldCharType="begin"/>
            </w:r>
            <w:r w:rsidRPr="008E3BE6">
              <w:rPr>
                <w:szCs w:val="24"/>
                <w:lang w:val="en-GB"/>
              </w:rPr>
              <w:instrText xml:space="preserve"> SEQ Equazione \* ARABIC \s </w:instrText>
            </w:r>
            <w:r w:rsidRPr="008E3BE6">
              <w:rPr>
                <w:rFonts w:hint="eastAsia"/>
                <w:szCs w:val="24"/>
                <w:lang w:val="en-GB" w:eastAsia="zh-CN"/>
              </w:rPr>
              <w:instrText>1</w:instrText>
            </w:r>
            <w:r w:rsidRPr="008E3BE6">
              <w:rPr>
                <w:szCs w:val="24"/>
                <w:lang w:val="en-GB"/>
              </w:rPr>
              <w:instrText xml:space="preserve"> </w:instrText>
            </w:r>
            <w:r w:rsidRPr="008E3BE6">
              <w:rPr>
                <w:szCs w:val="24"/>
                <w:lang w:val="en-GB"/>
              </w:rPr>
              <w:fldChar w:fldCharType="separate"/>
            </w:r>
            <w:r w:rsidR="003867DF">
              <w:rPr>
                <w:noProof/>
                <w:szCs w:val="24"/>
                <w:lang w:val="en-GB"/>
              </w:rPr>
              <w:t>16</w:t>
            </w:r>
            <w:r w:rsidRPr="008E3BE6">
              <w:rPr>
                <w:noProof/>
                <w:szCs w:val="24"/>
                <w:lang w:val="en-GB"/>
              </w:rPr>
              <w:fldChar w:fldCharType="end"/>
            </w:r>
            <w:r w:rsidRPr="008E3BE6">
              <w:rPr>
                <w:szCs w:val="24"/>
                <w:lang w:val="en-GB"/>
              </w:rPr>
              <w:t>)</w:t>
            </w:r>
          </w:p>
        </w:tc>
      </w:tr>
      <w:tr w:rsidR="008A0463" w:rsidRPr="008E3BE6" w14:paraId="07945DA1" w14:textId="77777777" w:rsidTr="008A0463">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371" w:type="dxa"/>
            <w:tcBorders>
              <w:top w:val="nil"/>
              <w:left w:val="nil"/>
              <w:bottom w:val="nil"/>
              <w:right w:val="nil"/>
            </w:tcBorders>
            <w:vAlign w:val="center"/>
          </w:tcPr>
          <w:p w14:paraId="4860B3F1" w14:textId="783EC2EA" w:rsidR="008A0463" w:rsidRPr="008A0463" w:rsidRDefault="00000000" w:rsidP="008A0463">
            <w:pPr>
              <w:pStyle w:val="Text"/>
              <w:jc w:val="center"/>
              <w:rPr>
                <w:sz w:val="28"/>
                <w:szCs w:val="28"/>
                <w:lang w:eastAsia="zh-CN"/>
              </w:rPr>
            </w:pPr>
            <m:oMathPara>
              <m:oMath>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Q</m:t>
                    </m:r>
                  </m:e>
                  <m:sub>
                    <m:r>
                      <w:rPr>
                        <w:rFonts w:ascii="Cambria Math" w:eastAsia="等线" w:hAnsi="Cambria Math"/>
                        <w:sz w:val="28"/>
                        <w:szCs w:val="28"/>
                        <w:lang w:eastAsia="zh-CN"/>
                      </w:rPr>
                      <m:t>vib</m:t>
                    </m:r>
                  </m:sub>
                </m:sSub>
                <m:r>
                  <w:rPr>
                    <w:rFonts w:ascii="Cambria Math" w:eastAsia="等线" w:hAnsi="Cambria Math"/>
                    <w:sz w:val="28"/>
                    <w:szCs w:val="28"/>
                    <w:lang w:eastAsia="zh-CN"/>
                  </w:rPr>
                  <m:t>=</m:t>
                </m:r>
                <m:r>
                  <m:rPr>
                    <m:sty m:val="p"/>
                  </m:rPr>
                  <w:rPr>
                    <w:rFonts w:ascii="Cambria Math" w:eastAsia="等线" w:hAnsi="Cambria Math"/>
                    <w:sz w:val="28"/>
                    <w:szCs w:val="28"/>
                    <w:lang w:eastAsia="zh-CN"/>
                  </w:rPr>
                  <m:t>exp⁡</m:t>
                </m:r>
                <m:r>
                  <w:rPr>
                    <w:rFonts w:ascii="Cambria Math" w:eastAsia="等线" w:hAnsi="Cambria Math"/>
                    <w:sz w:val="28"/>
                    <w:szCs w:val="28"/>
                    <w:lang w:eastAsia="zh-CN"/>
                  </w:rPr>
                  <m:t>(-</m:t>
                </m:r>
                <m:f>
                  <m:fPr>
                    <m:ctrlPr>
                      <w:rPr>
                        <w:rFonts w:ascii="Cambria Math" w:eastAsia="等线" w:hAnsi="Cambria Math"/>
                        <w:i/>
                        <w:sz w:val="28"/>
                        <w:szCs w:val="28"/>
                        <w:lang w:eastAsia="zh-CN"/>
                      </w:rPr>
                    </m:ctrlPr>
                  </m:fPr>
                  <m:num>
                    <m:r>
                      <w:rPr>
                        <w:rFonts w:ascii="Cambria Math" w:eastAsia="等线" w:hAnsi="Cambria Math"/>
                        <w:sz w:val="28"/>
                        <w:szCs w:val="28"/>
                        <w:lang w:eastAsia="zh-CN"/>
                      </w:rPr>
                      <m:t>ZPE</m:t>
                    </m:r>
                  </m:num>
                  <m:den>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B</m:t>
                        </m:r>
                      </m:sub>
                    </m:sSub>
                    <m:r>
                      <w:rPr>
                        <w:rFonts w:ascii="Cambria Math" w:eastAsia="等线" w:hAnsi="Cambria Math"/>
                        <w:sz w:val="28"/>
                        <w:szCs w:val="28"/>
                        <w:lang w:eastAsia="zh-CN"/>
                      </w:rPr>
                      <m:t>T</m:t>
                    </m:r>
                  </m:den>
                </m:f>
                <m:r>
                  <w:rPr>
                    <w:rFonts w:ascii="Cambria Math" w:eastAsia="等线" w:hAnsi="Cambria Math"/>
                    <w:sz w:val="28"/>
                    <w:szCs w:val="28"/>
                    <w:lang w:eastAsia="zh-CN"/>
                  </w:rPr>
                  <m:t>)</m:t>
                </m:r>
                <m:nary>
                  <m:naryPr>
                    <m:chr m:val="∏"/>
                    <m:limLoc m:val="undOvr"/>
                    <m:ctrlPr>
                      <w:rPr>
                        <w:rFonts w:ascii="Cambria Math" w:eastAsia="等线" w:hAnsi="Cambria Math"/>
                        <w:i/>
                        <w:sz w:val="28"/>
                        <w:szCs w:val="28"/>
                        <w:lang w:eastAsia="zh-CN"/>
                      </w:rPr>
                    </m:ctrlPr>
                  </m:naryPr>
                  <m:sub>
                    <m:r>
                      <w:rPr>
                        <w:rFonts w:ascii="Cambria Math" w:eastAsia="等线" w:hAnsi="Cambria Math"/>
                        <w:sz w:val="28"/>
                        <w:szCs w:val="28"/>
                        <w:lang w:eastAsia="zh-CN"/>
                      </w:rPr>
                      <m:t>i=1</m:t>
                    </m:r>
                  </m:sub>
                  <m:sup>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vib</m:t>
                        </m:r>
                      </m:sub>
                    </m:sSub>
                  </m:sup>
                  <m:e>
                    <m:f>
                      <m:fPr>
                        <m:ctrlPr>
                          <w:rPr>
                            <w:rFonts w:ascii="Cambria Math" w:eastAsia="等线" w:hAnsi="Cambria Math"/>
                            <w:i/>
                            <w:sz w:val="28"/>
                            <w:szCs w:val="28"/>
                            <w:lang w:eastAsia="zh-CN"/>
                          </w:rPr>
                        </m:ctrlPr>
                      </m:fPr>
                      <m:num>
                        <m:r>
                          <w:rPr>
                            <w:rFonts w:ascii="Cambria Math" w:eastAsia="等线" w:hAnsi="Cambria Math"/>
                            <w:sz w:val="28"/>
                            <w:szCs w:val="28"/>
                            <w:lang w:eastAsia="zh-CN"/>
                          </w:rPr>
                          <m:t>1</m:t>
                        </m:r>
                      </m:num>
                      <m:den>
                        <m:r>
                          <w:rPr>
                            <w:rFonts w:ascii="Cambria Math" w:eastAsia="等线" w:hAnsi="Cambria Math"/>
                            <w:sz w:val="28"/>
                            <w:szCs w:val="28"/>
                            <w:lang w:eastAsia="zh-CN"/>
                          </w:rPr>
                          <m:t>1-</m:t>
                        </m:r>
                        <m:r>
                          <m:rPr>
                            <m:sty m:val="p"/>
                          </m:rPr>
                          <w:rPr>
                            <w:rFonts w:ascii="Cambria Math" w:eastAsia="等线" w:hAnsi="Cambria Math"/>
                            <w:sz w:val="28"/>
                            <w:szCs w:val="28"/>
                            <w:lang w:eastAsia="zh-CN"/>
                          </w:rPr>
                          <m:t>exp⁡</m:t>
                        </m:r>
                        <m:r>
                          <w:rPr>
                            <w:rFonts w:ascii="Cambria Math" w:eastAsia="等线" w:hAnsi="Cambria Math"/>
                            <w:sz w:val="28"/>
                            <w:szCs w:val="28"/>
                            <w:lang w:eastAsia="zh-CN"/>
                          </w:rPr>
                          <m:t>(-</m:t>
                        </m:r>
                        <m:f>
                          <m:fPr>
                            <m:ctrlPr>
                              <w:rPr>
                                <w:rFonts w:ascii="Cambria Math" w:eastAsia="等线" w:hAnsi="Cambria Math"/>
                                <w:i/>
                                <w:sz w:val="28"/>
                                <w:szCs w:val="28"/>
                                <w:lang w:eastAsia="zh-CN"/>
                              </w:rPr>
                            </m:ctrlPr>
                          </m:fPr>
                          <m:num>
                            <m:r>
                              <w:rPr>
                                <w:rFonts w:ascii="Cambria Math" w:eastAsia="等线" w:hAnsi="Cambria Math"/>
                                <w:sz w:val="28"/>
                                <w:szCs w:val="28"/>
                                <w:lang w:eastAsia="zh-CN"/>
                              </w:rPr>
                              <m:t>h</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v</m:t>
                                </m:r>
                              </m:e>
                              <m:sub>
                                <m:r>
                                  <w:rPr>
                                    <w:rFonts w:ascii="Cambria Math" w:eastAsia="等线" w:hAnsi="Cambria Math"/>
                                    <w:sz w:val="28"/>
                                    <w:szCs w:val="28"/>
                                    <w:lang w:eastAsia="zh-CN"/>
                                  </w:rPr>
                                  <m:t>i</m:t>
                                </m:r>
                              </m:sub>
                            </m:sSub>
                          </m:num>
                          <m:den>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B</m:t>
                                </m:r>
                              </m:sub>
                            </m:sSub>
                            <m:r>
                              <w:rPr>
                                <w:rFonts w:ascii="Cambria Math" w:eastAsia="等线" w:hAnsi="Cambria Math"/>
                                <w:sz w:val="28"/>
                                <w:szCs w:val="28"/>
                                <w:lang w:eastAsia="zh-CN"/>
                              </w:rPr>
                              <m:t>T</m:t>
                            </m:r>
                          </m:den>
                        </m:f>
                        <m:r>
                          <w:rPr>
                            <w:rFonts w:ascii="Cambria Math" w:eastAsia="等线" w:hAnsi="Cambria Math"/>
                            <w:sz w:val="28"/>
                            <w:szCs w:val="28"/>
                            <w:lang w:eastAsia="zh-CN"/>
                          </w:rPr>
                          <m:t>)</m:t>
                        </m:r>
                      </m:den>
                    </m:f>
                  </m:e>
                </m:nary>
              </m:oMath>
            </m:oMathPara>
          </w:p>
        </w:tc>
        <w:tc>
          <w:tcPr>
            <w:tcW w:w="1134" w:type="dxa"/>
            <w:tcBorders>
              <w:top w:val="nil"/>
              <w:left w:val="nil"/>
              <w:bottom w:val="nil"/>
              <w:right w:val="nil"/>
            </w:tcBorders>
            <w:vAlign w:val="center"/>
          </w:tcPr>
          <w:p w14:paraId="40E40B5A" w14:textId="3773E4C5" w:rsidR="008A0463" w:rsidRPr="008E3BE6" w:rsidRDefault="008A0463" w:rsidP="00162274">
            <w:pPr>
              <w:pStyle w:val="Text"/>
              <w:spacing w:before="112" w:after="112"/>
              <w:jc w:val="right"/>
              <w:rPr>
                <w:szCs w:val="24"/>
                <w:lang w:val="en-GB"/>
              </w:rPr>
            </w:pPr>
            <w:r w:rsidRPr="008E3BE6">
              <w:rPr>
                <w:szCs w:val="24"/>
                <w:lang w:val="en-GB"/>
              </w:rPr>
              <w:t>(</w:t>
            </w:r>
            <w:r w:rsidRPr="008E3BE6">
              <w:rPr>
                <w:szCs w:val="24"/>
                <w:lang w:val="en-GB"/>
              </w:rPr>
              <w:fldChar w:fldCharType="begin"/>
            </w:r>
            <w:r w:rsidRPr="008E3BE6">
              <w:rPr>
                <w:szCs w:val="24"/>
                <w:lang w:val="en-GB"/>
              </w:rPr>
              <w:instrText xml:space="preserve"> STYLEREF 1 \s </w:instrText>
            </w:r>
            <w:r w:rsidRPr="008E3BE6">
              <w:rPr>
                <w:szCs w:val="24"/>
                <w:lang w:val="en-GB"/>
              </w:rPr>
              <w:fldChar w:fldCharType="separate"/>
            </w:r>
            <w:r w:rsidR="003867DF">
              <w:rPr>
                <w:noProof/>
                <w:szCs w:val="24"/>
                <w:lang w:val="en-GB"/>
              </w:rPr>
              <w:t>2</w:t>
            </w:r>
            <w:r w:rsidRPr="008E3BE6">
              <w:rPr>
                <w:szCs w:val="24"/>
                <w:lang w:val="en-GB"/>
              </w:rPr>
              <w:fldChar w:fldCharType="end"/>
            </w:r>
            <w:r w:rsidRPr="008E3BE6">
              <w:rPr>
                <w:szCs w:val="24"/>
                <w:lang w:val="en-GB"/>
              </w:rPr>
              <w:t>.</w:t>
            </w:r>
            <w:r w:rsidRPr="008E3BE6">
              <w:rPr>
                <w:szCs w:val="24"/>
                <w:lang w:val="en-GB"/>
              </w:rPr>
              <w:fldChar w:fldCharType="begin"/>
            </w:r>
            <w:r w:rsidRPr="008E3BE6">
              <w:rPr>
                <w:szCs w:val="24"/>
                <w:lang w:val="en-GB"/>
              </w:rPr>
              <w:instrText xml:space="preserve"> SEQ Equazione \* ARABIC \s </w:instrText>
            </w:r>
            <w:r w:rsidRPr="008E3BE6">
              <w:rPr>
                <w:rFonts w:hint="eastAsia"/>
                <w:szCs w:val="24"/>
                <w:lang w:val="en-GB"/>
              </w:rPr>
              <w:instrText>1</w:instrText>
            </w:r>
            <w:r w:rsidRPr="008E3BE6">
              <w:rPr>
                <w:szCs w:val="24"/>
                <w:lang w:val="en-GB"/>
              </w:rPr>
              <w:instrText xml:space="preserve"> </w:instrText>
            </w:r>
            <w:r w:rsidRPr="008E3BE6">
              <w:rPr>
                <w:szCs w:val="24"/>
                <w:lang w:val="en-GB"/>
              </w:rPr>
              <w:fldChar w:fldCharType="separate"/>
            </w:r>
            <w:r w:rsidR="003867DF">
              <w:rPr>
                <w:noProof/>
                <w:szCs w:val="24"/>
                <w:lang w:val="en-GB"/>
              </w:rPr>
              <w:t>17</w:t>
            </w:r>
            <w:r w:rsidRPr="008E3BE6">
              <w:rPr>
                <w:szCs w:val="24"/>
                <w:lang w:val="en-GB"/>
              </w:rPr>
              <w:fldChar w:fldCharType="end"/>
            </w:r>
            <w:r w:rsidRPr="008E3BE6">
              <w:rPr>
                <w:szCs w:val="24"/>
                <w:lang w:val="en-GB"/>
              </w:rPr>
              <w:t>)</w:t>
            </w:r>
          </w:p>
        </w:tc>
      </w:tr>
      <w:tr w:rsidR="00D31FC3" w:rsidRPr="00D31FC3" w14:paraId="0E0E864E" w14:textId="77777777" w:rsidTr="008A0463">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7371" w:type="dxa"/>
            <w:tcBorders>
              <w:top w:val="nil"/>
              <w:left w:val="nil"/>
              <w:bottom w:val="nil"/>
              <w:right w:val="nil"/>
            </w:tcBorders>
            <w:vAlign w:val="center"/>
          </w:tcPr>
          <w:p w14:paraId="67CBC0E0" w14:textId="774DACCE" w:rsidR="00D31FC3" w:rsidRPr="008A0463" w:rsidRDefault="00000000" w:rsidP="00D31FC3">
            <w:pPr>
              <w:pStyle w:val="Text"/>
              <w:jc w:val="center"/>
              <w:rPr>
                <w:sz w:val="28"/>
                <w:szCs w:val="28"/>
                <w:lang w:eastAsia="zh-CN"/>
              </w:rPr>
            </w:pPr>
            <m:oMathPara>
              <m:oMath>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Q</m:t>
                    </m:r>
                  </m:e>
                  <m:sub>
                    <m:r>
                      <w:rPr>
                        <w:rFonts w:ascii="Cambria Math" w:eastAsia="等线" w:hAnsi="Cambria Math"/>
                        <w:sz w:val="28"/>
                        <w:szCs w:val="28"/>
                        <w:lang w:eastAsia="zh-CN"/>
                      </w:rPr>
                      <m:t>elec</m:t>
                    </m:r>
                  </m:sub>
                </m:sSub>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g</m:t>
                    </m:r>
                  </m:e>
                  <m:sub>
                    <m:r>
                      <w:rPr>
                        <w:rFonts w:ascii="Cambria Math" w:eastAsia="等线" w:hAnsi="Cambria Math"/>
                        <w:sz w:val="28"/>
                        <w:szCs w:val="28"/>
                        <w:lang w:eastAsia="zh-CN"/>
                      </w:rPr>
                      <m:t>elec</m:t>
                    </m:r>
                  </m:sub>
                </m:sSub>
                <m:r>
                  <m:rPr>
                    <m:sty m:val="p"/>
                  </m:rPr>
                  <w:rPr>
                    <w:rFonts w:ascii="Cambria Math" w:eastAsia="等线" w:hAnsi="Cambria Math"/>
                    <w:sz w:val="28"/>
                    <w:szCs w:val="28"/>
                    <w:lang w:eastAsia="zh-CN"/>
                  </w:rPr>
                  <m:t>exp⁡</m:t>
                </m:r>
                <m:r>
                  <w:rPr>
                    <w:rFonts w:ascii="Cambria Math" w:eastAsia="等线" w:hAnsi="Cambria Math"/>
                    <w:sz w:val="28"/>
                    <w:szCs w:val="28"/>
                    <w:lang w:eastAsia="zh-CN"/>
                  </w:rPr>
                  <m:t>(-</m:t>
                </m:r>
                <m:f>
                  <m:fPr>
                    <m:ctrlPr>
                      <w:rPr>
                        <w:rFonts w:ascii="Cambria Math" w:eastAsia="等线" w:hAnsi="Cambria Math"/>
                        <w:i/>
                        <w:sz w:val="28"/>
                        <w:szCs w:val="28"/>
                        <w:lang w:eastAsia="zh-CN"/>
                      </w:rPr>
                    </m:ctrlPr>
                  </m:fPr>
                  <m:num>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m:t>
                        </m:r>
                      </m:e>
                      <m:sub>
                        <m:r>
                          <w:rPr>
                            <w:rFonts w:ascii="Cambria Math" w:eastAsia="等线" w:hAnsi="Cambria Math"/>
                            <w:sz w:val="28"/>
                            <w:szCs w:val="28"/>
                            <w:lang w:eastAsia="zh-CN"/>
                          </w:rPr>
                          <m:t>e,tot</m:t>
                        </m:r>
                      </m:sub>
                    </m:sSub>
                  </m:num>
                  <m:den>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B</m:t>
                        </m:r>
                      </m:sub>
                    </m:sSub>
                    <m:r>
                      <w:rPr>
                        <w:rFonts w:ascii="Cambria Math" w:eastAsia="等线" w:hAnsi="Cambria Math"/>
                        <w:sz w:val="28"/>
                        <w:szCs w:val="28"/>
                        <w:lang w:eastAsia="zh-CN"/>
                      </w:rPr>
                      <m:t>T</m:t>
                    </m:r>
                  </m:den>
                </m:f>
                <m:r>
                  <w:rPr>
                    <w:rFonts w:ascii="Cambria Math" w:eastAsia="等线" w:hAnsi="Cambria Math"/>
                    <w:sz w:val="28"/>
                    <w:szCs w:val="28"/>
                    <w:lang w:eastAsia="zh-CN"/>
                  </w:rPr>
                  <m:t>)</m:t>
                </m:r>
              </m:oMath>
            </m:oMathPara>
          </w:p>
        </w:tc>
        <w:tc>
          <w:tcPr>
            <w:tcW w:w="1134" w:type="dxa"/>
            <w:tcBorders>
              <w:top w:val="nil"/>
              <w:left w:val="nil"/>
              <w:bottom w:val="nil"/>
              <w:right w:val="nil"/>
            </w:tcBorders>
            <w:vAlign w:val="center"/>
          </w:tcPr>
          <w:p w14:paraId="0EB34298" w14:textId="0D6EF76E" w:rsidR="00D31FC3" w:rsidRPr="008E3BE6" w:rsidRDefault="00D31FC3" w:rsidP="00D31FC3">
            <w:pPr>
              <w:pStyle w:val="Text"/>
              <w:spacing w:before="112" w:after="112"/>
              <w:jc w:val="right"/>
              <w:rPr>
                <w:szCs w:val="24"/>
                <w:lang w:val="en-GB"/>
              </w:rPr>
            </w:pPr>
            <w:r w:rsidRPr="008E3BE6">
              <w:rPr>
                <w:szCs w:val="24"/>
                <w:lang w:val="en-GB"/>
              </w:rPr>
              <w:t>(</w:t>
            </w:r>
            <w:r w:rsidRPr="008E3BE6">
              <w:rPr>
                <w:szCs w:val="24"/>
                <w:lang w:val="en-GB"/>
              </w:rPr>
              <w:fldChar w:fldCharType="begin"/>
            </w:r>
            <w:r w:rsidRPr="008E3BE6">
              <w:rPr>
                <w:szCs w:val="24"/>
                <w:lang w:val="en-GB"/>
              </w:rPr>
              <w:instrText xml:space="preserve"> STYLEREF 1 \s </w:instrText>
            </w:r>
            <w:r w:rsidRPr="008E3BE6">
              <w:rPr>
                <w:szCs w:val="24"/>
                <w:lang w:val="en-GB"/>
              </w:rPr>
              <w:fldChar w:fldCharType="separate"/>
            </w:r>
            <w:r w:rsidR="003867DF">
              <w:rPr>
                <w:noProof/>
                <w:szCs w:val="24"/>
                <w:lang w:val="en-GB"/>
              </w:rPr>
              <w:t>2</w:t>
            </w:r>
            <w:r w:rsidRPr="008E3BE6">
              <w:rPr>
                <w:szCs w:val="24"/>
                <w:lang w:val="en-GB"/>
              </w:rPr>
              <w:fldChar w:fldCharType="end"/>
            </w:r>
            <w:r w:rsidRPr="008E3BE6">
              <w:rPr>
                <w:szCs w:val="24"/>
                <w:lang w:val="en-GB"/>
              </w:rPr>
              <w:t>.</w:t>
            </w:r>
            <w:r w:rsidRPr="008E3BE6">
              <w:rPr>
                <w:szCs w:val="24"/>
                <w:lang w:val="en-GB"/>
              </w:rPr>
              <w:fldChar w:fldCharType="begin"/>
            </w:r>
            <w:r w:rsidRPr="008E3BE6">
              <w:rPr>
                <w:szCs w:val="24"/>
                <w:lang w:val="en-GB"/>
              </w:rPr>
              <w:instrText xml:space="preserve"> SEQ Equazione \* ARABIC \s </w:instrText>
            </w:r>
            <w:r w:rsidRPr="008E3BE6">
              <w:rPr>
                <w:rFonts w:hint="eastAsia"/>
                <w:szCs w:val="24"/>
                <w:lang w:val="en-GB"/>
              </w:rPr>
              <w:instrText>1</w:instrText>
            </w:r>
            <w:r w:rsidRPr="008E3BE6">
              <w:rPr>
                <w:szCs w:val="24"/>
                <w:lang w:val="en-GB"/>
              </w:rPr>
              <w:instrText xml:space="preserve"> </w:instrText>
            </w:r>
            <w:r w:rsidRPr="008E3BE6">
              <w:rPr>
                <w:szCs w:val="24"/>
                <w:lang w:val="en-GB"/>
              </w:rPr>
              <w:fldChar w:fldCharType="separate"/>
            </w:r>
            <w:r w:rsidR="003867DF">
              <w:rPr>
                <w:noProof/>
                <w:szCs w:val="24"/>
                <w:lang w:val="en-GB"/>
              </w:rPr>
              <w:t>18</w:t>
            </w:r>
            <w:r w:rsidRPr="008E3BE6">
              <w:rPr>
                <w:szCs w:val="24"/>
                <w:lang w:val="en-GB"/>
              </w:rPr>
              <w:fldChar w:fldCharType="end"/>
            </w:r>
            <w:r w:rsidRPr="008E3BE6">
              <w:rPr>
                <w:szCs w:val="24"/>
                <w:lang w:val="en-GB"/>
              </w:rPr>
              <w:t>)</w:t>
            </w:r>
          </w:p>
        </w:tc>
      </w:tr>
    </w:tbl>
    <w:p w14:paraId="613435F6" w14:textId="4963854D" w:rsidR="000E6F07" w:rsidRDefault="000E6F07" w:rsidP="000E6F07">
      <w:pPr>
        <w:pStyle w:val="Text"/>
        <w:rPr>
          <w:color w:val="FFC000"/>
          <w:lang w:eastAsia="zh-CN"/>
        </w:rPr>
      </w:pPr>
      <w:r>
        <w:t xml:space="preserve">where </w:t>
      </w:r>
      <m:oMath>
        <m:sSub>
          <m:sSubPr>
            <m:ctrlPr>
              <w:rPr>
                <w:rFonts w:ascii="Cambria Math" w:eastAsia="等线" w:hAnsi="Cambria Math"/>
                <w:i/>
                <w:szCs w:val="24"/>
                <w:lang w:eastAsia="zh-CN"/>
              </w:rPr>
            </m:ctrlPr>
          </m:sSubPr>
          <m:e>
            <m:r>
              <w:rPr>
                <w:rFonts w:ascii="Cambria Math" w:eastAsia="等线" w:hAnsi="Cambria Math"/>
                <w:szCs w:val="24"/>
                <w:lang w:eastAsia="zh-CN"/>
              </w:rPr>
              <m:t>I</m:t>
            </m:r>
          </m:e>
          <m:sub>
            <m:r>
              <w:rPr>
                <w:rFonts w:ascii="Cambria Math" w:eastAsia="等线" w:hAnsi="Cambria Math"/>
                <w:szCs w:val="24"/>
                <w:lang w:eastAsia="zh-CN"/>
              </w:rPr>
              <m:t>x</m:t>
            </m:r>
          </m:sub>
        </m:sSub>
      </m:oMath>
      <w:r w:rsidR="00AB2B97">
        <w:rPr>
          <w:rFonts w:hint="eastAsia"/>
          <w:lang w:eastAsia="zh-CN"/>
        </w:rPr>
        <w:t>,</w:t>
      </w:r>
      <w:r w:rsidR="001A0002">
        <w:rPr>
          <w:rFonts w:hint="eastAsia"/>
          <w:lang w:eastAsia="zh-CN"/>
        </w:rPr>
        <w:t xml:space="preserve"> </w:t>
      </w:r>
      <m:oMath>
        <m:sSub>
          <m:sSubPr>
            <m:ctrlPr>
              <w:rPr>
                <w:rFonts w:ascii="Cambria Math" w:eastAsia="等线" w:hAnsi="Cambria Math"/>
                <w:i/>
                <w:szCs w:val="24"/>
                <w:lang w:eastAsia="zh-CN"/>
              </w:rPr>
            </m:ctrlPr>
          </m:sSubPr>
          <m:e>
            <m:r>
              <w:rPr>
                <w:rFonts w:ascii="Cambria Math" w:eastAsia="等线" w:hAnsi="Cambria Math"/>
                <w:szCs w:val="24"/>
                <w:lang w:eastAsia="zh-CN"/>
              </w:rPr>
              <m:t>I</m:t>
            </m:r>
          </m:e>
          <m:sub>
            <m:r>
              <w:rPr>
                <w:rFonts w:ascii="Cambria Math" w:eastAsia="等线" w:hAnsi="Cambria Math"/>
                <w:szCs w:val="24"/>
                <w:lang w:eastAsia="zh-CN"/>
              </w:rPr>
              <m:t>y</m:t>
            </m:r>
          </m:sub>
        </m:sSub>
      </m:oMath>
      <w:r w:rsidR="0003120B">
        <w:rPr>
          <w:rFonts w:hint="eastAsia"/>
          <w:lang w:eastAsia="zh-CN"/>
        </w:rPr>
        <w:t>,</w:t>
      </w:r>
      <w:r w:rsidR="000D6CF6">
        <w:rPr>
          <w:rFonts w:hint="eastAsia"/>
          <w:lang w:eastAsia="zh-CN"/>
        </w:rPr>
        <w:t xml:space="preserve"> </w:t>
      </w:r>
      <m:oMath>
        <m:sSub>
          <m:sSubPr>
            <m:ctrlPr>
              <w:rPr>
                <w:rFonts w:ascii="Cambria Math" w:eastAsia="等线" w:hAnsi="Cambria Math"/>
                <w:i/>
                <w:szCs w:val="24"/>
                <w:lang w:eastAsia="zh-CN"/>
              </w:rPr>
            </m:ctrlPr>
          </m:sSubPr>
          <m:e>
            <m:r>
              <w:rPr>
                <w:rFonts w:ascii="Cambria Math" w:eastAsia="等线" w:hAnsi="Cambria Math"/>
                <w:szCs w:val="24"/>
                <w:lang w:eastAsia="zh-CN"/>
              </w:rPr>
              <m:t>I</m:t>
            </m:r>
          </m:e>
          <m:sub>
            <m:r>
              <w:rPr>
                <w:rFonts w:ascii="Cambria Math" w:eastAsia="等线" w:hAnsi="Cambria Math"/>
                <w:szCs w:val="24"/>
                <w:lang w:eastAsia="zh-CN"/>
              </w:rPr>
              <m:t>z</m:t>
            </m:r>
          </m:sub>
        </m:sSub>
      </m:oMath>
      <w:r w:rsidR="00705501">
        <w:rPr>
          <w:rFonts w:hint="eastAsia"/>
          <w:szCs w:val="24"/>
          <w:lang w:eastAsia="zh-CN"/>
        </w:rPr>
        <w:t xml:space="preserve"> </w:t>
      </w:r>
      <w:r>
        <w:t>are the principal moments of inertia,</w:t>
      </w:r>
      <w:r w:rsidRPr="001A0002">
        <w:rPr>
          <w:szCs w:val="24"/>
        </w:rPr>
        <w:t xml:space="preserve"> </w:t>
      </w:r>
      <m:oMath>
        <m:r>
          <w:rPr>
            <w:rFonts w:ascii="Cambria Math" w:eastAsia="等线" w:hAnsi="Cambria Math"/>
            <w:szCs w:val="24"/>
            <w:lang w:eastAsia="zh-CN"/>
          </w:rPr>
          <m:t>σ</m:t>
        </m:r>
      </m:oMath>
      <w:r>
        <w:t xml:space="preserve"> is the rotational symmetry number, </w:t>
      </w:r>
      <m:oMath>
        <m:sSub>
          <m:sSubPr>
            <m:ctrlPr>
              <w:rPr>
                <w:rFonts w:ascii="Cambria Math" w:hAnsi="Cambria Math"/>
                <w:i/>
              </w:rPr>
            </m:ctrlPr>
          </m:sSubPr>
          <m:e>
            <m:r>
              <w:rPr>
                <w:rFonts w:ascii="Cambria Math" w:hAnsi="Cambria Math"/>
              </w:rPr>
              <m:t>g</m:t>
            </m:r>
          </m:e>
          <m:sub>
            <m:r>
              <w:rPr>
                <w:rFonts w:ascii="Cambria Math" w:hAnsi="Cambria Math"/>
              </w:rPr>
              <m:t>e</m:t>
            </m:r>
          </m:sub>
        </m:sSub>
      </m:oMath>
      <w:r>
        <w:t xml:space="preserve"> is the electronic degeneracy, and </w:t>
      </w:r>
      <m:oMath>
        <m:r>
          <w:rPr>
            <w:rFonts w:ascii="Cambria Math" w:eastAsia="等线" w:hAnsi="Cambria Math"/>
            <w:szCs w:val="24"/>
            <w:lang w:eastAsia="zh-CN"/>
          </w:rPr>
          <m:t>ZPE</m:t>
        </m:r>
      </m:oMath>
      <w:r>
        <w:t xml:space="preserve"> is the zero point energy (</w:t>
      </w:r>
      <m:oMath>
        <m:r>
          <w:rPr>
            <w:rFonts w:ascii="Cambria Math" w:eastAsia="等线" w:hAnsi="Cambria Math"/>
            <w:szCs w:val="24"/>
            <w:lang w:eastAsia="zh-CN"/>
          </w:rPr>
          <m:t>ZPE</m:t>
        </m:r>
      </m:oMath>
      <w:r>
        <w:t xml:space="preserve"> = </w:t>
      </w:r>
      <m:oMath>
        <m:r>
          <w:rPr>
            <w:rFonts w:ascii="Cambria Math" w:hAnsi="Cambria Math"/>
          </w:rPr>
          <m:t>0.5</m:t>
        </m:r>
        <m:r>
          <w:rPr>
            <w:rFonts w:ascii="Cambria Math" w:hAnsi="Cambria Math"/>
          </w:rPr>
          <m:t>h</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ν</m:t>
                </m:r>
              </m:e>
              <m:sub>
                <m:r>
                  <w:rPr>
                    <w:rFonts w:ascii="Cambria Math" w:hAnsi="Cambria Math"/>
                  </w:rPr>
                  <m:t>i</m:t>
                </m:r>
              </m:sub>
            </m:sSub>
          </m:e>
        </m:nary>
      </m:oMath>
      <w:r>
        <w:t>). ZPE is the energy of the harmonic oscillators at 0 K</w:t>
      </w:r>
      <w:r w:rsidR="000D6CF6">
        <w:rPr>
          <w:rFonts w:hint="eastAsia"/>
          <w:lang w:eastAsia="zh-CN"/>
        </w:rPr>
        <w:t xml:space="preserve">, </w:t>
      </w:r>
      <w:r>
        <w:t>the lowest possible energy of a quantum mechanical oscillator</w:t>
      </w:r>
      <w:r>
        <w:rPr>
          <w:rFonts w:hint="eastAsia"/>
        </w:rPr>
        <w:t xml:space="preserve"> </w:t>
      </w:r>
      <w:r>
        <w:rPr>
          <w:rFonts w:hint="eastAsia"/>
          <w:lang w:eastAsia="zh-CN"/>
        </w:rPr>
        <w:t>with</w:t>
      </w:r>
      <w:r>
        <w:t xml:space="preserve"> no classical correspondence.</w:t>
      </w:r>
    </w:p>
    <w:p w14:paraId="46726F28" w14:textId="056FDEB5" w:rsidR="000E6F07" w:rsidRPr="008A0463" w:rsidRDefault="000E6F07" w:rsidP="000E6F07">
      <w:pPr>
        <w:pStyle w:val="Text"/>
        <w:rPr>
          <w:lang w:eastAsia="zh-CN"/>
        </w:rPr>
      </w:pPr>
      <w:r>
        <w:rPr>
          <w:rFonts w:hint="eastAsia"/>
          <w:lang w:eastAsia="zh-CN"/>
        </w:rPr>
        <w:t xml:space="preserve">However, for </w:t>
      </w:r>
      <w:r w:rsidRPr="009B6615">
        <w:rPr>
          <w:lang w:eastAsia="zh-CN"/>
        </w:rPr>
        <w:t>internal torsional motions</w:t>
      </w:r>
      <w:r>
        <w:rPr>
          <w:rFonts w:hint="eastAsia"/>
          <w:lang w:eastAsia="zh-CN"/>
        </w:rPr>
        <w:t xml:space="preserve"> with small energy barriers (&lt; 10 kcal/mol), usually RRHO should be combined with </w:t>
      </w:r>
      <w:r w:rsidRPr="009F353D">
        <w:rPr>
          <w:lang w:eastAsia="zh-CN"/>
        </w:rPr>
        <w:t>one-dimensional hindered rotor (1DHR) model</w:t>
      </w:r>
      <w:r>
        <w:rPr>
          <w:rFonts w:hint="eastAsia"/>
          <w:lang w:eastAsia="zh-CN"/>
        </w:rPr>
        <w:t xml:space="preserve"> and the contributions from the according RRHO frequencies are replaced by the hindered rotor </w:t>
      </w:r>
      <w:r w:rsidR="00142714">
        <w:rPr>
          <w:lang w:eastAsia="zh-CN"/>
        </w:rPr>
        <w:t>results</w:t>
      </w:r>
      <w:r>
        <w:rPr>
          <w:rFonts w:hint="eastAsia"/>
          <w:lang w:eastAsia="zh-CN"/>
        </w:rPr>
        <w:t xml:space="preserve"> as:</w:t>
      </w:r>
    </w:p>
    <w:tbl>
      <w:tblPr>
        <w:tblStyle w:val="a7"/>
        <w:tblW w:w="0" w:type="auto"/>
        <w:jc w:val="center"/>
        <w:tblLayout w:type="fixed"/>
        <w:tblLook w:val="04A0" w:firstRow="1" w:lastRow="0" w:firstColumn="1" w:lastColumn="0" w:noHBand="0" w:noVBand="1"/>
      </w:tblPr>
      <w:tblGrid>
        <w:gridCol w:w="7371"/>
        <w:gridCol w:w="1134"/>
      </w:tblGrid>
      <w:tr w:rsidR="008A0463" w:rsidRPr="0023612A" w14:paraId="6FD70EEF" w14:textId="77777777" w:rsidTr="008A0463">
        <w:trPr>
          <w:trHeight w:val="20"/>
          <w:jc w:val="center"/>
        </w:trPr>
        <w:tc>
          <w:tcPr>
            <w:tcW w:w="7371" w:type="dxa"/>
            <w:tcBorders>
              <w:top w:val="nil"/>
              <w:left w:val="nil"/>
              <w:bottom w:val="nil"/>
              <w:right w:val="nil"/>
            </w:tcBorders>
            <w:vAlign w:val="center"/>
          </w:tcPr>
          <w:p w14:paraId="037D6FDD" w14:textId="6F8ADA57" w:rsidR="008A0463" w:rsidRPr="008A0463" w:rsidRDefault="008A0463">
            <w:pPr>
              <w:pStyle w:val="Text"/>
              <w:rPr>
                <w:sz w:val="28"/>
                <w:szCs w:val="28"/>
                <w:lang w:eastAsia="zh-CN"/>
              </w:rPr>
            </w:pPr>
            <m:oMathPara>
              <m:oMath>
                <m:r>
                  <w:rPr>
                    <w:rFonts w:ascii="Cambria Math" w:hAnsi="Cambria Math"/>
                    <w:sz w:val="28"/>
                    <w:szCs w:val="28"/>
                    <w:lang w:eastAsia="zh-CN"/>
                  </w:rPr>
                  <m:t>-</m:t>
                </m:r>
                <m:f>
                  <m:fPr>
                    <m:ctrlPr>
                      <w:rPr>
                        <w:rFonts w:ascii="Cambria Math" w:hAnsi="Cambria Math"/>
                        <w:i/>
                        <w:sz w:val="28"/>
                        <w:szCs w:val="28"/>
                        <w:lang w:eastAsia="zh-CN"/>
                      </w:rPr>
                    </m:ctrlPr>
                  </m:fPr>
                  <m:num>
                    <m:sSup>
                      <m:sSupPr>
                        <m:ctrlPr>
                          <w:rPr>
                            <w:rFonts w:ascii="Cambria Math" w:hAnsi="Cambria Math"/>
                            <w:i/>
                            <w:sz w:val="28"/>
                            <w:szCs w:val="28"/>
                            <w:lang w:eastAsia="zh-CN"/>
                          </w:rPr>
                        </m:ctrlPr>
                      </m:sSupPr>
                      <m:e>
                        <m:r>
                          <w:rPr>
                            <w:rFonts w:ascii="Cambria Math" w:hAnsi="Cambria Math"/>
                            <w:sz w:val="28"/>
                            <w:szCs w:val="28"/>
                            <w:lang w:eastAsia="zh-CN"/>
                          </w:rPr>
                          <m:t>ℏ</m:t>
                        </m:r>
                      </m:e>
                      <m:sup>
                        <m:r>
                          <w:rPr>
                            <w:rFonts w:ascii="Cambria Math" w:hAnsi="Cambria Math"/>
                            <w:sz w:val="28"/>
                            <w:szCs w:val="28"/>
                            <w:lang w:eastAsia="zh-CN"/>
                          </w:rPr>
                          <m:t>2</m:t>
                        </m:r>
                      </m:sup>
                    </m:sSup>
                  </m:num>
                  <m:den>
                    <m:r>
                      <w:rPr>
                        <w:rFonts w:ascii="Cambria Math" w:hAnsi="Cambria Math"/>
                        <w:sz w:val="28"/>
                        <w:szCs w:val="28"/>
                        <w:lang w:eastAsia="zh-CN"/>
                      </w:rPr>
                      <m:t>2</m:t>
                    </m:r>
                    <m:sSub>
                      <m:sSubPr>
                        <m:ctrlPr>
                          <w:rPr>
                            <w:rFonts w:ascii="Cambria Math" w:hAnsi="Cambria Math"/>
                            <w:i/>
                            <w:sz w:val="28"/>
                            <w:szCs w:val="28"/>
                            <w:lang w:eastAsia="zh-CN"/>
                          </w:rPr>
                        </m:ctrlPr>
                      </m:sSubPr>
                      <m:e>
                        <m:r>
                          <w:rPr>
                            <w:rFonts w:ascii="Cambria Math" w:hAnsi="Cambria Math"/>
                            <w:sz w:val="28"/>
                            <w:szCs w:val="28"/>
                            <w:lang w:eastAsia="zh-CN"/>
                          </w:rPr>
                          <m:t>I</m:t>
                        </m:r>
                      </m:e>
                      <m:sub>
                        <m:r>
                          <w:rPr>
                            <w:rFonts w:ascii="Cambria Math" w:hAnsi="Cambria Math"/>
                            <w:sz w:val="28"/>
                            <w:szCs w:val="28"/>
                            <w:lang w:eastAsia="zh-CN"/>
                          </w:rPr>
                          <m:t>red</m:t>
                        </m:r>
                      </m:sub>
                    </m:sSub>
                  </m:den>
                </m:f>
                <m:f>
                  <m:fPr>
                    <m:ctrlPr>
                      <w:rPr>
                        <w:rFonts w:ascii="Cambria Math" w:hAnsi="Cambria Math"/>
                        <w:i/>
                        <w:sz w:val="28"/>
                        <w:szCs w:val="28"/>
                        <w:lang w:eastAsia="zh-CN"/>
                      </w:rPr>
                    </m:ctrlPr>
                  </m:fPr>
                  <m:num>
                    <m:sSup>
                      <m:sSupPr>
                        <m:ctrlPr>
                          <w:rPr>
                            <w:rFonts w:ascii="Cambria Math" w:hAnsi="Cambria Math"/>
                            <w:i/>
                            <w:sz w:val="28"/>
                            <w:szCs w:val="28"/>
                            <w:lang w:eastAsia="zh-CN"/>
                          </w:rPr>
                        </m:ctrlPr>
                      </m:sSupPr>
                      <m:e>
                        <m:r>
                          <w:rPr>
                            <w:rFonts w:ascii="Cambria Math" w:hAnsi="Cambria Math"/>
                            <w:sz w:val="28"/>
                            <w:szCs w:val="28"/>
                            <w:lang w:eastAsia="zh-CN"/>
                          </w:rPr>
                          <m:t>∂</m:t>
                        </m:r>
                      </m:e>
                      <m:sup>
                        <m:r>
                          <w:rPr>
                            <w:rFonts w:ascii="Cambria Math" w:hAnsi="Cambria Math"/>
                            <w:sz w:val="28"/>
                            <w:szCs w:val="28"/>
                            <w:lang w:eastAsia="zh-CN"/>
                          </w:rPr>
                          <m:t>2</m:t>
                        </m:r>
                      </m:sup>
                    </m:sSup>
                    <m:r>
                      <m:rPr>
                        <m:sty m:val="p"/>
                      </m:rPr>
                      <w:rPr>
                        <w:rFonts w:ascii="Cambria Math" w:hAnsi="Cambria Math"/>
                        <w:sz w:val="28"/>
                        <w:szCs w:val="28"/>
                        <w:lang w:eastAsia="zh-CN"/>
                      </w:rPr>
                      <m:t>Ψ</m:t>
                    </m:r>
                  </m:num>
                  <m:den>
                    <m:r>
                      <w:rPr>
                        <w:rFonts w:ascii="Cambria Math" w:hAnsi="Cambria Math"/>
                        <w:sz w:val="28"/>
                        <w:szCs w:val="28"/>
                        <w:lang w:eastAsia="zh-CN"/>
                      </w:rPr>
                      <m:t>∂</m:t>
                    </m:r>
                    <m:sSup>
                      <m:sSupPr>
                        <m:ctrlPr>
                          <w:rPr>
                            <w:rFonts w:ascii="Cambria Math" w:hAnsi="Cambria Math"/>
                            <w:i/>
                            <w:sz w:val="28"/>
                            <w:szCs w:val="28"/>
                            <w:lang w:eastAsia="zh-CN"/>
                          </w:rPr>
                        </m:ctrlPr>
                      </m:sSupPr>
                      <m:e>
                        <m:r>
                          <w:rPr>
                            <w:rFonts w:ascii="Cambria Math" w:hAnsi="Cambria Math"/>
                            <w:sz w:val="28"/>
                            <w:szCs w:val="28"/>
                            <w:lang w:eastAsia="zh-CN"/>
                          </w:rPr>
                          <m:t>θ</m:t>
                        </m:r>
                      </m:e>
                      <m:sup>
                        <m:r>
                          <w:rPr>
                            <w:rFonts w:ascii="Cambria Math" w:hAnsi="Cambria Math"/>
                            <w:sz w:val="28"/>
                            <w:szCs w:val="28"/>
                            <w:lang w:eastAsia="zh-CN"/>
                          </w:rPr>
                          <m:t>2</m:t>
                        </m:r>
                      </m:sup>
                    </m:sSup>
                  </m:den>
                </m:f>
                <m:r>
                  <w:rPr>
                    <w:rFonts w:ascii="Cambria Math" w:hAnsi="Cambria Math"/>
                    <w:sz w:val="28"/>
                    <w:szCs w:val="28"/>
                    <w:lang w:eastAsia="zh-CN"/>
                  </w:rPr>
                  <m:t>+V</m:t>
                </m:r>
                <m:d>
                  <m:dPr>
                    <m:ctrlPr>
                      <w:rPr>
                        <w:rFonts w:ascii="Cambria Math" w:hAnsi="Cambria Math"/>
                        <w:i/>
                        <w:sz w:val="28"/>
                        <w:szCs w:val="28"/>
                        <w:lang w:eastAsia="zh-CN"/>
                      </w:rPr>
                    </m:ctrlPr>
                  </m:dPr>
                  <m:e>
                    <m:r>
                      <w:rPr>
                        <w:rFonts w:ascii="Cambria Math" w:hAnsi="Cambria Math"/>
                        <w:sz w:val="28"/>
                        <w:szCs w:val="28"/>
                        <w:lang w:eastAsia="zh-CN"/>
                      </w:rPr>
                      <m:t>θ</m:t>
                    </m:r>
                  </m:e>
                </m:d>
                <m:r>
                  <m:rPr>
                    <m:sty m:val="p"/>
                  </m:rPr>
                  <w:rPr>
                    <w:rFonts w:ascii="Cambria Math" w:hAnsi="Cambria Math"/>
                    <w:sz w:val="28"/>
                    <w:szCs w:val="28"/>
                    <w:lang w:eastAsia="zh-CN"/>
                  </w:rPr>
                  <m:t>Ψ=EΨ</m:t>
                </m:r>
              </m:oMath>
            </m:oMathPara>
          </w:p>
        </w:tc>
        <w:tc>
          <w:tcPr>
            <w:tcW w:w="1134" w:type="dxa"/>
            <w:tcBorders>
              <w:top w:val="nil"/>
              <w:left w:val="nil"/>
              <w:bottom w:val="nil"/>
              <w:right w:val="nil"/>
            </w:tcBorders>
            <w:vAlign w:val="center"/>
          </w:tcPr>
          <w:p w14:paraId="7E391B3E" w14:textId="68A732A1" w:rsidR="008A0463" w:rsidRPr="0023612A" w:rsidRDefault="008A0463">
            <w:pPr>
              <w:pStyle w:val="Text"/>
              <w:spacing w:before="112" w:after="112"/>
              <w:jc w:val="right"/>
              <w:rPr>
                <w:szCs w:val="24"/>
                <w:lang w:val="en-GB"/>
              </w:rPr>
            </w:pPr>
            <w:r w:rsidRPr="0023612A">
              <w:rPr>
                <w:szCs w:val="24"/>
                <w:lang w:val="en-GB"/>
              </w:rPr>
              <w:t>(</w:t>
            </w:r>
            <w:r w:rsidRPr="0023612A">
              <w:rPr>
                <w:szCs w:val="24"/>
                <w:lang w:val="en-GB"/>
              </w:rPr>
              <w:fldChar w:fldCharType="begin"/>
            </w:r>
            <w:r w:rsidRPr="0023612A">
              <w:rPr>
                <w:szCs w:val="24"/>
                <w:lang w:val="en-GB"/>
              </w:rPr>
              <w:instrText xml:space="preserve"> STYLEREF 1 \s </w:instrText>
            </w:r>
            <w:r w:rsidRPr="0023612A">
              <w:rPr>
                <w:szCs w:val="24"/>
                <w:lang w:val="en-GB"/>
              </w:rPr>
              <w:fldChar w:fldCharType="separate"/>
            </w:r>
            <w:r w:rsidR="003867DF">
              <w:rPr>
                <w:noProof/>
                <w:szCs w:val="24"/>
                <w:lang w:val="en-GB"/>
              </w:rPr>
              <w:t>2</w:t>
            </w:r>
            <w:r w:rsidRPr="0023612A">
              <w:rPr>
                <w:noProof/>
                <w:szCs w:val="24"/>
                <w:lang w:val="en-GB"/>
              </w:rPr>
              <w:fldChar w:fldCharType="end"/>
            </w:r>
            <w:r w:rsidRPr="0023612A">
              <w:rPr>
                <w:szCs w:val="24"/>
                <w:lang w:val="en-GB"/>
              </w:rPr>
              <w:t>.</w:t>
            </w:r>
            <w:r w:rsidRPr="0023612A">
              <w:rPr>
                <w:szCs w:val="24"/>
                <w:lang w:val="en-GB"/>
              </w:rPr>
              <w:fldChar w:fldCharType="begin"/>
            </w:r>
            <w:r w:rsidRPr="0023612A">
              <w:rPr>
                <w:szCs w:val="24"/>
                <w:lang w:val="en-GB"/>
              </w:rPr>
              <w:instrText xml:space="preserve"> SEQ Equazione \* ARABIC \s </w:instrText>
            </w:r>
            <w:r w:rsidRPr="0023612A">
              <w:rPr>
                <w:rFonts w:hint="eastAsia"/>
                <w:szCs w:val="24"/>
                <w:lang w:val="en-GB" w:eastAsia="zh-CN"/>
              </w:rPr>
              <w:instrText>1</w:instrText>
            </w:r>
            <w:r w:rsidRPr="0023612A">
              <w:rPr>
                <w:szCs w:val="24"/>
                <w:lang w:val="en-GB"/>
              </w:rPr>
              <w:instrText xml:space="preserve"> </w:instrText>
            </w:r>
            <w:r w:rsidRPr="0023612A">
              <w:rPr>
                <w:szCs w:val="24"/>
                <w:lang w:val="en-GB"/>
              </w:rPr>
              <w:fldChar w:fldCharType="separate"/>
            </w:r>
            <w:r w:rsidR="003867DF">
              <w:rPr>
                <w:noProof/>
                <w:szCs w:val="24"/>
                <w:lang w:val="en-GB"/>
              </w:rPr>
              <w:t>19</w:t>
            </w:r>
            <w:r w:rsidRPr="0023612A">
              <w:rPr>
                <w:noProof/>
                <w:szCs w:val="24"/>
                <w:lang w:val="en-GB"/>
              </w:rPr>
              <w:fldChar w:fldCharType="end"/>
            </w:r>
            <w:r w:rsidRPr="0023612A">
              <w:rPr>
                <w:szCs w:val="24"/>
                <w:lang w:val="en-GB"/>
              </w:rPr>
              <w:t>)</w:t>
            </w:r>
          </w:p>
        </w:tc>
      </w:tr>
    </w:tbl>
    <w:p w14:paraId="2F1F338A" w14:textId="4F1DEC8E" w:rsidR="000E6F07" w:rsidRDefault="000E6F07" w:rsidP="000E6F07">
      <w:pPr>
        <w:pStyle w:val="Text"/>
        <w:rPr>
          <w:lang w:eastAsia="zh-CN"/>
        </w:rPr>
      </w:pPr>
      <w:r w:rsidRPr="009E0109">
        <w:rPr>
          <w:lang w:eastAsia="zh-CN"/>
        </w:rPr>
        <w:t xml:space="preserve">where </w:t>
      </w:r>
      <m:oMath>
        <m:sSub>
          <m:sSubPr>
            <m:ctrlPr>
              <w:rPr>
                <w:rFonts w:ascii="Cambria Math" w:hAnsi="Cambria Math"/>
                <w:i/>
                <w:lang w:eastAsia="zh-CN"/>
              </w:rPr>
            </m:ctrlPr>
          </m:sSubPr>
          <m:e>
            <m:r>
              <w:rPr>
                <w:rFonts w:ascii="Cambria Math" w:hAnsi="Cambria Math"/>
                <w:lang w:eastAsia="zh-CN"/>
              </w:rPr>
              <m:t>I</m:t>
            </m:r>
          </m:e>
          <m:sub>
            <m:r>
              <w:rPr>
                <w:rFonts w:ascii="Cambria Math" w:hAnsi="Cambria Math"/>
                <w:lang w:eastAsia="zh-CN"/>
              </w:rPr>
              <m:t>red</m:t>
            </m:r>
          </m:sub>
        </m:sSub>
      </m:oMath>
      <w:r w:rsidRPr="009E0109">
        <w:rPr>
          <w:lang w:eastAsia="zh-CN"/>
        </w:rPr>
        <w:t xml:space="preserve"> is the reduced moment of inertia </w:t>
      </w:r>
      <w:r w:rsidR="00365D5D">
        <w:rPr>
          <w:rFonts w:hint="eastAsia"/>
          <w:lang w:eastAsia="zh-CN"/>
        </w:rPr>
        <w:t>determined</w:t>
      </w:r>
      <w:r w:rsidRPr="009E0109">
        <w:rPr>
          <w:lang w:eastAsia="zh-CN"/>
        </w:rPr>
        <w:t xml:space="preserve"> </w:t>
      </w:r>
      <w:r>
        <w:rPr>
          <w:rFonts w:hint="eastAsia"/>
          <w:lang w:eastAsia="zh-CN"/>
        </w:rPr>
        <w:t>through the method</w:t>
      </w:r>
      <w:r w:rsidRPr="009E0109">
        <w:rPr>
          <w:lang w:eastAsia="zh-CN"/>
        </w:rPr>
        <w:t xml:space="preserve"> proposed by East and Radom</w:t>
      </w:r>
      <w:r w:rsidR="00CD754E">
        <w:rPr>
          <w:rFonts w:hint="eastAsia"/>
          <w:lang w:eastAsia="zh-CN"/>
        </w:rPr>
        <w:t xml:space="preserve"> </w:t>
      </w:r>
      <w:hyperlink w:anchor="Bib27" w:history="1">
        <w:r w:rsidR="00454DD3" w:rsidRPr="00454DD3">
          <w:rPr>
            <w:rStyle w:val="a8"/>
            <w:noProof/>
            <w:color w:val="auto"/>
            <w:u w:val="none"/>
            <w:lang w:eastAsia="zh-CN"/>
          </w:rPr>
          <w:t>[27]</w:t>
        </w:r>
      </w:hyperlink>
      <w:r w:rsidRPr="009E0109">
        <w:rPr>
          <w:lang w:eastAsia="zh-CN"/>
        </w:rPr>
        <w:t xml:space="preserve">, </w:t>
      </w:r>
      <m:oMath>
        <m:r>
          <w:rPr>
            <w:rFonts w:ascii="Cambria Math" w:hAnsi="Cambria Math"/>
            <w:lang w:val="it-IT" w:eastAsia="zh-CN"/>
          </w:rPr>
          <m:t>θ</m:t>
        </m:r>
      </m:oMath>
      <w:r w:rsidRPr="009E0109">
        <w:rPr>
          <w:lang w:eastAsia="zh-CN"/>
        </w:rPr>
        <w:t xml:space="preserve"> is </w:t>
      </w:r>
      <w:r>
        <w:rPr>
          <w:rFonts w:hint="eastAsia"/>
          <w:lang w:eastAsia="zh-CN"/>
        </w:rPr>
        <w:t xml:space="preserve">the </w:t>
      </w:r>
      <w:r w:rsidRPr="009E0109">
        <w:rPr>
          <w:lang w:eastAsia="zh-CN"/>
        </w:rPr>
        <w:t>dihedral angle</w:t>
      </w:r>
      <w:r w:rsidR="00EE0A1E">
        <w:rPr>
          <w:rFonts w:hint="eastAsia"/>
          <w:lang w:eastAsia="zh-CN"/>
        </w:rPr>
        <w:t>,</w:t>
      </w:r>
      <w:r w:rsidRPr="009E0109">
        <w:rPr>
          <w:lang w:eastAsia="zh-CN"/>
        </w:rPr>
        <w:t xml:space="preserve"> and </w:t>
      </w:r>
      <m:oMath>
        <m:r>
          <w:rPr>
            <w:rFonts w:ascii="Cambria Math" w:hAnsi="Cambria Math"/>
            <w:lang w:eastAsia="zh-CN"/>
          </w:rPr>
          <m:t>V(</m:t>
        </m:r>
        <m:r>
          <w:rPr>
            <w:rFonts w:ascii="Cambria Math" w:hAnsi="Cambria Math"/>
            <w:lang w:val="it-IT" w:eastAsia="zh-CN"/>
          </w:rPr>
          <m:t>θ</m:t>
        </m:r>
        <m:r>
          <w:rPr>
            <w:rFonts w:ascii="Cambria Math" w:hAnsi="Cambria Math"/>
            <w:lang w:eastAsia="zh-CN"/>
          </w:rPr>
          <m:t>)</m:t>
        </m:r>
      </m:oMath>
      <w:r w:rsidRPr="009E0109">
        <w:rPr>
          <w:lang w:eastAsia="zh-CN"/>
        </w:rPr>
        <w:t xml:space="preserve"> is </w:t>
      </w:r>
      <w:r>
        <w:rPr>
          <w:rFonts w:hint="eastAsia"/>
          <w:lang w:eastAsia="zh-CN"/>
        </w:rPr>
        <w:t xml:space="preserve">the </w:t>
      </w:r>
      <w:r w:rsidRPr="009E0109">
        <w:rPr>
          <w:lang w:eastAsia="zh-CN"/>
        </w:rPr>
        <w:t>torsional potential.</w:t>
      </w:r>
    </w:p>
    <w:p w14:paraId="4E2D73C2" w14:textId="11A60FB6" w:rsidR="000E6F07" w:rsidRPr="008A0463" w:rsidRDefault="000E6F07" w:rsidP="000E6F07">
      <w:pPr>
        <w:pStyle w:val="Text"/>
        <w:rPr>
          <w:lang w:eastAsia="zh-CN"/>
        </w:rPr>
      </w:pPr>
      <w:r>
        <w:rPr>
          <w:rFonts w:hint="eastAsia"/>
          <w:lang w:eastAsia="zh-CN"/>
        </w:rPr>
        <w:t>Given those parameters of system, p</w:t>
      </w:r>
      <w:r>
        <w:rPr>
          <w:lang w:eastAsia="zh-CN"/>
        </w:rPr>
        <w:t>artition function</w:t>
      </w:r>
      <w:r>
        <w:rPr>
          <w:rFonts w:hint="eastAsia"/>
          <w:lang w:eastAsia="zh-CN"/>
        </w:rPr>
        <w:t>s</w:t>
      </w:r>
      <w:r>
        <w:rPr>
          <w:lang w:eastAsia="zh-CN"/>
        </w:rPr>
        <w:t xml:space="preserve"> </w:t>
      </w:r>
      <w:r>
        <w:rPr>
          <w:rFonts w:hint="eastAsia"/>
          <w:lang w:eastAsia="zh-CN"/>
        </w:rPr>
        <w:t>construct a bridge</w:t>
      </w:r>
      <w:r>
        <w:rPr>
          <w:lang w:eastAsia="zh-CN"/>
        </w:rPr>
        <w:t xml:space="preserve"> between </w:t>
      </w:r>
      <w:r>
        <w:rPr>
          <w:rFonts w:hint="eastAsia"/>
          <w:lang w:eastAsia="zh-CN"/>
        </w:rPr>
        <w:t xml:space="preserve">from </w:t>
      </w:r>
      <w:r>
        <w:rPr>
          <w:lang w:eastAsia="zh-CN"/>
        </w:rPr>
        <w:t>microscopic energy spectrum</w:t>
      </w:r>
      <w:r>
        <w:rPr>
          <w:rFonts w:hint="eastAsia"/>
          <w:lang w:eastAsia="zh-CN"/>
        </w:rPr>
        <w:t xml:space="preserve"> to</w:t>
      </w:r>
      <w:r>
        <w:rPr>
          <w:lang w:eastAsia="zh-CN"/>
        </w:rPr>
        <w:t xml:space="preserve"> all macroscopic properties</w:t>
      </w:r>
      <w:r>
        <w:rPr>
          <w:rFonts w:hint="eastAsia"/>
          <w:lang w:eastAsia="zh-CN"/>
        </w:rPr>
        <w:t xml:space="preserve"> (e.g. </w:t>
      </w:r>
      <w:r w:rsidRPr="00091A3B">
        <w:rPr>
          <w:lang w:eastAsia="zh-CN"/>
        </w:rPr>
        <w:t>Helmholtz free energy</w:t>
      </w:r>
      <w:r>
        <w:rPr>
          <w:rFonts w:hint="eastAsia"/>
          <w:lang w:eastAsia="zh-CN"/>
        </w:rPr>
        <w:t xml:space="preserve"> </w:t>
      </w:r>
      <m:oMath>
        <m:r>
          <w:rPr>
            <w:rFonts w:ascii="Cambria Math" w:hAnsi="Cambria Math"/>
            <w:lang w:val="it-IT" w:eastAsia="zh-CN"/>
          </w:rPr>
          <m:t>F</m:t>
        </m:r>
      </m:oMath>
      <w:r>
        <w:rPr>
          <w:rFonts w:hint="eastAsia"/>
          <w:lang w:eastAsia="zh-CN"/>
        </w:rPr>
        <w:t xml:space="preserve">, internal energy </w:t>
      </w:r>
      <m:oMath>
        <m:r>
          <w:rPr>
            <w:rFonts w:ascii="Cambria Math" w:eastAsia="等线" w:hAnsi="Cambria Math"/>
            <w:lang w:val="it-IT" w:eastAsia="zh-CN"/>
          </w:rPr>
          <m:t>U</m:t>
        </m:r>
      </m:oMath>
      <w:r>
        <w:rPr>
          <w:rFonts w:hint="eastAsia"/>
          <w:lang w:eastAsia="zh-CN"/>
        </w:rPr>
        <w:t xml:space="preserve">, </w:t>
      </w:r>
      <w:r w:rsidRPr="003737BE">
        <w:rPr>
          <w:lang w:val="en" w:eastAsia="zh-CN"/>
        </w:rPr>
        <w:t>isochoric heat capacity</w:t>
      </w:r>
      <w:r>
        <w:rPr>
          <w:rFonts w:hint="eastAsia"/>
          <w:lang w:val="en" w:eastAsia="zh-CN"/>
        </w:rPr>
        <w:t xml:space="preserve"> </w:t>
      </w:r>
      <m:oMath>
        <m:sSub>
          <m:sSubPr>
            <m:ctrlPr>
              <w:rPr>
                <w:rFonts w:ascii="Cambria Math" w:eastAsia="等线" w:hAnsi="Cambria Math"/>
                <w:i/>
                <w:lang w:val="it-IT" w:eastAsia="zh-CN"/>
              </w:rPr>
            </m:ctrlPr>
          </m:sSubPr>
          <m:e>
            <m:r>
              <w:rPr>
                <w:rFonts w:ascii="Cambria Math" w:eastAsia="等线" w:hAnsi="Cambria Math"/>
                <w:lang w:val="it-IT" w:eastAsia="zh-CN"/>
              </w:rPr>
              <m:t>C</m:t>
            </m:r>
          </m:e>
          <m:sub>
            <m:r>
              <w:rPr>
                <w:rFonts w:ascii="Cambria Math" w:eastAsia="等线" w:hAnsi="Cambria Math"/>
                <w:lang w:val="it-IT" w:eastAsia="zh-CN"/>
              </w:rPr>
              <m:t>V</m:t>
            </m:r>
          </m:sub>
        </m:sSub>
      </m:oMath>
      <w:r>
        <w:rPr>
          <w:rFonts w:hint="eastAsia"/>
          <w:lang w:eastAsia="zh-CN"/>
        </w:rPr>
        <w:t xml:space="preserve">, and entropy </w:t>
      </w:r>
      <m:oMath>
        <m:r>
          <w:rPr>
            <w:rFonts w:ascii="Cambria Math" w:eastAsia="等线" w:hAnsi="Cambria Math"/>
            <w:lang w:eastAsia="zh-CN"/>
          </w:rPr>
          <m:t>S</m:t>
        </m:r>
      </m:oMath>
      <w:r>
        <w:rPr>
          <w:rFonts w:hint="eastAsia"/>
          <w:lang w:eastAsia="zh-CN"/>
        </w:rPr>
        <w:t>) in thermodynamics:</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8A0463" w:rsidRPr="008A3C03" w14:paraId="6955A20B" w14:textId="77777777" w:rsidTr="008A0463">
        <w:trPr>
          <w:trHeight w:val="20"/>
          <w:jc w:val="center"/>
        </w:trPr>
        <w:tc>
          <w:tcPr>
            <w:tcW w:w="7371" w:type="dxa"/>
            <w:vAlign w:val="center"/>
          </w:tcPr>
          <w:p w14:paraId="4CE3E5B6" w14:textId="1590DBB8" w:rsidR="008A0463" w:rsidRPr="008A0463" w:rsidRDefault="008A0463">
            <w:pPr>
              <w:pStyle w:val="Text"/>
              <w:rPr>
                <w:rFonts w:eastAsia="等线"/>
                <w:sz w:val="28"/>
                <w:szCs w:val="28"/>
                <w:lang w:val="it-IT" w:eastAsia="zh-CN"/>
              </w:rPr>
            </w:pPr>
            <m:oMathPara>
              <m:oMath>
                <m:r>
                  <w:rPr>
                    <w:rFonts w:ascii="Cambria Math" w:hAnsi="Cambria Math"/>
                    <w:sz w:val="28"/>
                    <w:szCs w:val="28"/>
                    <w:lang w:val="it-IT" w:eastAsia="zh-CN"/>
                  </w:rPr>
                  <m:t>F=-</m:t>
                </m:r>
                <m:sSub>
                  <m:sSubPr>
                    <m:ctrlPr>
                      <w:rPr>
                        <w:rFonts w:ascii="Cambria Math" w:hAnsi="Cambria Math"/>
                        <w:i/>
                        <w:sz w:val="28"/>
                        <w:szCs w:val="28"/>
                        <w:lang w:val="it-IT" w:eastAsia="zh-CN"/>
                      </w:rPr>
                    </m:ctrlPr>
                  </m:sSubPr>
                  <m:e>
                    <m:r>
                      <w:rPr>
                        <w:rFonts w:ascii="Cambria Math" w:hAnsi="Cambria Math"/>
                        <w:sz w:val="28"/>
                        <w:szCs w:val="28"/>
                        <w:lang w:val="it-IT" w:eastAsia="zh-CN"/>
                      </w:rPr>
                      <m:t>k</m:t>
                    </m:r>
                  </m:e>
                  <m:sub>
                    <m:r>
                      <w:rPr>
                        <w:rFonts w:ascii="Cambria Math" w:hAnsi="Cambria Math"/>
                        <w:sz w:val="28"/>
                        <w:szCs w:val="28"/>
                        <w:lang w:val="it-IT" w:eastAsia="zh-CN"/>
                      </w:rPr>
                      <m:t>B</m:t>
                    </m:r>
                  </m:sub>
                </m:sSub>
                <m:r>
                  <w:rPr>
                    <w:rFonts w:ascii="Cambria Math" w:hAnsi="Cambria Math"/>
                    <w:sz w:val="28"/>
                    <w:szCs w:val="28"/>
                    <w:lang w:val="it-IT" w:eastAsia="zh-CN"/>
                  </w:rPr>
                  <m:t>​TlnQ</m:t>
                </m:r>
              </m:oMath>
            </m:oMathPara>
          </w:p>
        </w:tc>
        <w:tc>
          <w:tcPr>
            <w:tcW w:w="1134" w:type="dxa"/>
            <w:vAlign w:val="center"/>
          </w:tcPr>
          <w:p w14:paraId="5DF05E11" w14:textId="663850CB" w:rsidR="008A0463" w:rsidRPr="008A3C03" w:rsidRDefault="008A0463">
            <w:pPr>
              <w:pStyle w:val="Text"/>
              <w:spacing w:before="112" w:after="112"/>
              <w:jc w:val="right"/>
              <w:rPr>
                <w:szCs w:val="24"/>
                <w:lang w:val="en-GB"/>
              </w:rPr>
            </w:pPr>
            <w:r w:rsidRPr="008A3C03">
              <w:rPr>
                <w:szCs w:val="24"/>
                <w:lang w:val="en-GB"/>
              </w:rPr>
              <w:t>(</w:t>
            </w:r>
            <w:r w:rsidRPr="008A3C03">
              <w:rPr>
                <w:szCs w:val="24"/>
                <w:lang w:val="en-GB"/>
              </w:rPr>
              <w:fldChar w:fldCharType="begin"/>
            </w:r>
            <w:r w:rsidRPr="008A3C03">
              <w:rPr>
                <w:szCs w:val="24"/>
                <w:lang w:val="en-GB"/>
              </w:rPr>
              <w:instrText xml:space="preserve"> STYLEREF 1 \s </w:instrText>
            </w:r>
            <w:r w:rsidRPr="008A3C03">
              <w:rPr>
                <w:szCs w:val="24"/>
                <w:lang w:val="en-GB"/>
              </w:rPr>
              <w:fldChar w:fldCharType="separate"/>
            </w:r>
            <w:r w:rsidR="003867DF">
              <w:rPr>
                <w:noProof/>
                <w:szCs w:val="24"/>
                <w:lang w:val="en-GB"/>
              </w:rPr>
              <w:t>2</w:t>
            </w:r>
            <w:r w:rsidRPr="008A3C03">
              <w:rPr>
                <w:noProof/>
                <w:szCs w:val="24"/>
                <w:lang w:val="en-GB"/>
              </w:rPr>
              <w:fldChar w:fldCharType="end"/>
            </w:r>
            <w:r w:rsidRPr="008A3C03">
              <w:rPr>
                <w:szCs w:val="24"/>
                <w:lang w:val="en-GB"/>
              </w:rPr>
              <w:t>.</w:t>
            </w:r>
            <w:r w:rsidRPr="008A3C03">
              <w:rPr>
                <w:szCs w:val="24"/>
                <w:lang w:val="en-GB"/>
              </w:rPr>
              <w:fldChar w:fldCharType="begin"/>
            </w:r>
            <w:r w:rsidRPr="008A3C03">
              <w:rPr>
                <w:szCs w:val="24"/>
                <w:lang w:val="en-GB"/>
              </w:rPr>
              <w:instrText xml:space="preserve"> SEQ Equazione \* ARABIC \s </w:instrText>
            </w:r>
            <w:r w:rsidRPr="008A3C03">
              <w:rPr>
                <w:rFonts w:hint="eastAsia"/>
                <w:szCs w:val="24"/>
                <w:lang w:val="en-GB" w:eastAsia="zh-CN"/>
              </w:rPr>
              <w:instrText>1</w:instrText>
            </w:r>
            <w:r w:rsidRPr="008A3C03">
              <w:rPr>
                <w:szCs w:val="24"/>
                <w:lang w:val="en-GB"/>
              </w:rPr>
              <w:instrText xml:space="preserve"> </w:instrText>
            </w:r>
            <w:r w:rsidRPr="008A3C03">
              <w:rPr>
                <w:szCs w:val="24"/>
                <w:lang w:val="en-GB"/>
              </w:rPr>
              <w:fldChar w:fldCharType="separate"/>
            </w:r>
            <w:r w:rsidR="003867DF">
              <w:rPr>
                <w:noProof/>
                <w:szCs w:val="24"/>
                <w:lang w:val="en-GB"/>
              </w:rPr>
              <w:t>20</w:t>
            </w:r>
            <w:r w:rsidRPr="008A3C03">
              <w:rPr>
                <w:noProof/>
                <w:szCs w:val="24"/>
                <w:lang w:val="en-GB"/>
              </w:rPr>
              <w:fldChar w:fldCharType="end"/>
            </w:r>
            <w:r w:rsidRPr="008A3C03">
              <w:rPr>
                <w:szCs w:val="24"/>
                <w:lang w:val="en-GB"/>
              </w:rPr>
              <w:t>)</w:t>
            </w:r>
          </w:p>
        </w:tc>
      </w:tr>
      <w:tr w:rsidR="008A0463" w:rsidRPr="008A3C03" w14:paraId="12A6485E" w14:textId="77777777" w:rsidTr="008A0463">
        <w:trPr>
          <w:trHeight w:val="20"/>
          <w:jc w:val="center"/>
        </w:trPr>
        <w:tc>
          <w:tcPr>
            <w:tcW w:w="7371" w:type="dxa"/>
          </w:tcPr>
          <w:p w14:paraId="43E2D67D" w14:textId="3A1D24FA" w:rsidR="008A0463" w:rsidRPr="008A0463" w:rsidRDefault="008A0463">
            <w:pPr>
              <w:pStyle w:val="Text"/>
              <w:rPr>
                <w:rFonts w:eastAsia="等线"/>
                <w:sz w:val="28"/>
                <w:szCs w:val="28"/>
                <w:lang w:val="it-IT" w:eastAsia="zh-CN"/>
              </w:rPr>
            </w:pPr>
            <m:oMathPara>
              <m:oMath>
                <m:r>
                  <w:rPr>
                    <w:rFonts w:ascii="Cambria Math" w:eastAsia="等线" w:hAnsi="Cambria Math"/>
                    <w:sz w:val="28"/>
                    <w:szCs w:val="28"/>
                    <w:lang w:val="it-IT" w:eastAsia="zh-CN"/>
                  </w:rPr>
                  <m:t>U=</m:t>
                </m:r>
                <m:d>
                  <m:dPr>
                    <m:begChr m:val="⟨"/>
                    <m:endChr m:val="⟩"/>
                    <m:ctrlPr>
                      <w:rPr>
                        <w:rFonts w:ascii="Cambria Math" w:eastAsia="等线" w:hAnsi="Cambria Math"/>
                        <w:i/>
                        <w:sz w:val="28"/>
                        <w:szCs w:val="28"/>
                        <w:lang w:val="it-IT" w:eastAsia="zh-CN"/>
                      </w:rPr>
                    </m:ctrlPr>
                  </m:dPr>
                  <m:e>
                    <m:r>
                      <w:rPr>
                        <w:rFonts w:ascii="Cambria Math" w:eastAsia="等线" w:hAnsi="Cambria Math"/>
                        <w:sz w:val="28"/>
                        <w:szCs w:val="28"/>
                        <w:lang w:val="it-IT" w:eastAsia="zh-CN"/>
                      </w:rPr>
                      <m:t>E</m:t>
                    </m:r>
                  </m:e>
                </m:d>
                <m:r>
                  <w:rPr>
                    <w:rFonts w:ascii="Cambria Math" w:eastAsia="等线" w:hAnsi="Cambria Math"/>
                    <w:sz w:val="28"/>
                    <w:szCs w:val="28"/>
                    <w:lang w:val="it-IT" w:eastAsia="zh-CN"/>
                  </w:rPr>
                  <m:t>=</m:t>
                </m:r>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k</m:t>
                    </m:r>
                  </m:e>
                  <m:sub>
                    <m:r>
                      <w:rPr>
                        <w:rFonts w:ascii="Cambria Math" w:eastAsia="等线" w:hAnsi="Cambria Math"/>
                        <w:sz w:val="28"/>
                        <w:szCs w:val="28"/>
                        <w:lang w:val="it-IT" w:eastAsia="zh-CN"/>
                      </w:rPr>
                      <m:t>b</m:t>
                    </m:r>
                  </m:sub>
                </m:sSub>
                <m:sSup>
                  <m:sSupPr>
                    <m:ctrlPr>
                      <w:rPr>
                        <w:rFonts w:ascii="Cambria Math" w:eastAsia="等线" w:hAnsi="Cambria Math"/>
                        <w:i/>
                        <w:sz w:val="28"/>
                        <w:szCs w:val="28"/>
                        <w:lang w:val="it-IT" w:eastAsia="zh-CN"/>
                      </w:rPr>
                    </m:ctrlPr>
                  </m:sSupPr>
                  <m:e>
                    <m:r>
                      <w:rPr>
                        <w:rFonts w:ascii="Cambria Math" w:eastAsia="等线" w:hAnsi="Cambria Math"/>
                        <w:sz w:val="28"/>
                        <w:szCs w:val="28"/>
                        <w:lang w:val="it-IT" w:eastAsia="zh-CN"/>
                      </w:rPr>
                      <m:t>​T</m:t>
                    </m:r>
                  </m:e>
                  <m:sup>
                    <m:r>
                      <w:rPr>
                        <w:rFonts w:ascii="Cambria Math" w:eastAsia="等线" w:hAnsi="Cambria Math"/>
                        <w:sz w:val="28"/>
                        <w:szCs w:val="28"/>
                        <w:lang w:val="it-IT" w:eastAsia="zh-CN"/>
                      </w:rPr>
                      <m:t>2</m:t>
                    </m:r>
                  </m:sup>
                </m:sSup>
                <m:f>
                  <m:fPr>
                    <m:ctrlPr>
                      <w:rPr>
                        <w:rFonts w:ascii="Cambria Math" w:eastAsia="等线" w:hAnsi="Cambria Math"/>
                        <w:i/>
                        <w:sz w:val="28"/>
                        <w:szCs w:val="28"/>
                        <w:lang w:val="it-IT" w:eastAsia="zh-CN"/>
                      </w:rPr>
                    </m:ctrlPr>
                  </m:fPr>
                  <m:num>
                    <m:r>
                      <w:rPr>
                        <w:rFonts w:ascii="Cambria Math" w:eastAsia="等线" w:hAnsi="Cambria Math"/>
                        <w:sz w:val="28"/>
                        <w:szCs w:val="28"/>
                        <w:lang w:val="it-IT" w:eastAsia="zh-CN"/>
                      </w:rPr>
                      <m:t>∂lnQ</m:t>
                    </m:r>
                  </m:num>
                  <m:den>
                    <m:r>
                      <w:rPr>
                        <w:rFonts w:ascii="Cambria Math" w:eastAsia="等线" w:hAnsi="Cambria Math"/>
                        <w:sz w:val="28"/>
                        <w:szCs w:val="28"/>
                        <w:lang w:val="it-IT" w:eastAsia="zh-CN"/>
                      </w:rPr>
                      <m:t>∂T</m:t>
                    </m:r>
                  </m:den>
                </m:f>
              </m:oMath>
            </m:oMathPara>
          </w:p>
        </w:tc>
        <w:tc>
          <w:tcPr>
            <w:tcW w:w="1134" w:type="dxa"/>
          </w:tcPr>
          <w:p w14:paraId="704B4516" w14:textId="0A686A0B" w:rsidR="008A0463" w:rsidRPr="008A3C03" w:rsidRDefault="008A0463">
            <w:pPr>
              <w:pStyle w:val="Text"/>
              <w:spacing w:before="112" w:after="112"/>
              <w:jc w:val="right"/>
              <w:rPr>
                <w:szCs w:val="24"/>
                <w:lang w:val="en-GB"/>
              </w:rPr>
            </w:pPr>
            <w:r w:rsidRPr="008A3C03">
              <w:rPr>
                <w:szCs w:val="24"/>
                <w:lang w:val="en-GB"/>
              </w:rPr>
              <w:t>(</w:t>
            </w:r>
            <w:r w:rsidRPr="008A3C03">
              <w:rPr>
                <w:szCs w:val="24"/>
                <w:lang w:val="en-GB"/>
              </w:rPr>
              <w:fldChar w:fldCharType="begin"/>
            </w:r>
            <w:r w:rsidRPr="008A3C03">
              <w:rPr>
                <w:szCs w:val="24"/>
                <w:lang w:val="en-GB"/>
              </w:rPr>
              <w:instrText xml:space="preserve"> STYLEREF 1 \s </w:instrText>
            </w:r>
            <w:r w:rsidRPr="008A3C03">
              <w:rPr>
                <w:szCs w:val="24"/>
                <w:lang w:val="en-GB"/>
              </w:rPr>
              <w:fldChar w:fldCharType="separate"/>
            </w:r>
            <w:r w:rsidR="003867DF">
              <w:rPr>
                <w:noProof/>
                <w:szCs w:val="24"/>
                <w:lang w:val="en-GB"/>
              </w:rPr>
              <w:t>2</w:t>
            </w:r>
            <w:r w:rsidRPr="008A3C03">
              <w:rPr>
                <w:noProof/>
                <w:szCs w:val="24"/>
                <w:lang w:val="en-GB"/>
              </w:rPr>
              <w:fldChar w:fldCharType="end"/>
            </w:r>
            <w:r w:rsidRPr="008A3C03">
              <w:rPr>
                <w:szCs w:val="24"/>
                <w:lang w:val="en-GB"/>
              </w:rPr>
              <w:t>.</w:t>
            </w:r>
            <w:r w:rsidRPr="008A3C03">
              <w:rPr>
                <w:szCs w:val="24"/>
                <w:lang w:val="en-GB"/>
              </w:rPr>
              <w:fldChar w:fldCharType="begin"/>
            </w:r>
            <w:r w:rsidRPr="008A3C03">
              <w:rPr>
                <w:szCs w:val="24"/>
                <w:lang w:val="en-GB"/>
              </w:rPr>
              <w:instrText xml:space="preserve"> SEQ Equazione \* ARABIC \s </w:instrText>
            </w:r>
            <w:r w:rsidRPr="008A3C03">
              <w:rPr>
                <w:rFonts w:hint="eastAsia"/>
                <w:szCs w:val="24"/>
                <w:lang w:val="en-GB" w:eastAsia="zh-CN"/>
              </w:rPr>
              <w:instrText>1</w:instrText>
            </w:r>
            <w:r w:rsidRPr="008A3C03">
              <w:rPr>
                <w:szCs w:val="24"/>
                <w:lang w:val="en-GB"/>
              </w:rPr>
              <w:instrText xml:space="preserve"> </w:instrText>
            </w:r>
            <w:r w:rsidRPr="008A3C03">
              <w:rPr>
                <w:szCs w:val="24"/>
                <w:lang w:val="en-GB"/>
              </w:rPr>
              <w:fldChar w:fldCharType="separate"/>
            </w:r>
            <w:r w:rsidR="003867DF">
              <w:rPr>
                <w:noProof/>
                <w:szCs w:val="24"/>
                <w:lang w:val="en-GB"/>
              </w:rPr>
              <w:t>21</w:t>
            </w:r>
            <w:r w:rsidRPr="008A3C03">
              <w:rPr>
                <w:noProof/>
                <w:szCs w:val="24"/>
                <w:lang w:val="en-GB"/>
              </w:rPr>
              <w:fldChar w:fldCharType="end"/>
            </w:r>
            <w:r w:rsidRPr="008A3C03">
              <w:rPr>
                <w:szCs w:val="24"/>
                <w:lang w:val="en-GB"/>
              </w:rPr>
              <w:t>)</w:t>
            </w:r>
          </w:p>
        </w:tc>
      </w:tr>
      <w:tr w:rsidR="008A0463" w:rsidRPr="008A3C03" w14:paraId="0E7ED556" w14:textId="77777777" w:rsidTr="008A0463">
        <w:trPr>
          <w:trHeight w:val="20"/>
          <w:jc w:val="center"/>
        </w:trPr>
        <w:tc>
          <w:tcPr>
            <w:tcW w:w="7371" w:type="dxa"/>
          </w:tcPr>
          <w:p w14:paraId="36AA2225" w14:textId="1389F566" w:rsidR="008A0463" w:rsidRPr="008A0463" w:rsidRDefault="00000000">
            <w:pPr>
              <w:pStyle w:val="Text"/>
              <w:rPr>
                <w:rFonts w:eastAsia="等线"/>
                <w:sz w:val="28"/>
                <w:szCs w:val="28"/>
                <w:lang w:val="it-IT" w:eastAsia="zh-CN"/>
              </w:rPr>
            </w:pPr>
            <m:oMathPara>
              <m:oMath>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C</m:t>
                    </m:r>
                  </m:e>
                  <m:sub>
                    <m:r>
                      <w:rPr>
                        <w:rFonts w:ascii="Cambria Math" w:eastAsia="等线" w:hAnsi="Cambria Math"/>
                        <w:sz w:val="28"/>
                        <w:szCs w:val="28"/>
                        <w:lang w:val="it-IT" w:eastAsia="zh-CN"/>
                      </w:rPr>
                      <m:t>V</m:t>
                    </m:r>
                  </m:sub>
                </m:sSub>
                <m:r>
                  <w:rPr>
                    <w:rFonts w:ascii="Cambria Math" w:eastAsia="等线" w:hAnsi="Cambria Math"/>
                    <w:sz w:val="28"/>
                    <w:szCs w:val="28"/>
                    <w:lang w:val="it-IT" w:eastAsia="zh-CN"/>
                  </w:rPr>
                  <m:t>=</m:t>
                </m:r>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m:t>
                    </m:r>
                    <m:f>
                      <m:fPr>
                        <m:ctrlPr>
                          <w:rPr>
                            <w:rFonts w:ascii="Cambria Math" w:eastAsia="等线" w:hAnsi="Cambria Math"/>
                            <w:i/>
                            <w:sz w:val="28"/>
                            <w:szCs w:val="28"/>
                            <w:lang w:val="it-IT" w:eastAsia="zh-CN"/>
                          </w:rPr>
                        </m:ctrlPr>
                      </m:fPr>
                      <m:num>
                        <m:r>
                          <w:rPr>
                            <w:rFonts w:ascii="Cambria Math" w:eastAsia="等线" w:hAnsi="Cambria Math"/>
                            <w:sz w:val="28"/>
                            <w:szCs w:val="28"/>
                            <w:lang w:val="it-IT" w:eastAsia="zh-CN"/>
                          </w:rPr>
                          <m:t>∂U</m:t>
                        </m:r>
                      </m:num>
                      <m:den>
                        <m:r>
                          <w:rPr>
                            <w:rFonts w:ascii="Cambria Math" w:eastAsia="等线" w:hAnsi="Cambria Math"/>
                            <w:sz w:val="28"/>
                            <w:szCs w:val="28"/>
                            <w:lang w:val="it-IT" w:eastAsia="zh-CN"/>
                          </w:rPr>
                          <m:t>∂T</m:t>
                        </m:r>
                      </m:den>
                    </m:f>
                    <m:r>
                      <w:rPr>
                        <w:rFonts w:ascii="Cambria Math" w:eastAsia="等线" w:hAnsi="Cambria Math"/>
                        <w:sz w:val="28"/>
                        <w:szCs w:val="28"/>
                        <w:lang w:val="it-IT" w:eastAsia="zh-CN"/>
                      </w:rPr>
                      <m:t>)</m:t>
                    </m:r>
                  </m:e>
                  <m:sub>
                    <m:r>
                      <w:rPr>
                        <w:rFonts w:ascii="Cambria Math" w:eastAsia="等线" w:hAnsi="Cambria Math"/>
                        <w:sz w:val="28"/>
                        <w:szCs w:val="28"/>
                        <w:lang w:val="it-IT" w:eastAsia="zh-CN"/>
                      </w:rPr>
                      <m:t>V</m:t>
                    </m:r>
                  </m:sub>
                </m:sSub>
                <m:r>
                  <w:rPr>
                    <w:rFonts w:ascii="Cambria Math" w:eastAsia="等线" w:hAnsi="Cambria Math"/>
                    <w:sz w:val="28"/>
                    <w:szCs w:val="28"/>
                    <w:lang w:val="it-IT" w:eastAsia="zh-CN"/>
                  </w:rPr>
                  <m:t>=</m:t>
                </m:r>
                <m:sSub>
                  <m:sSubPr>
                    <m:ctrlPr>
                      <w:rPr>
                        <w:rFonts w:ascii="Cambria Math" w:eastAsia="等线" w:hAnsi="Cambria Math"/>
                        <w:i/>
                        <w:sz w:val="28"/>
                        <w:szCs w:val="28"/>
                        <w:lang w:val="it-IT" w:eastAsia="zh-CN"/>
                      </w:rPr>
                    </m:ctrlPr>
                  </m:sSubPr>
                  <m:e>
                    <m:r>
                      <w:rPr>
                        <w:rFonts w:ascii="Cambria Math" w:eastAsia="等线" w:hAnsi="Cambria Math"/>
                        <w:sz w:val="28"/>
                        <w:szCs w:val="28"/>
                        <w:lang w:val="it-IT" w:eastAsia="zh-CN"/>
                      </w:rPr>
                      <m:t>k</m:t>
                    </m:r>
                  </m:e>
                  <m:sub>
                    <m:r>
                      <w:rPr>
                        <w:rFonts w:ascii="Cambria Math" w:eastAsia="等线" w:hAnsi="Cambria Math"/>
                        <w:sz w:val="28"/>
                        <w:szCs w:val="28"/>
                        <w:lang w:val="it-IT" w:eastAsia="zh-CN"/>
                      </w:rPr>
                      <m:t>B</m:t>
                    </m:r>
                  </m:sub>
                </m:sSub>
                <m:f>
                  <m:fPr>
                    <m:ctrlPr>
                      <w:rPr>
                        <w:rFonts w:ascii="Cambria Math" w:eastAsia="等线" w:hAnsi="Cambria Math"/>
                        <w:i/>
                        <w:sz w:val="28"/>
                        <w:szCs w:val="28"/>
                        <w:lang w:val="it-IT" w:eastAsia="zh-CN"/>
                      </w:rPr>
                    </m:ctrlPr>
                  </m:fPr>
                  <m:num>
                    <m:r>
                      <w:rPr>
                        <w:rFonts w:ascii="Cambria Math" w:eastAsia="等线" w:hAnsi="Cambria Math"/>
                        <w:sz w:val="28"/>
                        <w:szCs w:val="28"/>
                        <w:lang w:val="it-IT" w:eastAsia="zh-CN"/>
                      </w:rPr>
                      <m:t>∂</m:t>
                    </m:r>
                  </m:num>
                  <m:den>
                    <m:r>
                      <w:rPr>
                        <w:rFonts w:ascii="Cambria Math" w:eastAsia="等线" w:hAnsi="Cambria Math"/>
                        <w:sz w:val="28"/>
                        <w:szCs w:val="28"/>
                        <w:lang w:val="it-IT" w:eastAsia="zh-CN"/>
                      </w:rPr>
                      <m:t>∂T</m:t>
                    </m:r>
                  </m:den>
                </m:f>
                <m:r>
                  <w:rPr>
                    <w:rFonts w:ascii="Cambria Math" w:eastAsia="等线" w:hAnsi="Cambria Math"/>
                    <w:sz w:val="28"/>
                    <w:szCs w:val="28"/>
                    <w:lang w:val="it-IT" w:eastAsia="zh-CN"/>
                  </w:rPr>
                  <m:t>(</m:t>
                </m:r>
                <m:sSup>
                  <m:sSupPr>
                    <m:ctrlPr>
                      <w:rPr>
                        <w:rFonts w:ascii="Cambria Math" w:eastAsia="等线" w:hAnsi="Cambria Math"/>
                        <w:i/>
                        <w:sz w:val="28"/>
                        <w:szCs w:val="28"/>
                        <w:lang w:val="it-IT" w:eastAsia="zh-CN"/>
                      </w:rPr>
                    </m:ctrlPr>
                  </m:sSupPr>
                  <m:e>
                    <m:r>
                      <w:rPr>
                        <w:rFonts w:ascii="Cambria Math" w:eastAsia="等线" w:hAnsi="Cambria Math"/>
                        <w:sz w:val="28"/>
                        <w:szCs w:val="28"/>
                        <w:lang w:val="it-IT" w:eastAsia="zh-CN"/>
                      </w:rPr>
                      <m:t>T</m:t>
                    </m:r>
                  </m:e>
                  <m:sup>
                    <m:r>
                      <w:rPr>
                        <w:rFonts w:ascii="Cambria Math" w:eastAsia="等线" w:hAnsi="Cambria Math"/>
                        <w:sz w:val="28"/>
                        <w:szCs w:val="28"/>
                        <w:lang w:val="it-IT" w:eastAsia="zh-CN"/>
                      </w:rPr>
                      <m:t>2</m:t>
                    </m:r>
                  </m:sup>
                </m:sSup>
                <m:f>
                  <m:fPr>
                    <m:ctrlPr>
                      <w:rPr>
                        <w:rFonts w:ascii="Cambria Math" w:eastAsia="等线" w:hAnsi="Cambria Math"/>
                        <w:i/>
                        <w:sz w:val="28"/>
                        <w:szCs w:val="28"/>
                        <w:lang w:val="it-IT" w:eastAsia="zh-CN"/>
                      </w:rPr>
                    </m:ctrlPr>
                  </m:fPr>
                  <m:num>
                    <m:r>
                      <w:rPr>
                        <w:rFonts w:ascii="Cambria Math" w:eastAsia="等线" w:hAnsi="Cambria Math"/>
                        <w:sz w:val="28"/>
                        <w:szCs w:val="28"/>
                        <w:lang w:val="it-IT" w:eastAsia="zh-CN"/>
                      </w:rPr>
                      <m:t>∂lnQ</m:t>
                    </m:r>
                  </m:num>
                  <m:den>
                    <m:r>
                      <w:rPr>
                        <w:rFonts w:ascii="Cambria Math" w:eastAsia="等线" w:hAnsi="Cambria Math"/>
                        <w:sz w:val="28"/>
                        <w:szCs w:val="28"/>
                        <w:lang w:val="it-IT" w:eastAsia="zh-CN"/>
                      </w:rPr>
                      <m:t>∂T</m:t>
                    </m:r>
                  </m:den>
                </m:f>
                <m:r>
                  <w:rPr>
                    <w:rFonts w:ascii="Cambria Math" w:eastAsia="等线" w:hAnsi="Cambria Math"/>
                    <w:sz w:val="28"/>
                    <w:szCs w:val="28"/>
                    <w:lang w:val="it-IT" w:eastAsia="zh-CN"/>
                  </w:rPr>
                  <m:t>)</m:t>
                </m:r>
              </m:oMath>
            </m:oMathPara>
          </w:p>
        </w:tc>
        <w:tc>
          <w:tcPr>
            <w:tcW w:w="1134" w:type="dxa"/>
          </w:tcPr>
          <w:p w14:paraId="37ECB23E" w14:textId="729674D2" w:rsidR="008A0463" w:rsidRPr="008A3C03" w:rsidRDefault="008A0463">
            <w:pPr>
              <w:pStyle w:val="Text"/>
              <w:spacing w:before="112" w:after="112"/>
              <w:jc w:val="right"/>
              <w:rPr>
                <w:szCs w:val="24"/>
                <w:lang w:val="en-GB"/>
              </w:rPr>
            </w:pPr>
            <w:r w:rsidRPr="008A3C03">
              <w:rPr>
                <w:szCs w:val="24"/>
                <w:lang w:val="en-GB"/>
              </w:rPr>
              <w:t>(</w:t>
            </w:r>
            <w:r w:rsidRPr="008A3C03">
              <w:rPr>
                <w:szCs w:val="24"/>
                <w:lang w:val="en-GB"/>
              </w:rPr>
              <w:fldChar w:fldCharType="begin"/>
            </w:r>
            <w:r w:rsidRPr="008A3C03">
              <w:rPr>
                <w:szCs w:val="24"/>
                <w:lang w:val="en-GB"/>
              </w:rPr>
              <w:instrText xml:space="preserve"> STYLEREF 1 \s </w:instrText>
            </w:r>
            <w:r w:rsidRPr="008A3C03">
              <w:rPr>
                <w:szCs w:val="24"/>
                <w:lang w:val="en-GB"/>
              </w:rPr>
              <w:fldChar w:fldCharType="separate"/>
            </w:r>
            <w:r w:rsidR="003867DF">
              <w:rPr>
                <w:noProof/>
                <w:szCs w:val="24"/>
                <w:lang w:val="en-GB"/>
              </w:rPr>
              <w:t>2</w:t>
            </w:r>
            <w:r w:rsidRPr="008A3C03">
              <w:rPr>
                <w:noProof/>
                <w:szCs w:val="24"/>
                <w:lang w:val="en-GB"/>
              </w:rPr>
              <w:fldChar w:fldCharType="end"/>
            </w:r>
            <w:r w:rsidRPr="008A3C03">
              <w:rPr>
                <w:szCs w:val="24"/>
                <w:lang w:val="en-GB"/>
              </w:rPr>
              <w:t>.</w:t>
            </w:r>
            <w:r w:rsidRPr="008A3C03">
              <w:rPr>
                <w:szCs w:val="24"/>
                <w:lang w:val="en-GB"/>
              </w:rPr>
              <w:fldChar w:fldCharType="begin"/>
            </w:r>
            <w:r w:rsidRPr="008A3C03">
              <w:rPr>
                <w:szCs w:val="24"/>
                <w:lang w:val="en-GB"/>
              </w:rPr>
              <w:instrText xml:space="preserve"> SEQ Equazione \* ARABIC \s </w:instrText>
            </w:r>
            <w:r w:rsidRPr="008A3C03">
              <w:rPr>
                <w:rFonts w:hint="eastAsia"/>
                <w:szCs w:val="24"/>
                <w:lang w:val="en-GB" w:eastAsia="zh-CN"/>
              </w:rPr>
              <w:instrText>1</w:instrText>
            </w:r>
            <w:r w:rsidRPr="008A3C03">
              <w:rPr>
                <w:szCs w:val="24"/>
                <w:lang w:val="en-GB"/>
              </w:rPr>
              <w:instrText xml:space="preserve"> </w:instrText>
            </w:r>
            <w:r w:rsidRPr="008A3C03">
              <w:rPr>
                <w:szCs w:val="24"/>
                <w:lang w:val="en-GB"/>
              </w:rPr>
              <w:fldChar w:fldCharType="separate"/>
            </w:r>
            <w:r w:rsidR="003867DF">
              <w:rPr>
                <w:noProof/>
                <w:szCs w:val="24"/>
                <w:lang w:val="en-GB"/>
              </w:rPr>
              <w:t>22</w:t>
            </w:r>
            <w:r w:rsidRPr="008A3C03">
              <w:rPr>
                <w:noProof/>
                <w:szCs w:val="24"/>
                <w:lang w:val="en-GB"/>
              </w:rPr>
              <w:fldChar w:fldCharType="end"/>
            </w:r>
            <w:r w:rsidRPr="008A3C03">
              <w:rPr>
                <w:szCs w:val="24"/>
                <w:lang w:val="en-GB"/>
              </w:rPr>
              <w:t>)</w:t>
            </w:r>
          </w:p>
        </w:tc>
      </w:tr>
      <w:tr w:rsidR="008A0463" w:rsidRPr="008A3C03" w14:paraId="16C902B8" w14:textId="77777777" w:rsidTr="008A0463">
        <w:trPr>
          <w:trHeight w:val="20"/>
          <w:jc w:val="center"/>
        </w:trPr>
        <w:tc>
          <w:tcPr>
            <w:tcW w:w="7371" w:type="dxa"/>
          </w:tcPr>
          <w:p w14:paraId="24CA4F9F" w14:textId="6342D84E" w:rsidR="008A0463" w:rsidRPr="008A0463" w:rsidRDefault="008A0463">
            <w:pPr>
              <w:pStyle w:val="Text"/>
              <w:rPr>
                <w:rFonts w:eastAsia="等线"/>
                <w:sz w:val="28"/>
                <w:szCs w:val="28"/>
                <w:lang w:eastAsia="zh-CN"/>
              </w:rPr>
            </w:pPr>
            <m:oMathPara>
              <m:oMath>
                <m:r>
                  <w:rPr>
                    <w:rFonts w:ascii="Cambria Math" w:eastAsia="等线" w:hAnsi="Cambria Math"/>
                    <w:sz w:val="28"/>
                    <w:szCs w:val="28"/>
                    <w:lang w:eastAsia="zh-CN"/>
                  </w:rPr>
                  <m:t>S=-</m:t>
                </m:r>
                <m:sSub>
                  <m:sSubPr>
                    <m:ctrlPr>
                      <w:rPr>
                        <w:rFonts w:ascii="Cambria Math" w:eastAsia="等线" w:hAnsi="Cambria Math"/>
                        <w:i/>
                        <w:sz w:val="28"/>
                        <w:szCs w:val="28"/>
                        <w:lang w:eastAsia="zh-CN"/>
                      </w:rPr>
                    </m:ctrlPr>
                  </m:sSubPr>
                  <m:e>
                    <m:d>
                      <m:dPr>
                        <m:ctrlPr>
                          <w:rPr>
                            <w:rFonts w:ascii="Cambria Math" w:eastAsia="等线" w:hAnsi="Cambria Math"/>
                            <w:i/>
                            <w:sz w:val="28"/>
                            <w:szCs w:val="28"/>
                            <w:lang w:eastAsia="zh-CN"/>
                          </w:rPr>
                        </m:ctrlPr>
                      </m:dPr>
                      <m:e>
                        <m:f>
                          <m:fPr>
                            <m:ctrlPr>
                              <w:rPr>
                                <w:rFonts w:ascii="Cambria Math" w:eastAsia="等线" w:hAnsi="Cambria Math"/>
                                <w:i/>
                                <w:sz w:val="28"/>
                                <w:szCs w:val="28"/>
                                <w:lang w:eastAsia="zh-CN"/>
                              </w:rPr>
                            </m:ctrlPr>
                          </m:fPr>
                          <m:num>
                            <m:r>
                              <w:rPr>
                                <w:rFonts w:ascii="Cambria Math" w:eastAsia="等线" w:hAnsi="Cambria Math"/>
                                <w:sz w:val="28"/>
                                <w:szCs w:val="28"/>
                                <w:lang w:eastAsia="zh-CN"/>
                              </w:rPr>
                              <m:t>∂F</m:t>
                            </m:r>
                          </m:num>
                          <m:den>
                            <m:r>
                              <w:rPr>
                                <w:rFonts w:ascii="Cambria Math" w:eastAsia="等线" w:hAnsi="Cambria Math"/>
                                <w:sz w:val="28"/>
                                <w:szCs w:val="28"/>
                                <w:lang w:eastAsia="zh-CN"/>
                              </w:rPr>
                              <m:t>∂T</m:t>
                            </m:r>
                          </m:den>
                        </m:f>
                      </m:e>
                    </m:d>
                  </m:e>
                  <m:sub>
                    <m:r>
                      <w:rPr>
                        <w:rFonts w:ascii="Cambria Math" w:eastAsia="等线" w:hAnsi="Cambria Math"/>
                        <w:sz w:val="28"/>
                        <w:szCs w:val="28"/>
                        <w:lang w:eastAsia="zh-CN"/>
                      </w:rPr>
                      <m:t>V</m:t>
                    </m:r>
                  </m:sub>
                </m:sSub>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B</m:t>
                    </m:r>
                  </m:sub>
                </m:sSub>
                <m:r>
                  <w:rPr>
                    <w:rFonts w:ascii="Cambria Math" w:eastAsia="等线" w:hAnsi="Cambria Math"/>
                    <w:sz w:val="28"/>
                    <w:szCs w:val="28"/>
                    <w:lang w:eastAsia="zh-CN"/>
                  </w:rPr>
                  <m:t>(lnQ+</m:t>
                </m:r>
                <m:f>
                  <m:fPr>
                    <m:ctrlPr>
                      <w:rPr>
                        <w:rFonts w:ascii="Cambria Math" w:eastAsia="等线" w:hAnsi="Cambria Math"/>
                        <w:i/>
                        <w:sz w:val="28"/>
                        <w:szCs w:val="28"/>
                        <w:lang w:eastAsia="zh-CN"/>
                      </w:rPr>
                    </m:ctrlPr>
                  </m:fPr>
                  <m:num>
                    <m:r>
                      <w:rPr>
                        <w:rFonts w:ascii="Cambria Math" w:eastAsia="等线" w:hAnsi="Cambria Math"/>
                        <w:sz w:val="28"/>
                        <w:szCs w:val="28"/>
                        <w:lang w:eastAsia="zh-CN"/>
                      </w:rPr>
                      <m:t>U</m:t>
                    </m:r>
                  </m:num>
                  <m:den>
                    <m:sSub>
                      <m:sSubPr>
                        <m:ctrlPr>
                          <w:rPr>
                            <w:rFonts w:ascii="Cambria Math" w:hAnsi="Cambria Math"/>
                            <w:i/>
                            <w:sz w:val="28"/>
                            <w:szCs w:val="28"/>
                            <w:lang w:val="it-IT" w:eastAsia="zh-CN"/>
                          </w:rPr>
                        </m:ctrlPr>
                      </m:sSubPr>
                      <m:e>
                        <m:r>
                          <w:rPr>
                            <w:rFonts w:ascii="Cambria Math" w:hAnsi="Cambria Math"/>
                            <w:sz w:val="28"/>
                            <w:szCs w:val="28"/>
                            <w:lang w:val="it-IT" w:eastAsia="zh-CN"/>
                          </w:rPr>
                          <m:t>k</m:t>
                        </m:r>
                      </m:e>
                      <m:sub>
                        <m:r>
                          <w:rPr>
                            <w:rFonts w:ascii="Cambria Math" w:hAnsi="Cambria Math"/>
                            <w:sz w:val="28"/>
                            <w:szCs w:val="28"/>
                            <w:lang w:val="it-IT" w:eastAsia="zh-CN"/>
                          </w:rPr>
                          <m:t>B</m:t>
                        </m:r>
                      </m:sub>
                    </m:sSub>
                    <m:r>
                      <w:rPr>
                        <w:rFonts w:ascii="Cambria Math" w:hAnsi="Cambria Math"/>
                        <w:sz w:val="28"/>
                        <w:szCs w:val="28"/>
                        <w:lang w:val="it-IT" w:eastAsia="zh-CN"/>
                      </w:rPr>
                      <m:t>​T</m:t>
                    </m:r>
                  </m:den>
                </m:f>
                <m:r>
                  <w:rPr>
                    <w:rFonts w:ascii="Cambria Math" w:eastAsia="等线" w:hAnsi="Cambria Math"/>
                    <w:sz w:val="28"/>
                    <w:szCs w:val="28"/>
                    <w:lang w:eastAsia="zh-CN"/>
                  </w:rPr>
                  <m:t>)</m:t>
                </m:r>
              </m:oMath>
            </m:oMathPara>
          </w:p>
        </w:tc>
        <w:tc>
          <w:tcPr>
            <w:tcW w:w="1134" w:type="dxa"/>
          </w:tcPr>
          <w:p w14:paraId="005D4FBF" w14:textId="71883295" w:rsidR="008A0463" w:rsidRPr="008A3C03" w:rsidRDefault="008A0463">
            <w:pPr>
              <w:pStyle w:val="Text"/>
              <w:spacing w:before="112" w:after="112"/>
              <w:jc w:val="right"/>
              <w:rPr>
                <w:szCs w:val="24"/>
                <w:lang w:val="en-GB"/>
              </w:rPr>
            </w:pPr>
            <w:r w:rsidRPr="008A3C03">
              <w:rPr>
                <w:szCs w:val="24"/>
                <w:lang w:val="en-GB"/>
              </w:rPr>
              <w:t>(</w:t>
            </w:r>
            <w:r w:rsidRPr="008A3C03">
              <w:rPr>
                <w:szCs w:val="24"/>
                <w:lang w:val="en-GB"/>
              </w:rPr>
              <w:fldChar w:fldCharType="begin"/>
            </w:r>
            <w:r w:rsidRPr="008A3C03">
              <w:rPr>
                <w:szCs w:val="24"/>
                <w:lang w:val="en-GB"/>
              </w:rPr>
              <w:instrText xml:space="preserve"> STYLEREF 1 \s </w:instrText>
            </w:r>
            <w:r w:rsidRPr="008A3C03">
              <w:rPr>
                <w:szCs w:val="24"/>
                <w:lang w:val="en-GB"/>
              </w:rPr>
              <w:fldChar w:fldCharType="separate"/>
            </w:r>
            <w:r w:rsidR="003867DF">
              <w:rPr>
                <w:noProof/>
                <w:szCs w:val="24"/>
                <w:lang w:val="en-GB"/>
              </w:rPr>
              <w:t>2</w:t>
            </w:r>
            <w:r w:rsidRPr="008A3C03">
              <w:rPr>
                <w:noProof/>
                <w:szCs w:val="24"/>
                <w:lang w:val="en-GB"/>
              </w:rPr>
              <w:fldChar w:fldCharType="end"/>
            </w:r>
            <w:r w:rsidRPr="008A3C03">
              <w:rPr>
                <w:szCs w:val="24"/>
                <w:lang w:val="en-GB"/>
              </w:rPr>
              <w:t>.</w:t>
            </w:r>
            <w:r w:rsidRPr="008A3C03">
              <w:rPr>
                <w:szCs w:val="24"/>
                <w:lang w:val="en-GB"/>
              </w:rPr>
              <w:fldChar w:fldCharType="begin"/>
            </w:r>
            <w:r w:rsidRPr="008A3C03">
              <w:rPr>
                <w:szCs w:val="24"/>
                <w:lang w:val="en-GB"/>
              </w:rPr>
              <w:instrText xml:space="preserve"> SEQ Equazione \* ARABIC \s </w:instrText>
            </w:r>
            <w:r w:rsidRPr="008A3C03">
              <w:rPr>
                <w:rFonts w:hint="eastAsia"/>
                <w:szCs w:val="24"/>
                <w:lang w:val="en-GB" w:eastAsia="zh-CN"/>
              </w:rPr>
              <w:instrText>1</w:instrText>
            </w:r>
            <w:r w:rsidRPr="008A3C03">
              <w:rPr>
                <w:szCs w:val="24"/>
                <w:lang w:val="en-GB"/>
              </w:rPr>
              <w:instrText xml:space="preserve"> </w:instrText>
            </w:r>
            <w:r w:rsidRPr="008A3C03">
              <w:rPr>
                <w:szCs w:val="24"/>
                <w:lang w:val="en-GB"/>
              </w:rPr>
              <w:fldChar w:fldCharType="separate"/>
            </w:r>
            <w:r w:rsidR="003867DF">
              <w:rPr>
                <w:noProof/>
                <w:szCs w:val="24"/>
                <w:lang w:val="en-GB"/>
              </w:rPr>
              <w:t>23</w:t>
            </w:r>
            <w:r w:rsidRPr="008A3C03">
              <w:rPr>
                <w:noProof/>
                <w:szCs w:val="24"/>
                <w:lang w:val="en-GB"/>
              </w:rPr>
              <w:fldChar w:fldCharType="end"/>
            </w:r>
            <w:r w:rsidRPr="008A3C03">
              <w:rPr>
                <w:szCs w:val="24"/>
                <w:lang w:val="en-GB"/>
              </w:rPr>
              <w:t>)</w:t>
            </w:r>
          </w:p>
        </w:tc>
      </w:tr>
    </w:tbl>
    <w:p w14:paraId="49DDE664" w14:textId="77777777" w:rsidR="00112A02" w:rsidRPr="0045243D" w:rsidRDefault="00112A02" w:rsidP="00112A02">
      <w:pPr>
        <w:pStyle w:val="3"/>
        <w:rPr>
          <w:lang w:val="en-GB"/>
        </w:rPr>
      </w:pPr>
      <w:bookmarkStart w:id="23" w:name="_Toc214487178"/>
      <w:r>
        <w:rPr>
          <w:lang w:val="en-GB" w:eastAsia="zh-CN"/>
        </w:rPr>
        <w:t>Transition state theory</w:t>
      </w:r>
      <w:bookmarkEnd w:id="23"/>
    </w:p>
    <w:p w14:paraId="60DC5854" w14:textId="77777777" w:rsidR="00112A02" w:rsidRDefault="00112A02" w:rsidP="00112A02">
      <w:pPr>
        <w:pStyle w:val="Text"/>
        <w:rPr>
          <w:lang w:eastAsia="zh-CN"/>
        </w:rPr>
      </w:pPr>
      <w:r>
        <w:rPr>
          <w:lang w:val="en-GB" w:eastAsia="zh-CN"/>
        </w:rPr>
        <w:t xml:space="preserve">Along the MEP, </w:t>
      </w:r>
      <w:r>
        <w:rPr>
          <w:lang w:eastAsia="zh-CN"/>
        </w:rPr>
        <w:t>g</w:t>
      </w:r>
      <w:r>
        <w:rPr>
          <w:rFonts w:hint="eastAsia"/>
          <w:lang w:eastAsia="zh-CN"/>
        </w:rPr>
        <w:t xml:space="preserve">enerally, there exists a saddle point, which is the local maximum along MEP, characterized by zero </w:t>
      </w:r>
      <w:r>
        <w:rPr>
          <w:lang w:eastAsia="zh-CN"/>
        </w:rPr>
        <w:t>gradient</w:t>
      </w:r>
      <w:r>
        <w:rPr>
          <w:rFonts w:hint="eastAsia"/>
          <w:lang w:eastAsia="zh-CN"/>
        </w:rPr>
        <w:t xml:space="preserve"> vector and a hessian </w:t>
      </w:r>
      <w:r>
        <w:rPr>
          <w:lang w:eastAsia="zh-CN"/>
        </w:rPr>
        <w:t>matrix</w:t>
      </w:r>
      <w:r>
        <w:rPr>
          <w:rFonts w:hint="eastAsia"/>
          <w:lang w:eastAsia="zh-CN"/>
        </w:rPr>
        <w:t xml:space="preserve"> with only one negative </w:t>
      </w:r>
      <w:r>
        <w:rPr>
          <w:lang w:eastAsia="zh-CN"/>
        </w:rPr>
        <w:t>eigenvalue</w:t>
      </w:r>
      <w:r>
        <w:rPr>
          <w:rFonts w:hint="eastAsia"/>
          <w:lang w:eastAsia="zh-CN"/>
        </w:rPr>
        <w:t>.</w:t>
      </w:r>
      <w:r>
        <w:rPr>
          <w:lang w:eastAsia="zh-CN"/>
        </w:rPr>
        <w:t xml:space="preserve"> Conventional</w:t>
      </w:r>
      <w:r>
        <w:rPr>
          <w:rFonts w:hint="eastAsia"/>
          <w:lang w:eastAsia="zh-CN"/>
        </w:rPr>
        <w:t xml:space="preserve"> transition state theory (TST) insists that that saddle point is the transition state (TS) of the reaction, and the normal plane of MEP through the saddle point is the </w:t>
      </w:r>
      <w:r w:rsidRPr="000852A7">
        <w:rPr>
          <w:rFonts w:hint="eastAsia"/>
          <w:i/>
          <w:iCs/>
          <w:lang w:eastAsia="zh-CN"/>
        </w:rPr>
        <w:t>dividing surface</w:t>
      </w:r>
      <w:r>
        <w:rPr>
          <w:rFonts w:hint="eastAsia"/>
          <w:lang w:eastAsia="zh-CN"/>
        </w:rPr>
        <w:t xml:space="preserve"> that separates reactants and </w:t>
      </w:r>
      <w:r>
        <w:rPr>
          <w:lang w:eastAsia="zh-CN"/>
        </w:rPr>
        <w:t>products</w:t>
      </w:r>
      <w:r>
        <w:rPr>
          <w:rFonts w:hint="eastAsia"/>
          <w:lang w:eastAsia="zh-CN"/>
        </w:rPr>
        <w:t xml:space="preserve"> region. The reaction flux reaches </w:t>
      </w:r>
      <w:r>
        <w:rPr>
          <w:lang w:eastAsia="zh-CN"/>
        </w:rPr>
        <w:t>minim</w:t>
      </w:r>
      <w:r>
        <w:rPr>
          <w:rFonts w:hint="eastAsia"/>
          <w:lang w:eastAsia="zh-CN"/>
        </w:rPr>
        <w:t xml:space="preserve">um when going through the dividing surface so that TS is </w:t>
      </w:r>
      <w:r>
        <w:rPr>
          <w:lang w:eastAsia="zh-CN"/>
        </w:rPr>
        <w:t>critical</w:t>
      </w:r>
      <w:r>
        <w:rPr>
          <w:rFonts w:hint="eastAsia"/>
          <w:lang w:eastAsia="zh-CN"/>
        </w:rPr>
        <w:t xml:space="preserve"> to determine reaction rate constants with </w:t>
      </w:r>
      <w:r w:rsidRPr="001808D1">
        <w:rPr>
          <w:lang w:eastAsia="zh-CN"/>
        </w:rPr>
        <w:t>two fundamental hypotheses</w:t>
      </w:r>
      <w:r>
        <w:rPr>
          <w:rFonts w:hint="eastAsia"/>
          <w:lang w:eastAsia="zh-CN"/>
        </w:rPr>
        <w:t>:</w:t>
      </w:r>
    </w:p>
    <w:p w14:paraId="00356BBB" w14:textId="77777777" w:rsidR="00112A02" w:rsidRPr="00A663A3" w:rsidRDefault="00112A02" w:rsidP="00112A02">
      <w:pPr>
        <w:pStyle w:val="Text"/>
        <w:numPr>
          <w:ilvl w:val="0"/>
          <w:numId w:val="13"/>
        </w:numPr>
        <w:rPr>
          <w:lang w:eastAsia="zh-CN"/>
        </w:rPr>
      </w:pPr>
      <w:r w:rsidRPr="00D62ACB">
        <w:rPr>
          <w:lang w:eastAsia="zh-CN"/>
        </w:rPr>
        <w:lastRenderedPageBreak/>
        <w:t>Born-Oppenheimer approximation</w:t>
      </w:r>
      <w:r>
        <w:rPr>
          <w:rFonts w:hint="eastAsia"/>
          <w:lang w:eastAsia="zh-CN"/>
        </w:rPr>
        <w:t xml:space="preserve">: motion of electrons is treated </w:t>
      </w:r>
      <w:r>
        <w:rPr>
          <w:lang w:eastAsia="zh-CN"/>
        </w:rPr>
        <w:t>independently,</w:t>
      </w:r>
      <w:r>
        <w:rPr>
          <w:rFonts w:hint="eastAsia"/>
          <w:lang w:eastAsia="zh-CN"/>
        </w:rPr>
        <w:t xml:space="preserve"> and </w:t>
      </w:r>
      <w:r>
        <w:rPr>
          <w:lang w:eastAsia="zh-CN"/>
        </w:rPr>
        <w:t>electrons</w:t>
      </w:r>
      <w:r>
        <w:rPr>
          <w:rFonts w:hint="eastAsia"/>
          <w:lang w:eastAsia="zh-CN"/>
        </w:rPr>
        <w:t xml:space="preserve"> </w:t>
      </w:r>
      <w:r>
        <w:rPr>
          <w:lang w:eastAsia="zh-CN"/>
        </w:rPr>
        <w:t>are always in</w:t>
      </w:r>
      <w:r>
        <w:rPr>
          <w:rFonts w:hint="eastAsia"/>
          <w:lang w:eastAsia="zh-CN"/>
        </w:rPr>
        <w:t xml:space="preserve"> </w:t>
      </w:r>
      <w:r>
        <w:rPr>
          <w:lang w:eastAsia="zh-CN"/>
        </w:rPr>
        <w:t>equilibrium positions</w:t>
      </w:r>
      <w:r>
        <w:rPr>
          <w:rFonts w:hint="eastAsia"/>
          <w:lang w:eastAsia="zh-CN"/>
        </w:rPr>
        <w:t xml:space="preserve"> during the transition of nuclei.</w:t>
      </w:r>
    </w:p>
    <w:p w14:paraId="1C7296EA" w14:textId="77777777" w:rsidR="00112A02" w:rsidRDefault="00112A02" w:rsidP="00112A02">
      <w:pPr>
        <w:pStyle w:val="Text"/>
        <w:numPr>
          <w:ilvl w:val="0"/>
          <w:numId w:val="13"/>
        </w:numPr>
        <w:rPr>
          <w:lang w:eastAsia="zh-CN"/>
        </w:rPr>
      </w:pPr>
      <w:r>
        <w:rPr>
          <w:lang w:eastAsia="zh-CN"/>
        </w:rPr>
        <w:t>The velocity distribution of molecules is defined by the Maxwell-Boltzmann</w:t>
      </w:r>
      <w:r>
        <w:rPr>
          <w:rFonts w:hint="eastAsia"/>
          <w:lang w:eastAsia="zh-CN"/>
        </w:rPr>
        <w:t xml:space="preserve"> </w:t>
      </w:r>
      <w:r>
        <w:rPr>
          <w:lang w:eastAsia="zh-CN"/>
        </w:rPr>
        <w:t>distribution function</w:t>
      </w:r>
      <w:r>
        <w:rPr>
          <w:rFonts w:hint="eastAsia"/>
          <w:lang w:eastAsia="zh-CN"/>
        </w:rPr>
        <w:t>.</w:t>
      </w:r>
    </w:p>
    <w:p w14:paraId="73144867" w14:textId="77777777" w:rsidR="00112A02" w:rsidRDefault="00112A02" w:rsidP="00112A02">
      <w:pPr>
        <w:pStyle w:val="Text"/>
        <w:rPr>
          <w:lang w:eastAsia="zh-CN"/>
        </w:rPr>
      </w:pPr>
      <w:r>
        <w:rPr>
          <w:rFonts w:hint="eastAsia"/>
          <w:lang w:eastAsia="zh-CN"/>
        </w:rPr>
        <w:t xml:space="preserve">Besides, </w:t>
      </w:r>
    </w:p>
    <w:p w14:paraId="6C2A84E3" w14:textId="77777777" w:rsidR="00112A02" w:rsidRDefault="00112A02" w:rsidP="00112A02">
      <w:pPr>
        <w:pStyle w:val="Text"/>
        <w:numPr>
          <w:ilvl w:val="0"/>
          <w:numId w:val="13"/>
        </w:numPr>
        <w:rPr>
          <w:lang w:eastAsia="zh-CN"/>
        </w:rPr>
      </w:pPr>
      <w:r>
        <w:rPr>
          <w:rFonts w:hint="eastAsia"/>
          <w:lang w:eastAsia="zh-CN"/>
        </w:rPr>
        <w:t xml:space="preserve">Along the track of reaction </w:t>
      </w:r>
      <w:r>
        <w:rPr>
          <w:lang w:eastAsia="zh-CN"/>
        </w:rPr>
        <w:t>coordinate</w:t>
      </w:r>
      <w:r>
        <w:rPr>
          <w:rFonts w:hint="eastAsia"/>
          <w:lang w:eastAsia="zh-CN"/>
        </w:rPr>
        <w:t>, once reactants pass the TS right to another side, it proceeds into products without possibility to invert and return back</w:t>
      </w:r>
    </w:p>
    <w:p w14:paraId="3638E0D7" w14:textId="77777777" w:rsidR="00112A02" w:rsidRDefault="00112A02" w:rsidP="00112A02">
      <w:pPr>
        <w:pStyle w:val="Text"/>
        <w:numPr>
          <w:ilvl w:val="0"/>
          <w:numId w:val="13"/>
        </w:numPr>
        <w:rPr>
          <w:lang w:eastAsia="zh-CN"/>
        </w:rPr>
      </w:pPr>
      <w:r>
        <w:rPr>
          <w:rFonts w:hint="eastAsia"/>
          <w:lang w:eastAsia="zh-CN"/>
        </w:rPr>
        <w:t xml:space="preserve">Near the TS, </w:t>
      </w:r>
      <w:r w:rsidRPr="000D767D">
        <w:rPr>
          <w:lang w:eastAsia="zh-CN"/>
        </w:rPr>
        <w:t xml:space="preserve">the </w:t>
      </w:r>
      <w:r>
        <w:rPr>
          <w:rFonts w:hint="eastAsia"/>
          <w:lang w:eastAsia="zh-CN"/>
        </w:rPr>
        <w:t xml:space="preserve">vibrational </w:t>
      </w:r>
      <w:r w:rsidRPr="000D767D">
        <w:rPr>
          <w:lang w:eastAsia="zh-CN"/>
        </w:rPr>
        <w:t>motion along the reaction coordinate</w:t>
      </w:r>
      <w:r>
        <w:rPr>
          <w:rFonts w:hint="eastAsia"/>
          <w:lang w:eastAsia="zh-CN"/>
        </w:rPr>
        <w:t xml:space="preserve"> is treated as translation motion </w:t>
      </w:r>
      <w:r>
        <w:rPr>
          <w:lang w:eastAsia="zh-CN"/>
        </w:rPr>
        <w:t>separately</w:t>
      </w:r>
      <w:r>
        <w:rPr>
          <w:rFonts w:hint="eastAsia"/>
          <w:lang w:eastAsia="zh-CN"/>
        </w:rPr>
        <w:t xml:space="preserve"> from other internal vibrational motions.</w:t>
      </w:r>
    </w:p>
    <w:p w14:paraId="3F1672FE" w14:textId="77777777" w:rsidR="00112A02" w:rsidRDefault="00112A02" w:rsidP="00112A02">
      <w:pPr>
        <w:pStyle w:val="Text"/>
        <w:numPr>
          <w:ilvl w:val="0"/>
          <w:numId w:val="13"/>
        </w:numPr>
        <w:rPr>
          <w:lang w:eastAsia="zh-CN"/>
        </w:rPr>
      </w:pPr>
      <w:r>
        <w:rPr>
          <w:rFonts w:hint="eastAsia"/>
          <w:lang w:eastAsia="zh-CN"/>
        </w:rPr>
        <w:t>An E</w:t>
      </w:r>
      <w:r>
        <w:rPr>
          <w:lang w:eastAsia="zh-CN"/>
        </w:rPr>
        <w:t xml:space="preserve">quilibrium </w:t>
      </w:r>
      <w:r>
        <w:rPr>
          <w:rFonts w:hint="eastAsia"/>
          <w:lang w:eastAsia="zh-CN"/>
        </w:rPr>
        <w:t xml:space="preserve">is established </w:t>
      </w:r>
      <w:r w:rsidRPr="00A43636">
        <w:rPr>
          <w:lang w:eastAsia="zh-CN"/>
        </w:rPr>
        <w:t>throughout</w:t>
      </w:r>
      <w:r>
        <w:rPr>
          <w:rFonts w:hint="eastAsia"/>
          <w:lang w:eastAsia="zh-CN"/>
        </w:rPr>
        <w:t xml:space="preserve"> </w:t>
      </w:r>
      <w:r>
        <w:rPr>
          <w:lang w:eastAsia="zh-CN"/>
        </w:rPr>
        <w:t>between the molecules in the transition state and the</w:t>
      </w:r>
      <w:r>
        <w:rPr>
          <w:rFonts w:hint="eastAsia"/>
          <w:lang w:eastAsia="zh-CN"/>
        </w:rPr>
        <w:t xml:space="preserve"> </w:t>
      </w:r>
      <w:r>
        <w:rPr>
          <w:lang w:eastAsia="zh-CN"/>
        </w:rPr>
        <w:t>reactants of the reaction</w:t>
      </w:r>
      <w:r>
        <w:rPr>
          <w:rFonts w:hint="eastAsia"/>
          <w:lang w:eastAsia="zh-CN"/>
        </w:rPr>
        <w:t>.</w:t>
      </w:r>
    </w:p>
    <w:p w14:paraId="5B4660C6" w14:textId="77777777" w:rsidR="00112A02" w:rsidRDefault="00112A02" w:rsidP="00112A02">
      <w:pPr>
        <w:pStyle w:val="Text"/>
        <w:rPr>
          <w:lang w:eastAsia="zh-CN"/>
        </w:rPr>
      </w:pPr>
      <w:r>
        <w:rPr>
          <w:rFonts w:hint="eastAsia"/>
          <w:lang w:eastAsia="zh-CN"/>
        </w:rPr>
        <w:t xml:space="preserve">Among, point 3) is the </w:t>
      </w:r>
      <w:r>
        <w:rPr>
          <w:lang w:eastAsia="zh-CN"/>
        </w:rPr>
        <w:t>strictest</w:t>
      </w:r>
      <w:r>
        <w:rPr>
          <w:rFonts w:hint="eastAsia"/>
          <w:lang w:eastAsia="zh-CN"/>
        </w:rPr>
        <w:t xml:space="preserve"> one, which is named </w:t>
      </w:r>
      <w:r w:rsidRPr="006F2E7E">
        <w:rPr>
          <w:lang w:eastAsia="zh-CN"/>
        </w:rPr>
        <w:t>non-recrossing</w:t>
      </w:r>
      <w:r>
        <w:rPr>
          <w:rFonts w:hint="eastAsia"/>
          <w:lang w:eastAsia="zh-CN"/>
        </w:rPr>
        <w:t xml:space="preserve"> assumption. </w:t>
      </w:r>
    </w:p>
    <w:p w14:paraId="0B44E82B" w14:textId="6B5AC7A1" w:rsidR="00112A02" w:rsidRPr="008A0463" w:rsidRDefault="00112A02" w:rsidP="00112A02">
      <w:pPr>
        <w:pStyle w:val="Text"/>
        <w:rPr>
          <w:lang w:eastAsia="zh-CN"/>
        </w:rPr>
      </w:pPr>
      <w:r>
        <w:rPr>
          <w:rFonts w:hint="eastAsia"/>
          <w:lang w:eastAsia="zh-CN"/>
        </w:rPr>
        <w:t>For a conventional TS, the reaction rate constant is:</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8A0463" w:rsidRPr="00036FCB" w14:paraId="4D56F9E4" w14:textId="77777777" w:rsidTr="008A0463">
        <w:trPr>
          <w:trHeight w:val="20"/>
          <w:jc w:val="center"/>
        </w:trPr>
        <w:tc>
          <w:tcPr>
            <w:tcW w:w="7371" w:type="dxa"/>
            <w:vAlign w:val="center"/>
          </w:tcPr>
          <w:p w14:paraId="5D456332" w14:textId="16054F04" w:rsidR="008A0463" w:rsidRPr="008A0463" w:rsidRDefault="00000000" w:rsidP="008A0463">
            <w:pPr>
              <w:pStyle w:val="Text"/>
              <w:jc w:val="center"/>
              <w:rPr>
                <w:rFonts w:eastAsia="等线"/>
                <w:sz w:val="28"/>
                <w:szCs w:val="28"/>
                <w:lang w:eastAsia="zh-CN"/>
              </w:rPr>
            </w:pPr>
            <m:oMathPara>
              <m:oMath>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CTST</m:t>
                    </m:r>
                  </m:sub>
                </m:sSub>
                <m:r>
                  <w:rPr>
                    <w:rFonts w:ascii="Cambria Math" w:eastAsia="等线" w:hAnsi="Cambria Math"/>
                    <w:sz w:val="28"/>
                    <w:szCs w:val="28"/>
                    <w:lang w:eastAsia="zh-CN"/>
                  </w:rPr>
                  <m:t>=</m:t>
                </m:r>
                <m:f>
                  <m:fPr>
                    <m:ctrlPr>
                      <w:rPr>
                        <w:rFonts w:ascii="Cambria Math" w:eastAsia="等线" w:hAnsi="Cambria Math"/>
                        <w:i/>
                        <w:sz w:val="28"/>
                        <w:szCs w:val="28"/>
                        <w:lang w:eastAsia="zh-CN"/>
                      </w:rPr>
                    </m:ctrlPr>
                  </m:fPr>
                  <m:num>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B</m:t>
                        </m:r>
                      </m:sub>
                    </m:sSub>
                    <m:r>
                      <w:rPr>
                        <w:rFonts w:ascii="Cambria Math" w:eastAsia="等线" w:hAnsi="Cambria Math"/>
                        <w:sz w:val="28"/>
                        <w:szCs w:val="28"/>
                        <w:lang w:eastAsia="zh-CN"/>
                      </w:rPr>
                      <m:t>T</m:t>
                    </m:r>
                  </m:num>
                  <m:den>
                    <m:r>
                      <w:rPr>
                        <w:rFonts w:ascii="Cambria Math" w:eastAsia="等线" w:hAnsi="Cambria Math"/>
                        <w:sz w:val="28"/>
                        <w:szCs w:val="28"/>
                        <w:lang w:eastAsia="zh-CN"/>
                      </w:rPr>
                      <m:t>h</m:t>
                    </m:r>
                  </m:den>
                </m:f>
                <m:f>
                  <m:fPr>
                    <m:ctrlPr>
                      <w:rPr>
                        <w:rFonts w:ascii="Cambria Math" w:eastAsia="等线" w:hAnsi="Cambria Math"/>
                        <w:i/>
                        <w:sz w:val="28"/>
                        <w:szCs w:val="28"/>
                        <w:lang w:eastAsia="zh-CN"/>
                      </w:rPr>
                    </m:ctrlPr>
                  </m:fPr>
                  <m:num>
                    <m:sSubSup>
                      <m:sSubSupPr>
                        <m:ctrlPr>
                          <w:rPr>
                            <w:rFonts w:ascii="Cambria Math" w:eastAsia="等线" w:hAnsi="Cambria Math"/>
                            <w:i/>
                            <w:sz w:val="28"/>
                            <w:szCs w:val="28"/>
                            <w:lang w:eastAsia="zh-CN"/>
                          </w:rPr>
                        </m:ctrlPr>
                      </m:sSubSupPr>
                      <m:e>
                        <m:r>
                          <w:rPr>
                            <w:rFonts w:ascii="Cambria Math" w:eastAsia="等线" w:hAnsi="Cambria Math"/>
                            <w:sz w:val="28"/>
                            <w:szCs w:val="28"/>
                            <w:lang w:eastAsia="zh-CN"/>
                          </w:rPr>
                          <m:t>Q</m:t>
                        </m:r>
                      </m:e>
                      <m:sub>
                        <m:r>
                          <w:rPr>
                            <w:rFonts w:ascii="Cambria Math" w:eastAsia="等线" w:hAnsi="Cambria Math"/>
                            <w:sz w:val="28"/>
                            <w:szCs w:val="28"/>
                            <w:lang w:eastAsia="zh-CN"/>
                          </w:rPr>
                          <m:t>TS</m:t>
                        </m:r>
                      </m:sub>
                      <m:sup>
                        <m:r>
                          <w:rPr>
                            <w:rFonts w:ascii="Cambria Math" w:eastAsia="等线" w:hAnsi="Cambria Math"/>
                            <w:sz w:val="28"/>
                            <w:szCs w:val="28"/>
                            <w:lang w:eastAsia="zh-CN"/>
                          </w:rPr>
                          <m:t>tr</m:t>
                        </m:r>
                      </m:sup>
                    </m:sSubSup>
                    <m:sSubSup>
                      <m:sSubSupPr>
                        <m:ctrlPr>
                          <w:rPr>
                            <w:rFonts w:ascii="Cambria Math" w:eastAsia="等线" w:hAnsi="Cambria Math"/>
                            <w:i/>
                            <w:sz w:val="28"/>
                            <w:szCs w:val="28"/>
                            <w:lang w:eastAsia="zh-CN"/>
                          </w:rPr>
                        </m:ctrlPr>
                      </m:sSubSupPr>
                      <m:e>
                        <m:r>
                          <w:rPr>
                            <w:rFonts w:ascii="Cambria Math" w:eastAsia="等线" w:hAnsi="Cambria Math"/>
                            <w:sz w:val="28"/>
                            <w:szCs w:val="28"/>
                            <w:lang w:eastAsia="zh-CN"/>
                          </w:rPr>
                          <m:t>Q</m:t>
                        </m:r>
                      </m:e>
                      <m:sub>
                        <m:r>
                          <w:rPr>
                            <w:rFonts w:ascii="Cambria Math" w:eastAsia="等线" w:hAnsi="Cambria Math"/>
                            <w:sz w:val="28"/>
                            <w:szCs w:val="28"/>
                            <w:lang w:eastAsia="zh-CN"/>
                          </w:rPr>
                          <m:t>TS</m:t>
                        </m:r>
                      </m:sub>
                      <m:sup>
                        <m:r>
                          <w:rPr>
                            <w:rFonts w:ascii="Cambria Math" w:eastAsia="等线" w:hAnsi="Cambria Math"/>
                            <w:sz w:val="28"/>
                            <w:szCs w:val="28"/>
                            <w:lang w:eastAsia="zh-CN"/>
                          </w:rPr>
                          <m:t>rot</m:t>
                        </m:r>
                      </m:sup>
                    </m:sSubSup>
                    <m:sSubSup>
                      <m:sSubSupPr>
                        <m:ctrlPr>
                          <w:rPr>
                            <w:rFonts w:ascii="Cambria Math" w:eastAsia="等线" w:hAnsi="Cambria Math"/>
                            <w:i/>
                            <w:sz w:val="28"/>
                            <w:szCs w:val="28"/>
                            <w:lang w:eastAsia="zh-CN"/>
                          </w:rPr>
                        </m:ctrlPr>
                      </m:sSubSupPr>
                      <m:e>
                        <m:r>
                          <w:rPr>
                            <w:rFonts w:ascii="Cambria Math" w:eastAsia="等线" w:hAnsi="Cambria Math"/>
                            <w:sz w:val="28"/>
                            <w:szCs w:val="28"/>
                            <w:lang w:eastAsia="zh-CN"/>
                          </w:rPr>
                          <m:t>Q</m:t>
                        </m:r>
                      </m:e>
                      <m:sub>
                        <m:r>
                          <w:rPr>
                            <w:rFonts w:ascii="Cambria Math" w:eastAsia="等线" w:hAnsi="Cambria Math"/>
                            <w:sz w:val="28"/>
                            <w:szCs w:val="28"/>
                            <w:lang w:eastAsia="zh-CN"/>
                          </w:rPr>
                          <m:t>TS</m:t>
                        </m:r>
                      </m:sub>
                      <m:sup>
                        <m:sSubSup>
                          <m:sSubSupPr>
                            <m:ctrlPr>
                              <w:rPr>
                                <w:rFonts w:ascii="Cambria Math" w:eastAsia="等线" w:hAnsi="Cambria Math"/>
                                <w:i/>
                                <w:sz w:val="28"/>
                                <w:szCs w:val="28"/>
                                <w:lang w:eastAsia="zh-CN"/>
                              </w:rPr>
                            </m:ctrlPr>
                          </m:sSubSupPr>
                          <m:e>
                            <m:r>
                              <w:rPr>
                                <w:rFonts w:ascii="Cambria Math" w:eastAsia="等线" w:hAnsi="Cambria Math"/>
                                <w:sz w:val="28"/>
                                <w:szCs w:val="28"/>
                                <w:lang w:eastAsia="zh-CN"/>
                              </w:rPr>
                              <m:t>vib</m:t>
                            </m:r>
                          </m:e>
                          <m:sub>
                            <m:r>
                              <w:rPr>
                                <w:rFonts w:ascii="Cambria Math" w:eastAsia="等线" w:hAnsi="Cambria Math"/>
                                <w:sz w:val="28"/>
                                <w:szCs w:val="28"/>
                                <w:lang w:eastAsia="zh-CN"/>
                              </w:rPr>
                              <m:t>0</m:t>
                            </m:r>
                          </m:sub>
                          <m:sup>
                            <m:r>
                              <w:rPr>
                                <w:rFonts w:ascii="Cambria Math" w:eastAsia="等线" w:hAnsi="Cambria Math"/>
                                <w:sz w:val="28"/>
                                <w:szCs w:val="28"/>
                                <w:lang w:eastAsia="zh-CN"/>
                              </w:rPr>
                              <m:t>*</m:t>
                            </m:r>
                          </m:sup>
                        </m:sSubSup>
                      </m:sup>
                    </m:sSubSup>
                    <m:sSubSup>
                      <m:sSubSupPr>
                        <m:ctrlPr>
                          <w:rPr>
                            <w:rFonts w:ascii="Cambria Math" w:eastAsia="等线" w:hAnsi="Cambria Math"/>
                            <w:i/>
                            <w:sz w:val="28"/>
                            <w:szCs w:val="28"/>
                            <w:lang w:eastAsia="zh-CN"/>
                          </w:rPr>
                        </m:ctrlPr>
                      </m:sSubSupPr>
                      <m:e>
                        <m:r>
                          <w:rPr>
                            <w:rFonts w:ascii="Cambria Math" w:eastAsia="等线" w:hAnsi="Cambria Math"/>
                            <w:sz w:val="28"/>
                            <w:szCs w:val="28"/>
                            <w:lang w:eastAsia="zh-CN"/>
                          </w:rPr>
                          <m:t>g</m:t>
                        </m:r>
                      </m:e>
                      <m:sub>
                        <m:r>
                          <w:rPr>
                            <w:rFonts w:ascii="Cambria Math" w:eastAsia="等线" w:hAnsi="Cambria Math"/>
                            <w:sz w:val="28"/>
                            <w:szCs w:val="28"/>
                            <w:lang w:eastAsia="zh-CN"/>
                          </w:rPr>
                          <m:t>TS</m:t>
                        </m:r>
                      </m:sub>
                      <m:sup>
                        <m:r>
                          <w:rPr>
                            <w:rFonts w:ascii="Cambria Math" w:eastAsia="等线" w:hAnsi="Cambria Math"/>
                            <w:sz w:val="28"/>
                            <w:szCs w:val="28"/>
                            <w:lang w:eastAsia="zh-CN"/>
                          </w:rPr>
                          <m:t>e</m:t>
                        </m:r>
                      </m:sup>
                    </m:sSubSup>
                  </m:num>
                  <m:den>
                    <m:sSubSup>
                      <m:sSubSupPr>
                        <m:ctrlPr>
                          <w:rPr>
                            <w:rFonts w:ascii="Cambria Math" w:eastAsia="等线" w:hAnsi="Cambria Math"/>
                            <w:i/>
                            <w:sz w:val="28"/>
                            <w:szCs w:val="28"/>
                            <w:lang w:eastAsia="zh-CN"/>
                          </w:rPr>
                        </m:ctrlPr>
                      </m:sSubSupPr>
                      <m:e>
                        <m:r>
                          <w:rPr>
                            <w:rFonts w:ascii="Cambria Math" w:eastAsia="等线" w:hAnsi="Cambria Math"/>
                            <w:sz w:val="28"/>
                            <w:szCs w:val="28"/>
                            <w:lang w:eastAsia="zh-CN"/>
                          </w:rPr>
                          <m:t>Q</m:t>
                        </m:r>
                      </m:e>
                      <m:sub>
                        <m:r>
                          <w:rPr>
                            <w:rFonts w:ascii="Cambria Math" w:eastAsia="等线" w:hAnsi="Cambria Math"/>
                            <w:sz w:val="28"/>
                            <w:szCs w:val="28"/>
                            <w:lang w:eastAsia="zh-CN"/>
                          </w:rPr>
                          <m:t>R</m:t>
                        </m:r>
                      </m:sub>
                      <m:sup>
                        <m:r>
                          <w:rPr>
                            <w:rFonts w:ascii="Cambria Math" w:eastAsia="等线" w:hAnsi="Cambria Math"/>
                            <w:sz w:val="28"/>
                            <w:szCs w:val="28"/>
                            <w:lang w:eastAsia="zh-CN"/>
                          </w:rPr>
                          <m:t>tr</m:t>
                        </m:r>
                      </m:sup>
                    </m:sSubSup>
                    <m:sSubSup>
                      <m:sSubSupPr>
                        <m:ctrlPr>
                          <w:rPr>
                            <w:rFonts w:ascii="Cambria Math" w:eastAsia="等线" w:hAnsi="Cambria Math"/>
                            <w:i/>
                            <w:sz w:val="28"/>
                            <w:szCs w:val="28"/>
                            <w:lang w:eastAsia="zh-CN"/>
                          </w:rPr>
                        </m:ctrlPr>
                      </m:sSubSupPr>
                      <m:e>
                        <m:r>
                          <w:rPr>
                            <w:rFonts w:ascii="Cambria Math" w:eastAsia="等线" w:hAnsi="Cambria Math"/>
                            <w:sz w:val="28"/>
                            <w:szCs w:val="28"/>
                            <w:lang w:eastAsia="zh-CN"/>
                          </w:rPr>
                          <m:t>Q</m:t>
                        </m:r>
                      </m:e>
                      <m:sub>
                        <m:r>
                          <w:rPr>
                            <w:rFonts w:ascii="Cambria Math" w:eastAsia="等线" w:hAnsi="Cambria Math"/>
                            <w:sz w:val="28"/>
                            <w:szCs w:val="28"/>
                            <w:lang w:eastAsia="zh-CN"/>
                          </w:rPr>
                          <m:t>R</m:t>
                        </m:r>
                      </m:sub>
                      <m:sup>
                        <m:r>
                          <w:rPr>
                            <w:rFonts w:ascii="Cambria Math" w:eastAsia="等线" w:hAnsi="Cambria Math"/>
                            <w:sz w:val="28"/>
                            <w:szCs w:val="28"/>
                            <w:lang w:eastAsia="zh-CN"/>
                          </w:rPr>
                          <m:t>rot</m:t>
                        </m:r>
                      </m:sup>
                    </m:sSubSup>
                    <m:sSubSup>
                      <m:sSubSupPr>
                        <m:ctrlPr>
                          <w:rPr>
                            <w:rFonts w:ascii="Cambria Math" w:eastAsia="等线" w:hAnsi="Cambria Math"/>
                            <w:i/>
                            <w:sz w:val="28"/>
                            <w:szCs w:val="28"/>
                            <w:lang w:eastAsia="zh-CN"/>
                          </w:rPr>
                        </m:ctrlPr>
                      </m:sSubSupPr>
                      <m:e>
                        <m:r>
                          <w:rPr>
                            <w:rFonts w:ascii="Cambria Math" w:eastAsia="等线" w:hAnsi="Cambria Math"/>
                            <w:sz w:val="28"/>
                            <w:szCs w:val="28"/>
                            <w:lang w:eastAsia="zh-CN"/>
                          </w:rPr>
                          <m:t>Q</m:t>
                        </m:r>
                      </m:e>
                      <m:sub>
                        <m:r>
                          <w:rPr>
                            <w:rFonts w:ascii="Cambria Math" w:eastAsia="等线" w:hAnsi="Cambria Math"/>
                            <w:sz w:val="28"/>
                            <w:szCs w:val="28"/>
                            <w:lang w:eastAsia="zh-CN"/>
                          </w:rPr>
                          <m:t>R</m:t>
                        </m:r>
                      </m:sub>
                      <m:sup>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vib</m:t>
                            </m:r>
                          </m:e>
                          <m:sub>
                            <m:r>
                              <w:rPr>
                                <w:rFonts w:ascii="Cambria Math" w:eastAsia="等线" w:hAnsi="Cambria Math"/>
                                <w:sz w:val="28"/>
                                <w:szCs w:val="28"/>
                                <w:lang w:eastAsia="zh-CN"/>
                              </w:rPr>
                              <m:t>0</m:t>
                            </m:r>
                          </m:sub>
                        </m:sSub>
                      </m:sup>
                    </m:sSubSup>
                    <m:sSubSup>
                      <m:sSubSupPr>
                        <m:ctrlPr>
                          <w:rPr>
                            <w:rFonts w:ascii="Cambria Math" w:eastAsia="等线" w:hAnsi="Cambria Math"/>
                            <w:i/>
                            <w:sz w:val="28"/>
                            <w:szCs w:val="28"/>
                            <w:lang w:eastAsia="zh-CN"/>
                          </w:rPr>
                        </m:ctrlPr>
                      </m:sSubSupPr>
                      <m:e>
                        <m:r>
                          <w:rPr>
                            <w:rFonts w:ascii="Cambria Math" w:eastAsia="等线" w:hAnsi="Cambria Math"/>
                            <w:sz w:val="28"/>
                            <w:szCs w:val="28"/>
                            <w:lang w:eastAsia="zh-CN"/>
                          </w:rPr>
                          <m:t>g</m:t>
                        </m:r>
                      </m:e>
                      <m:sub>
                        <m:r>
                          <w:rPr>
                            <w:rFonts w:ascii="Cambria Math" w:eastAsia="等线" w:hAnsi="Cambria Math"/>
                            <w:sz w:val="28"/>
                            <w:szCs w:val="28"/>
                            <w:lang w:eastAsia="zh-CN"/>
                          </w:rPr>
                          <m:t>R</m:t>
                        </m:r>
                      </m:sub>
                      <m:sup>
                        <m:r>
                          <w:rPr>
                            <w:rFonts w:ascii="Cambria Math" w:eastAsia="等线" w:hAnsi="Cambria Math"/>
                            <w:sz w:val="28"/>
                            <w:szCs w:val="28"/>
                            <w:lang w:eastAsia="zh-CN"/>
                          </w:rPr>
                          <m:t>e</m:t>
                        </m:r>
                      </m:sup>
                    </m:sSubSup>
                  </m:den>
                </m:f>
                <m:r>
                  <m:rPr>
                    <m:sty m:val="p"/>
                  </m:rPr>
                  <w:rPr>
                    <w:rFonts w:ascii="Cambria Math" w:eastAsia="等线" w:hAnsi="Cambria Math"/>
                    <w:sz w:val="28"/>
                    <w:szCs w:val="28"/>
                    <w:lang w:eastAsia="zh-CN"/>
                  </w:rPr>
                  <m:t>exp⁡</m:t>
                </m:r>
                <m:r>
                  <w:rPr>
                    <w:rFonts w:ascii="Cambria Math" w:eastAsia="等线" w:hAnsi="Cambria Math"/>
                    <w:sz w:val="28"/>
                    <w:szCs w:val="28"/>
                    <w:lang w:eastAsia="zh-CN"/>
                  </w:rPr>
                  <m:t>(-</m:t>
                </m:r>
                <m:f>
                  <m:fPr>
                    <m:ctrlPr>
                      <w:rPr>
                        <w:rFonts w:ascii="Cambria Math" w:eastAsia="等线" w:hAnsi="Cambria Math"/>
                        <w:i/>
                        <w:sz w:val="28"/>
                        <w:szCs w:val="28"/>
                        <w:lang w:eastAsia="zh-CN"/>
                      </w:rPr>
                    </m:ctrlPr>
                  </m:fPr>
                  <m:num>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m:t>
                        </m:r>
                      </m:e>
                      <m:sub>
                        <m:r>
                          <w:rPr>
                            <w:rFonts w:ascii="Cambria Math" w:eastAsia="等线" w:hAnsi="Cambria Math"/>
                            <w:sz w:val="28"/>
                            <w:szCs w:val="28"/>
                            <w:lang w:eastAsia="zh-CN"/>
                          </w:rPr>
                          <m:t>TS</m:t>
                        </m:r>
                      </m:sub>
                    </m:sSub>
                  </m:num>
                  <m:den>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B</m:t>
                        </m:r>
                      </m:sub>
                    </m:sSub>
                    <m:r>
                      <w:rPr>
                        <w:rFonts w:ascii="Cambria Math" w:eastAsia="等线" w:hAnsi="Cambria Math"/>
                        <w:sz w:val="28"/>
                        <w:szCs w:val="28"/>
                        <w:lang w:eastAsia="zh-CN"/>
                      </w:rPr>
                      <m:t>T</m:t>
                    </m:r>
                  </m:den>
                </m:f>
                <m:r>
                  <w:rPr>
                    <w:rFonts w:ascii="Cambria Math" w:eastAsia="等线" w:hAnsi="Cambria Math"/>
                    <w:sz w:val="28"/>
                    <w:szCs w:val="28"/>
                    <w:lang w:eastAsia="zh-CN"/>
                  </w:rPr>
                  <m:t>)</m:t>
                </m:r>
              </m:oMath>
            </m:oMathPara>
          </w:p>
        </w:tc>
        <w:tc>
          <w:tcPr>
            <w:tcW w:w="1134" w:type="dxa"/>
            <w:vAlign w:val="center"/>
          </w:tcPr>
          <w:p w14:paraId="49FB6B7A" w14:textId="555E4293" w:rsidR="008A0463" w:rsidRPr="00036FCB" w:rsidRDefault="008A0463" w:rsidP="008A0463">
            <w:pPr>
              <w:pStyle w:val="Text"/>
              <w:spacing w:before="112" w:after="112"/>
              <w:jc w:val="center"/>
              <w:rPr>
                <w:szCs w:val="24"/>
                <w:lang w:val="en-GB"/>
              </w:rPr>
            </w:pPr>
            <w:bookmarkStart w:id="24" w:name="fm224"/>
            <w:r w:rsidRPr="00036FCB">
              <w:rPr>
                <w:szCs w:val="24"/>
                <w:lang w:val="en-GB"/>
              </w:rPr>
              <w:t>(</w:t>
            </w:r>
            <w:r w:rsidRPr="00036FCB">
              <w:rPr>
                <w:szCs w:val="24"/>
                <w:lang w:val="en-GB"/>
              </w:rPr>
              <w:fldChar w:fldCharType="begin"/>
            </w:r>
            <w:r w:rsidRPr="00036FCB">
              <w:rPr>
                <w:szCs w:val="24"/>
                <w:lang w:val="en-GB"/>
              </w:rPr>
              <w:instrText xml:space="preserve"> STYLEREF 1 \s </w:instrText>
            </w:r>
            <w:r w:rsidRPr="00036FCB">
              <w:rPr>
                <w:szCs w:val="24"/>
                <w:lang w:val="en-GB"/>
              </w:rPr>
              <w:fldChar w:fldCharType="separate"/>
            </w:r>
            <w:r w:rsidR="003867DF">
              <w:rPr>
                <w:noProof/>
                <w:szCs w:val="24"/>
                <w:lang w:val="en-GB"/>
              </w:rPr>
              <w:t>2</w:t>
            </w:r>
            <w:r w:rsidRPr="00036FCB">
              <w:rPr>
                <w:noProof/>
                <w:szCs w:val="24"/>
                <w:lang w:val="en-GB"/>
              </w:rPr>
              <w:fldChar w:fldCharType="end"/>
            </w:r>
            <w:r w:rsidRPr="00036FCB">
              <w:rPr>
                <w:szCs w:val="24"/>
                <w:lang w:val="en-GB"/>
              </w:rPr>
              <w:t>.</w:t>
            </w:r>
            <w:r w:rsidRPr="00036FCB">
              <w:rPr>
                <w:szCs w:val="24"/>
                <w:lang w:val="en-GB"/>
              </w:rPr>
              <w:fldChar w:fldCharType="begin"/>
            </w:r>
            <w:r w:rsidRPr="00036FCB">
              <w:rPr>
                <w:szCs w:val="24"/>
                <w:lang w:val="en-GB"/>
              </w:rPr>
              <w:instrText xml:space="preserve"> SEQ Equazione \* ARABIC \s </w:instrText>
            </w:r>
            <w:r w:rsidRPr="00036FCB">
              <w:rPr>
                <w:rFonts w:hint="eastAsia"/>
                <w:szCs w:val="24"/>
                <w:lang w:val="en-GB" w:eastAsia="zh-CN"/>
              </w:rPr>
              <w:instrText>1</w:instrText>
            </w:r>
            <w:r w:rsidRPr="00036FCB">
              <w:rPr>
                <w:szCs w:val="24"/>
                <w:lang w:val="en-GB"/>
              </w:rPr>
              <w:instrText xml:space="preserve"> </w:instrText>
            </w:r>
            <w:r w:rsidRPr="00036FCB">
              <w:rPr>
                <w:szCs w:val="24"/>
                <w:lang w:val="en-GB"/>
              </w:rPr>
              <w:fldChar w:fldCharType="separate"/>
            </w:r>
            <w:r w:rsidR="003867DF">
              <w:rPr>
                <w:noProof/>
                <w:szCs w:val="24"/>
                <w:lang w:val="en-GB"/>
              </w:rPr>
              <w:t>24</w:t>
            </w:r>
            <w:r w:rsidRPr="00036FCB">
              <w:rPr>
                <w:noProof/>
                <w:szCs w:val="24"/>
                <w:lang w:val="en-GB"/>
              </w:rPr>
              <w:fldChar w:fldCharType="end"/>
            </w:r>
            <w:r w:rsidRPr="00036FCB">
              <w:rPr>
                <w:szCs w:val="24"/>
                <w:lang w:val="en-GB"/>
              </w:rPr>
              <w:t>)</w:t>
            </w:r>
            <w:bookmarkEnd w:id="24"/>
          </w:p>
        </w:tc>
      </w:tr>
    </w:tbl>
    <w:p w14:paraId="6D8B7A6E" w14:textId="4BFDEDF5" w:rsidR="00112A02" w:rsidRDefault="00112A02" w:rsidP="00112A02">
      <w:pPr>
        <w:pStyle w:val="Text"/>
        <w:rPr>
          <w:rFonts w:eastAsia="等线"/>
          <w:color w:val="000000" w:themeColor="text1"/>
          <w:lang w:eastAsia="zh-CN"/>
        </w:rPr>
      </w:pPr>
      <w:r w:rsidRPr="003C0FF3">
        <w:rPr>
          <w:rFonts w:eastAsia="等线"/>
          <w:lang w:eastAsia="zh-CN"/>
        </w:rPr>
        <w:t>Where</w:t>
      </w:r>
      <w:r w:rsidRPr="003C0FF3">
        <w:rPr>
          <w:rFonts w:eastAsia="等线" w:hint="eastAsia"/>
          <w:lang w:eastAsia="zh-CN"/>
        </w:rPr>
        <w:t xml:space="preserve"> </w:t>
      </w:r>
      <m:oMath>
        <m:sSubSup>
          <m:sSubSupPr>
            <m:ctrlPr>
              <w:rPr>
                <w:rFonts w:ascii="Cambria Math" w:eastAsia="等线" w:hAnsi="Cambria Math"/>
                <w:i/>
                <w:lang w:eastAsia="zh-CN"/>
              </w:rPr>
            </m:ctrlPr>
          </m:sSubSupPr>
          <m:e>
            <m:r>
              <w:rPr>
                <w:rFonts w:ascii="Cambria Math" w:eastAsia="等线" w:hAnsi="Cambria Math"/>
                <w:lang w:eastAsia="zh-CN"/>
              </w:rPr>
              <m:t>Q</m:t>
            </m:r>
          </m:e>
          <m:sub>
            <m:r>
              <w:rPr>
                <w:rFonts w:ascii="Cambria Math" w:eastAsia="等线" w:hAnsi="Cambria Math"/>
                <w:lang w:eastAsia="zh-CN"/>
              </w:rPr>
              <m:t xml:space="preserve"> </m:t>
            </m:r>
          </m:sub>
          <m:sup>
            <m:sSub>
              <m:sSubPr>
                <m:ctrlPr>
                  <w:rPr>
                    <w:rFonts w:ascii="Cambria Math" w:eastAsia="等线" w:hAnsi="Cambria Math"/>
                    <w:i/>
                    <w:lang w:eastAsia="zh-CN"/>
                  </w:rPr>
                </m:ctrlPr>
              </m:sSubPr>
              <m:e>
                <m:r>
                  <w:rPr>
                    <w:rFonts w:ascii="Cambria Math" w:eastAsia="等线" w:hAnsi="Cambria Math"/>
                    <w:lang w:eastAsia="zh-CN"/>
                  </w:rPr>
                  <m:t>vib</m:t>
                </m:r>
              </m:e>
              <m:sub>
                <m:r>
                  <w:rPr>
                    <w:rFonts w:ascii="Cambria Math" w:eastAsia="等线" w:hAnsi="Cambria Math"/>
                    <w:lang w:eastAsia="zh-CN"/>
                  </w:rPr>
                  <m:t>0</m:t>
                </m:r>
              </m:sub>
            </m:sSub>
          </m:sup>
        </m:sSubSup>
      </m:oMath>
      <w:r>
        <w:rPr>
          <w:rFonts w:eastAsia="等线" w:hint="eastAsia"/>
          <w:lang w:eastAsia="zh-CN"/>
        </w:rPr>
        <w:t xml:space="preserve"> </w:t>
      </w:r>
      <w:r w:rsidR="005A365E">
        <w:rPr>
          <w:rFonts w:eastAsia="等线" w:hint="eastAsia"/>
          <w:color w:val="000000" w:themeColor="text1"/>
          <w:lang w:eastAsia="zh-CN"/>
        </w:rPr>
        <w:t>signify</w:t>
      </w:r>
      <w:r w:rsidRPr="003C0FF3">
        <w:rPr>
          <w:rFonts w:eastAsia="等线"/>
          <w:color w:val="000000" w:themeColor="text1"/>
          <w:lang w:eastAsia="zh-CN"/>
        </w:rPr>
        <w:t xml:space="preserve"> that the ZPE exponential appearing in (3.27) is not excluded, as it contributes to </w:t>
      </w:r>
      <m:oMath>
        <m:r>
          <w:rPr>
            <w:rFonts w:ascii="Cambria Math" w:eastAsia="等线" w:hAnsi="Cambria Math"/>
            <w:color w:val="000000" w:themeColor="text1"/>
            <w:lang w:eastAsia="zh-CN"/>
          </w:rPr>
          <m:t>∆</m:t>
        </m:r>
        <m:sSub>
          <m:sSubPr>
            <m:ctrlPr>
              <w:rPr>
                <w:rFonts w:ascii="Cambria Math" w:eastAsia="等线" w:hAnsi="Cambria Math"/>
                <w:i/>
                <w:color w:val="000000" w:themeColor="text1"/>
                <w:lang w:eastAsia="zh-CN"/>
              </w:rPr>
            </m:ctrlPr>
          </m:sSubPr>
          <m:e>
            <m:r>
              <w:rPr>
                <w:rFonts w:ascii="Cambria Math" w:eastAsia="等线" w:hAnsi="Cambria Math"/>
                <w:color w:val="000000" w:themeColor="text1"/>
                <w:lang w:eastAsia="zh-CN"/>
              </w:rPr>
              <m:t>E</m:t>
            </m:r>
          </m:e>
          <m:sub>
            <m:r>
              <w:rPr>
                <w:rFonts w:ascii="Cambria Math" w:eastAsia="等线" w:hAnsi="Cambria Math"/>
                <w:color w:val="000000" w:themeColor="text1"/>
                <w:lang w:eastAsia="zh-CN"/>
              </w:rPr>
              <m:t>TS</m:t>
            </m:r>
          </m:sub>
        </m:sSub>
      </m:oMath>
      <w:r w:rsidRPr="003C0FF3">
        <w:rPr>
          <w:rFonts w:eastAsia="等线"/>
          <w:color w:val="000000" w:themeColor="text1"/>
          <w:lang w:eastAsia="zh-CN"/>
        </w:rPr>
        <w:t>:</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8A0463" w:rsidRPr="00926BA0" w14:paraId="442A3B7A" w14:textId="77777777" w:rsidTr="008A0463">
        <w:trPr>
          <w:trHeight w:val="20"/>
          <w:jc w:val="center"/>
        </w:trPr>
        <w:tc>
          <w:tcPr>
            <w:tcW w:w="7371" w:type="dxa"/>
            <w:vAlign w:val="center"/>
          </w:tcPr>
          <w:p w14:paraId="6D60C174" w14:textId="6B7A0663" w:rsidR="008A0463" w:rsidRPr="008A0463" w:rsidRDefault="008A0463" w:rsidP="008A0463">
            <w:pPr>
              <w:pStyle w:val="Text"/>
              <w:jc w:val="center"/>
              <w:rPr>
                <w:rFonts w:eastAsia="等线"/>
                <w:color w:val="000000" w:themeColor="text1"/>
                <w:sz w:val="28"/>
                <w:szCs w:val="28"/>
                <w:lang w:eastAsia="zh-CN"/>
              </w:rPr>
            </w:pPr>
            <m:oMathPara>
              <m:oMath>
                <m:r>
                  <w:rPr>
                    <w:rFonts w:ascii="Cambria Math" w:eastAsia="等线" w:hAnsi="Cambria Math"/>
                    <w:color w:val="000000" w:themeColor="text1"/>
                    <w:sz w:val="28"/>
                    <w:szCs w:val="28"/>
                    <w:lang w:eastAsia="zh-CN"/>
                  </w:rPr>
                  <m:t>∆</m:t>
                </m:r>
                <m:sSub>
                  <m:sSubPr>
                    <m:ctrlPr>
                      <w:rPr>
                        <w:rFonts w:ascii="Cambria Math" w:eastAsia="等线" w:hAnsi="Cambria Math"/>
                        <w:i/>
                        <w:color w:val="000000" w:themeColor="text1"/>
                        <w:sz w:val="28"/>
                        <w:szCs w:val="28"/>
                        <w:lang w:eastAsia="zh-CN"/>
                      </w:rPr>
                    </m:ctrlPr>
                  </m:sSubPr>
                  <m:e>
                    <m:r>
                      <w:rPr>
                        <w:rFonts w:ascii="Cambria Math" w:eastAsia="等线" w:hAnsi="Cambria Math"/>
                        <w:color w:val="000000" w:themeColor="text1"/>
                        <w:sz w:val="28"/>
                        <w:szCs w:val="28"/>
                        <w:lang w:eastAsia="zh-CN"/>
                      </w:rPr>
                      <m:t>E</m:t>
                    </m:r>
                  </m:e>
                  <m:sub>
                    <m:r>
                      <w:rPr>
                        <w:rFonts w:ascii="Cambria Math" w:eastAsia="等线" w:hAnsi="Cambria Math"/>
                        <w:color w:val="000000" w:themeColor="text1"/>
                        <w:sz w:val="28"/>
                        <w:szCs w:val="28"/>
                        <w:lang w:eastAsia="zh-CN"/>
                      </w:rPr>
                      <m:t>TS</m:t>
                    </m:r>
                  </m:sub>
                </m:sSub>
                <m:r>
                  <w:rPr>
                    <w:rFonts w:ascii="Cambria Math" w:eastAsia="等线" w:hAnsi="Cambria Math"/>
                    <w:color w:val="000000" w:themeColor="text1"/>
                    <w:sz w:val="28"/>
                    <w:szCs w:val="28"/>
                    <w:lang w:eastAsia="zh-CN"/>
                  </w:rPr>
                  <m:t>=</m:t>
                </m:r>
                <m:sSub>
                  <m:sSubPr>
                    <m:ctrlPr>
                      <w:rPr>
                        <w:rFonts w:ascii="Cambria Math" w:eastAsia="等线" w:hAnsi="Cambria Math"/>
                        <w:i/>
                        <w:color w:val="000000" w:themeColor="text1"/>
                        <w:sz w:val="28"/>
                        <w:szCs w:val="28"/>
                        <w:lang w:eastAsia="zh-CN"/>
                      </w:rPr>
                    </m:ctrlPr>
                  </m:sSubPr>
                  <m:e>
                    <m:r>
                      <w:rPr>
                        <w:rFonts w:ascii="Cambria Math" w:eastAsia="等线" w:hAnsi="Cambria Math"/>
                        <w:color w:val="000000" w:themeColor="text1"/>
                        <w:sz w:val="28"/>
                        <w:szCs w:val="28"/>
                        <w:lang w:eastAsia="zh-CN"/>
                      </w:rPr>
                      <m:t>(</m:t>
                    </m:r>
                    <m:sSub>
                      <m:sSubPr>
                        <m:ctrlPr>
                          <w:rPr>
                            <w:rFonts w:ascii="Cambria Math" w:eastAsia="等线" w:hAnsi="Cambria Math"/>
                            <w:i/>
                            <w:color w:val="000000" w:themeColor="text1"/>
                            <w:sz w:val="28"/>
                            <w:szCs w:val="28"/>
                            <w:lang w:eastAsia="zh-CN"/>
                          </w:rPr>
                        </m:ctrlPr>
                      </m:sSubPr>
                      <m:e>
                        <m:r>
                          <w:rPr>
                            <w:rFonts w:ascii="Cambria Math" w:eastAsia="等线" w:hAnsi="Cambria Math"/>
                            <w:color w:val="000000" w:themeColor="text1"/>
                            <w:sz w:val="28"/>
                            <w:szCs w:val="28"/>
                            <w:lang w:eastAsia="zh-CN"/>
                          </w:rPr>
                          <m:t>E</m:t>
                        </m:r>
                      </m:e>
                      <m:sub>
                        <m:r>
                          <w:rPr>
                            <w:rFonts w:ascii="Cambria Math" w:eastAsia="等线" w:hAnsi="Cambria Math"/>
                            <w:color w:val="000000" w:themeColor="text1"/>
                            <w:sz w:val="28"/>
                            <w:szCs w:val="28"/>
                            <w:lang w:eastAsia="zh-CN"/>
                          </w:rPr>
                          <m:t>e</m:t>
                        </m:r>
                      </m:sub>
                    </m:sSub>
                    <m:r>
                      <w:rPr>
                        <w:rFonts w:ascii="Cambria Math" w:eastAsia="等线" w:hAnsi="Cambria Math"/>
                        <w:color w:val="000000" w:themeColor="text1"/>
                        <w:sz w:val="28"/>
                        <w:szCs w:val="28"/>
                        <w:lang w:eastAsia="zh-CN"/>
                      </w:rPr>
                      <m:t>+ZPE)</m:t>
                    </m:r>
                  </m:e>
                  <m:sub>
                    <m:r>
                      <w:rPr>
                        <w:rFonts w:ascii="Cambria Math" w:eastAsia="等线" w:hAnsi="Cambria Math"/>
                        <w:color w:val="000000" w:themeColor="text1"/>
                        <w:sz w:val="28"/>
                        <w:szCs w:val="28"/>
                        <w:lang w:eastAsia="zh-CN"/>
                      </w:rPr>
                      <m:t>TS</m:t>
                    </m:r>
                  </m:sub>
                </m:sSub>
                <m:r>
                  <w:rPr>
                    <w:rFonts w:ascii="Cambria Math" w:eastAsia="等线" w:hAnsi="Cambria Math"/>
                    <w:color w:val="000000" w:themeColor="text1"/>
                    <w:sz w:val="28"/>
                    <w:szCs w:val="28"/>
                    <w:lang w:eastAsia="zh-CN"/>
                  </w:rPr>
                  <m:t>-</m:t>
                </m:r>
                <m:sSub>
                  <m:sSubPr>
                    <m:ctrlPr>
                      <w:rPr>
                        <w:rFonts w:ascii="Cambria Math" w:eastAsia="等线" w:hAnsi="Cambria Math"/>
                        <w:i/>
                        <w:color w:val="000000" w:themeColor="text1"/>
                        <w:sz w:val="28"/>
                        <w:szCs w:val="28"/>
                        <w:lang w:eastAsia="zh-CN"/>
                      </w:rPr>
                    </m:ctrlPr>
                  </m:sSubPr>
                  <m:e>
                    <m:r>
                      <w:rPr>
                        <w:rFonts w:ascii="Cambria Math" w:eastAsia="等线" w:hAnsi="Cambria Math"/>
                        <w:color w:val="000000" w:themeColor="text1"/>
                        <w:sz w:val="28"/>
                        <w:szCs w:val="28"/>
                        <w:lang w:eastAsia="zh-CN"/>
                      </w:rPr>
                      <m:t>(</m:t>
                    </m:r>
                    <m:sSub>
                      <m:sSubPr>
                        <m:ctrlPr>
                          <w:rPr>
                            <w:rFonts w:ascii="Cambria Math" w:eastAsia="等线" w:hAnsi="Cambria Math"/>
                            <w:i/>
                            <w:color w:val="000000" w:themeColor="text1"/>
                            <w:sz w:val="28"/>
                            <w:szCs w:val="28"/>
                            <w:lang w:eastAsia="zh-CN"/>
                          </w:rPr>
                        </m:ctrlPr>
                      </m:sSubPr>
                      <m:e>
                        <m:r>
                          <w:rPr>
                            <w:rFonts w:ascii="Cambria Math" w:eastAsia="等线" w:hAnsi="Cambria Math"/>
                            <w:color w:val="000000" w:themeColor="text1"/>
                            <w:sz w:val="28"/>
                            <w:szCs w:val="28"/>
                            <w:lang w:eastAsia="zh-CN"/>
                          </w:rPr>
                          <m:t>E</m:t>
                        </m:r>
                      </m:e>
                      <m:sub>
                        <m:r>
                          <w:rPr>
                            <w:rFonts w:ascii="Cambria Math" w:eastAsia="等线" w:hAnsi="Cambria Math"/>
                            <w:color w:val="000000" w:themeColor="text1"/>
                            <w:sz w:val="28"/>
                            <w:szCs w:val="28"/>
                            <w:lang w:eastAsia="zh-CN"/>
                          </w:rPr>
                          <m:t>e</m:t>
                        </m:r>
                      </m:sub>
                    </m:sSub>
                    <m:r>
                      <w:rPr>
                        <w:rFonts w:ascii="Cambria Math" w:eastAsia="等线" w:hAnsi="Cambria Math"/>
                        <w:color w:val="000000" w:themeColor="text1"/>
                        <w:sz w:val="28"/>
                        <w:szCs w:val="28"/>
                        <w:lang w:eastAsia="zh-CN"/>
                      </w:rPr>
                      <m:t>+ZPE)</m:t>
                    </m:r>
                  </m:e>
                  <m:sub>
                    <m:r>
                      <w:rPr>
                        <w:rFonts w:ascii="Cambria Math" w:eastAsia="等线" w:hAnsi="Cambria Math"/>
                        <w:color w:val="000000" w:themeColor="text1"/>
                        <w:sz w:val="28"/>
                        <w:szCs w:val="28"/>
                        <w:lang w:eastAsia="zh-CN"/>
                      </w:rPr>
                      <m:t>R</m:t>
                    </m:r>
                  </m:sub>
                </m:sSub>
              </m:oMath>
            </m:oMathPara>
          </w:p>
        </w:tc>
        <w:tc>
          <w:tcPr>
            <w:tcW w:w="1134" w:type="dxa"/>
            <w:vAlign w:val="center"/>
          </w:tcPr>
          <w:p w14:paraId="33EA7228" w14:textId="11C6CD31" w:rsidR="008A0463" w:rsidRPr="00926BA0" w:rsidRDefault="008A0463" w:rsidP="008A0463">
            <w:pPr>
              <w:pStyle w:val="Text"/>
              <w:spacing w:before="112" w:after="112"/>
              <w:jc w:val="center"/>
              <w:rPr>
                <w:szCs w:val="24"/>
                <w:lang w:val="en-GB"/>
              </w:rPr>
            </w:pPr>
            <w:r w:rsidRPr="00926BA0">
              <w:rPr>
                <w:szCs w:val="24"/>
                <w:lang w:val="en-GB"/>
              </w:rPr>
              <w:t>(</w:t>
            </w:r>
            <w:r w:rsidRPr="00926BA0">
              <w:rPr>
                <w:szCs w:val="24"/>
                <w:lang w:val="en-GB"/>
              </w:rPr>
              <w:fldChar w:fldCharType="begin"/>
            </w:r>
            <w:r w:rsidRPr="00926BA0">
              <w:rPr>
                <w:szCs w:val="24"/>
                <w:lang w:val="en-GB"/>
              </w:rPr>
              <w:instrText xml:space="preserve"> STYLEREF 1 \s </w:instrText>
            </w:r>
            <w:r w:rsidRPr="00926BA0">
              <w:rPr>
                <w:szCs w:val="24"/>
                <w:lang w:val="en-GB"/>
              </w:rPr>
              <w:fldChar w:fldCharType="separate"/>
            </w:r>
            <w:r w:rsidR="003867DF">
              <w:rPr>
                <w:noProof/>
                <w:szCs w:val="24"/>
                <w:lang w:val="en-GB"/>
              </w:rPr>
              <w:t>2</w:t>
            </w:r>
            <w:r w:rsidRPr="00926BA0">
              <w:rPr>
                <w:noProof/>
                <w:szCs w:val="24"/>
                <w:lang w:val="en-GB"/>
              </w:rPr>
              <w:fldChar w:fldCharType="end"/>
            </w:r>
            <w:r w:rsidRPr="00926BA0">
              <w:rPr>
                <w:szCs w:val="24"/>
                <w:lang w:val="en-GB"/>
              </w:rPr>
              <w:t>.</w:t>
            </w:r>
            <w:r w:rsidRPr="00926BA0">
              <w:rPr>
                <w:szCs w:val="24"/>
                <w:lang w:val="en-GB"/>
              </w:rPr>
              <w:fldChar w:fldCharType="begin"/>
            </w:r>
            <w:r w:rsidRPr="00926BA0">
              <w:rPr>
                <w:szCs w:val="24"/>
                <w:lang w:val="en-GB"/>
              </w:rPr>
              <w:instrText xml:space="preserve"> SEQ Equazione \* ARABIC \s </w:instrText>
            </w:r>
            <w:r w:rsidRPr="00926BA0">
              <w:rPr>
                <w:rFonts w:hint="eastAsia"/>
                <w:szCs w:val="24"/>
                <w:lang w:val="en-GB" w:eastAsia="zh-CN"/>
              </w:rPr>
              <w:instrText>1</w:instrText>
            </w:r>
            <w:r w:rsidRPr="00926BA0">
              <w:rPr>
                <w:szCs w:val="24"/>
                <w:lang w:val="en-GB"/>
              </w:rPr>
              <w:instrText xml:space="preserve"> </w:instrText>
            </w:r>
            <w:r w:rsidRPr="00926BA0">
              <w:rPr>
                <w:szCs w:val="24"/>
                <w:lang w:val="en-GB"/>
              </w:rPr>
              <w:fldChar w:fldCharType="separate"/>
            </w:r>
            <w:r w:rsidR="003867DF">
              <w:rPr>
                <w:noProof/>
                <w:szCs w:val="24"/>
                <w:lang w:val="en-GB"/>
              </w:rPr>
              <w:t>25</w:t>
            </w:r>
            <w:r w:rsidRPr="00926BA0">
              <w:rPr>
                <w:noProof/>
                <w:szCs w:val="24"/>
                <w:lang w:val="en-GB"/>
              </w:rPr>
              <w:fldChar w:fldCharType="end"/>
            </w:r>
            <w:r w:rsidRPr="00926BA0">
              <w:rPr>
                <w:szCs w:val="24"/>
                <w:lang w:val="en-GB"/>
              </w:rPr>
              <w:t>)</w:t>
            </w:r>
          </w:p>
        </w:tc>
      </w:tr>
    </w:tbl>
    <w:p w14:paraId="57754B0A" w14:textId="77777777" w:rsidR="00112A02" w:rsidRDefault="00112A02" w:rsidP="00112A02">
      <w:pPr>
        <w:pStyle w:val="Text"/>
        <w:rPr>
          <w:lang w:eastAsia="zh-CN"/>
        </w:rPr>
      </w:pPr>
      <w:r>
        <w:rPr>
          <w:lang w:eastAsia="zh-CN"/>
        </w:rPr>
        <w:t>W</w:t>
      </w:r>
      <w:r>
        <w:rPr>
          <w:rFonts w:hint="eastAsia"/>
          <w:lang w:eastAsia="zh-CN"/>
        </w:rPr>
        <w:t xml:space="preserve">hile the </w:t>
      </w:r>
      <w:r>
        <w:rPr>
          <w:lang w:eastAsia="zh-CN"/>
        </w:rPr>
        <w:t>frequenc</w:t>
      </w:r>
      <w:r>
        <w:rPr>
          <w:rFonts w:hint="eastAsia"/>
          <w:lang w:eastAsia="zh-CN"/>
        </w:rPr>
        <w:t xml:space="preserve">ies of TS are related to the positive eigenvalues of </w:t>
      </w:r>
      <w:r>
        <w:rPr>
          <w:lang w:eastAsia="zh-CN"/>
        </w:rPr>
        <w:t>Hessian</w:t>
      </w:r>
      <w:r>
        <w:rPr>
          <w:rFonts w:hint="eastAsia"/>
          <w:lang w:eastAsia="zh-CN"/>
        </w:rPr>
        <w:t xml:space="preserve"> </w:t>
      </w:r>
      <w:r>
        <w:rPr>
          <w:lang w:eastAsia="zh-CN"/>
        </w:rPr>
        <w:t>matrices</w:t>
      </w:r>
      <w:r>
        <w:rPr>
          <w:rFonts w:hint="eastAsia"/>
          <w:lang w:eastAsia="zh-CN"/>
        </w:rPr>
        <w:t>.</w:t>
      </w:r>
    </w:p>
    <w:p w14:paraId="49CCA92E" w14:textId="4A49FBBD" w:rsidR="00112A02" w:rsidRDefault="00112A02" w:rsidP="00112A02">
      <w:pPr>
        <w:pStyle w:val="Text"/>
        <w:rPr>
          <w:lang w:eastAsia="zh-CN"/>
        </w:rPr>
      </w:pPr>
      <w:r>
        <w:rPr>
          <w:rFonts w:hint="eastAsia"/>
          <w:lang w:eastAsia="zh-CN"/>
        </w:rPr>
        <w:t xml:space="preserve">However, in real </w:t>
      </w:r>
      <w:r>
        <w:rPr>
          <w:lang w:eastAsia="zh-CN"/>
        </w:rPr>
        <w:t>cases</w:t>
      </w:r>
      <w:r>
        <w:rPr>
          <w:rFonts w:hint="eastAsia"/>
          <w:lang w:eastAsia="zh-CN"/>
        </w:rPr>
        <w:t xml:space="preserve">, the </w:t>
      </w:r>
      <w:r w:rsidRPr="00B51D25">
        <w:rPr>
          <w:rFonts w:hint="eastAsia"/>
          <w:i/>
          <w:iCs/>
          <w:lang w:eastAsia="zh-CN"/>
        </w:rPr>
        <w:t>dividing surface</w:t>
      </w:r>
      <w:r>
        <w:rPr>
          <w:rFonts w:hint="eastAsia"/>
          <w:lang w:eastAsia="zh-CN"/>
        </w:rPr>
        <w:t xml:space="preserve"> is not identical to the normal plane at the saddle point of MEP, and the deviation depends on the imaginary frequency of TS. The conventional TS, or (tight TS), has </w:t>
      </w:r>
      <w:r>
        <w:rPr>
          <w:lang w:eastAsia="zh-CN"/>
        </w:rPr>
        <w:t>an</w:t>
      </w:r>
      <w:r>
        <w:rPr>
          <w:rFonts w:hint="eastAsia"/>
          <w:lang w:eastAsia="zh-CN"/>
        </w:rPr>
        <w:t xml:space="preserve"> imaginary frequency large in absolute value, otherwise the TS is thought of loose and the error from </w:t>
      </w:r>
      <w:r w:rsidRPr="006F2E7E">
        <w:rPr>
          <w:lang w:eastAsia="zh-CN"/>
        </w:rPr>
        <w:t>recrossing</w:t>
      </w:r>
      <w:r>
        <w:rPr>
          <w:rFonts w:hint="eastAsia"/>
          <w:lang w:eastAsia="zh-CN"/>
        </w:rPr>
        <w:t xml:space="preserve"> could </w:t>
      </w:r>
      <w:r>
        <w:rPr>
          <w:lang w:eastAsia="zh-CN"/>
        </w:rPr>
        <w:t>become</w:t>
      </w:r>
      <w:r>
        <w:rPr>
          <w:rFonts w:hint="eastAsia"/>
          <w:lang w:eastAsia="zh-CN"/>
        </w:rPr>
        <w:t xml:space="preserve"> unignorable, and the rate constant from the</w:t>
      </w:r>
      <w:r w:rsidR="007947B1">
        <w:rPr>
          <w:rFonts w:hint="eastAsia"/>
          <w:lang w:eastAsia="zh-CN"/>
        </w:rPr>
        <w:t xml:space="preserve"> Formula</w:t>
      </w:r>
      <w:r>
        <w:rPr>
          <w:rFonts w:hint="eastAsia"/>
          <w:lang w:eastAsia="zh-CN"/>
        </w:rPr>
        <w:t xml:space="preserve"> </w:t>
      </w:r>
      <w:r w:rsidR="00663EB0" w:rsidRPr="007947B1">
        <w:rPr>
          <w:szCs w:val="24"/>
          <w:lang w:eastAsia="zh-CN"/>
        </w:rPr>
        <w:fldChar w:fldCharType="begin"/>
      </w:r>
      <w:r w:rsidR="00663EB0" w:rsidRPr="007947B1">
        <w:rPr>
          <w:szCs w:val="24"/>
          <w:lang w:eastAsia="zh-CN"/>
        </w:rPr>
        <w:instrText xml:space="preserve"> </w:instrText>
      </w:r>
      <w:r w:rsidR="00663EB0" w:rsidRPr="007947B1">
        <w:rPr>
          <w:rFonts w:hint="eastAsia"/>
          <w:szCs w:val="24"/>
          <w:lang w:eastAsia="zh-CN"/>
        </w:rPr>
        <w:instrText>REF fm224 \h</w:instrText>
      </w:r>
      <w:r w:rsidR="00663EB0" w:rsidRPr="007947B1">
        <w:rPr>
          <w:szCs w:val="24"/>
          <w:lang w:eastAsia="zh-CN"/>
        </w:rPr>
        <w:instrText xml:space="preserve"> </w:instrText>
      </w:r>
      <w:r w:rsidR="007947B1">
        <w:rPr>
          <w:szCs w:val="24"/>
          <w:lang w:eastAsia="zh-CN"/>
        </w:rPr>
        <w:instrText xml:space="preserve"> \* MERGEFORMAT </w:instrText>
      </w:r>
      <w:r w:rsidR="00663EB0" w:rsidRPr="007947B1">
        <w:rPr>
          <w:szCs w:val="24"/>
          <w:lang w:eastAsia="zh-CN"/>
        </w:rPr>
      </w:r>
      <w:r w:rsidR="00663EB0" w:rsidRPr="007947B1">
        <w:rPr>
          <w:szCs w:val="24"/>
          <w:lang w:eastAsia="zh-CN"/>
        </w:rPr>
        <w:fldChar w:fldCharType="separate"/>
      </w:r>
      <w:r w:rsidR="003867DF" w:rsidRPr="00036FCB">
        <w:rPr>
          <w:szCs w:val="24"/>
          <w:lang w:val="en-GB"/>
        </w:rPr>
        <w:t>(</w:t>
      </w:r>
      <w:r w:rsidR="003867DF">
        <w:rPr>
          <w:noProof/>
          <w:szCs w:val="24"/>
          <w:lang w:val="en-GB"/>
        </w:rPr>
        <w:t>2</w:t>
      </w:r>
      <w:r w:rsidR="003867DF" w:rsidRPr="00036FCB">
        <w:rPr>
          <w:noProof/>
          <w:szCs w:val="24"/>
          <w:lang w:val="en-GB"/>
        </w:rPr>
        <w:t>.</w:t>
      </w:r>
      <w:r w:rsidR="003867DF">
        <w:rPr>
          <w:noProof/>
          <w:szCs w:val="24"/>
          <w:lang w:val="en-GB"/>
        </w:rPr>
        <w:t>24</w:t>
      </w:r>
      <w:r w:rsidR="003867DF" w:rsidRPr="00036FCB">
        <w:rPr>
          <w:szCs w:val="24"/>
          <w:lang w:val="en-GB"/>
        </w:rPr>
        <w:t>)</w:t>
      </w:r>
      <w:r w:rsidR="00663EB0" w:rsidRPr="007947B1">
        <w:rPr>
          <w:szCs w:val="24"/>
          <w:lang w:eastAsia="zh-CN"/>
        </w:rPr>
        <w:fldChar w:fldCharType="end"/>
      </w:r>
      <w:r>
        <w:rPr>
          <w:rFonts w:hint="eastAsia"/>
          <w:lang w:eastAsia="zh-CN"/>
        </w:rPr>
        <w:t xml:space="preserve"> gives only the upper limit.</w:t>
      </w:r>
    </w:p>
    <w:p w14:paraId="4B832ECA" w14:textId="77777777" w:rsidR="00112A02" w:rsidRPr="00364F9D" w:rsidRDefault="00112A02" w:rsidP="00112A02">
      <w:pPr>
        <w:pStyle w:val="Text"/>
        <w:rPr>
          <w:lang w:eastAsia="zh-CN"/>
        </w:rPr>
      </w:pPr>
      <w:r>
        <w:rPr>
          <w:rFonts w:hint="eastAsia"/>
          <w:lang w:eastAsia="zh-CN"/>
        </w:rPr>
        <w:t xml:space="preserve">In the </w:t>
      </w:r>
      <w:r>
        <w:rPr>
          <w:lang w:eastAsia="zh-CN"/>
        </w:rPr>
        <w:t>framework</w:t>
      </w:r>
      <w:r>
        <w:rPr>
          <w:rFonts w:hint="eastAsia"/>
          <w:lang w:eastAsia="zh-CN"/>
        </w:rPr>
        <w:t xml:space="preserve"> of variational TST, entropy plays a more important role in deciding the position of the </w:t>
      </w:r>
      <w:r w:rsidRPr="00B51D25">
        <w:rPr>
          <w:rFonts w:hint="eastAsia"/>
          <w:i/>
          <w:iCs/>
          <w:lang w:eastAsia="zh-CN"/>
        </w:rPr>
        <w:t>dividing surface</w:t>
      </w:r>
      <w:r>
        <w:rPr>
          <w:rFonts w:hint="eastAsia"/>
          <w:lang w:eastAsia="zh-CN"/>
        </w:rPr>
        <w:t xml:space="preserve">, therefore, the position could vary with temperatures. In this way, the </w:t>
      </w:r>
      <w:r w:rsidRPr="002D4BF4">
        <w:rPr>
          <w:lang w:eastAsia="zh-CN"/>
        </w:rPr>
        <w:t>"intrinsic reaction coordinate" (IRC) scan</w:t>
      </w:r>
      <w:r>
        <w:rPr>
          <w:rFonts w:hint="eastAsia"/>
          <w:lang w:eastAsia="zh-CN"/>
        </w:rPr>
        <w:t xml:space="preserve"> is necessary, for which the choice of theories and interval lengths is critical.</w:t>
      </w:r>
    </w:p>
    <w:p w14:paraId="02A6D680" w14:textId="77777777" w:rsidR="00112A02" w:rsidRDefault="00112A02" w:rsidP="00112A02">
      <w:pPr>
        <w:pStyle w:val="Text"/>
        <w:rPr>
          <w:lang w:eastAsia="zh-CN"/>
        </w:rPr>
      </w:pPr>
      <w:r>
        <w:rPr>
          <w:rFonts w:hint="eastAsia"/>
          <w:lang w:eastAsia="zh-CN"/>
        </w:rPr>
        <w:t xml:space="preserve">Furthermore, Variational TST works well also for bond fission reactions, where the saddle point does not exist </w:t>
      </w:r>
      <w:r>
        <w:rPr>
          <w:lang w:eastAsia="zh-CN"/>
        </w:rPr>
        <w:t>at</w:t>
      </w:r>
      <w:r>
        <w:rPr>
          <w:rFonts w:hint="eastAsia"/>
          <w:lang w:eastAsia="zh-CN"/>
        </w:rPr>
        <w:t xml:space="preserve"> all.</w:t>
      </w:r>
    </w:p>
    <w:p w14:paraId="557F9B2E" w14:textId="77777777" w:rsidR="00112A02" w:rsidRPr="00F02052" w:rsidRDefault="00112A02" w:rsidP="00112A02">
      <w:pPr>
        <w:pStyle w:val="Text"/>
        <w:rPr>
          <w:lang w:eastAsia="zh-CN"/>
        </w:rPr>
      </w:pPr>
      <w:r>
        <w:rPr>
          <w:rFonts w:hint="eastAsia"/>
          <w:lang w:eastAsia="zh-CN"/>
        </w:rPr>
        <w:t xml:space="preserve">However, these </w:t>
      </w:r>
      <w:r w:rsidRPr="006420F1">
        <w:rPr>
          <w:lang w:eastAsia="zh-CN"/>
        </w:rPr>
        <w:t>TST do not include quantum tunneling</w:t>
      </w:r>
      <w:r>
        <w:rPr>
          <w:rFonts w:hint="eastAsia"/>
          <w:lang w:eastAsia="zh-CN"/>
        </w:rPr>
        <w:t xml:space="preserve"> in rate constant calculations</w:t>
      </w:r>
      <w:r w:rsidRPr="006420F1">
        <w:rPr>
          <w:lang w:eastAsia="zh-CN"/>
        </w:rPr>
        <w:t>, i.e. the probability that a light par</w:t>
      </w:r>
      <w:r>
        <w:rPr>
          <w:rFonts w:hint="eastAsia"/>
          <w:lang w:eastAsia="zh-CN"/>
        </w:rPr>
        <w:t xml:space="preserve">ticle </w:t>
      </w:r>
      <w:r w:rsidRPr="006420F1">
        <w:rPr>
          <w:lang w:eastAsia="zh-CN"/>
        </w:rPr>
        <w:t xml:space="preserve">penetrates through a potential barrier </w:t>
      </w:r>
      <w:r>
        <w:rPr>
          <w:rFonts w:hint="eastAsia"/>
          <w:lang w:eastAsia="zh-CN"/>
        </w:rPr>
        <w:t xml:space="preserve">that </w:t>
      </w:r>
      <w:r w:rsidRPr="006420F1">
        <w:rPr>
          <w:lang w:eastAsia="zh-CN"/>
        </w:rPr>
        <w:t>exceed</w:t>
      </w:r>
      <w:r>
        <w:rPr>
          <w:rFonts w:hint="eastAsia"/>
          <w:lang w:eastAsia="zh-CN"/>
        </w:rPr>
        <w:t>s</w:t>
      </w:r>
      <w:r w:rsidRPr="006420F1">
        <w:rPr>
          <w:lang w:eastAsia="zh-CN"/>
        </w:rPr>
        <w:t xml:space="preserve"> </w:t>
      </w:r>
      <w:r>
        <w:rPr>
          <w:rFonts w:hint="eastAsia"/>
          <w:lang w:eastAsia="zh-CN"/>
        </w:rPr>
        <w:t xml:space="preserve">its </w:t>
      </w:r>
      <w:r w:rsidRPr="006420F1">
        <w:rPr>
          <w:lang w:eastAsia="zh-CN"/>
        </w:rPr>
        <w:t xml:space="preserve">kinetic energy. As a consequence, TST tends to underestimate </w:t>
      </w:r>
      <w:r>
        <w:rPr>
          <w:rFonts w:hint="eastAsia"/>
          <w:lang w:eastAsia="zh-CN"/>
        </w:rPr>
        <w:t xml:space="preserve">the </w:t>
      </w:r>
      <w:r w:rsidRPr="006420F1">
        <w:rPr>
          <w:lang w:eastAsia="zh-CN"/>
        </w:rPr>
        <w:t xml:space="preserve">rate </w:t>
      </w:r>
      <w:r w:rsidRPr="006420F1">
        <w:rPr>
          <w:lang w:eastAsia="zh-CN"/>
        </w:rPr>
        <w:lastRenderedPageBreak/>
        <w:t>constant for reaction</w:t>
      </w:r>
      <w:r>
        <w:rPr>
          <w:rFonts w:hint="eastAsia"/>
          <w:lang w:eastAsia="zh-CN"/>
        </w:rPr>
        <w:t xml:space="preserve">s 1) at low temperatures, 2) with a large energy barrier, 3) with a TS of imaginary </w:t>
      </w:r>
      <w:r>
        <w:rPr>
          <w:lang w:eastAsia="zh-CN"/>
        </w:rPr>
        <w:t>frequency</w:t>
      </w:r>
      <w:r>
        <w:rPr>
          <w:rFonts w:hint="eastAsia"/>
          <w:lang w:eastAsia="zh-CN"/>
        </w:rPr>
        <w:t xml:space="preserve"> large in absolute value.</w:t>
      </w:r>
    </w:p>
    <w:p w14:paraId="1B7113C6" w14:textId="77777777" w:rsidR="00112A02" w:rsidRDefault="00112A02" w:rsidP="00112A02">
      <w:pPr>
        <w:pStyle w:val="Text"/>
        <w:rPr>
          <w:lang w:eastAsia="zh-CN"/>
        </w:rPr>
      </w:pPr>
      <w:r w:rsidRPr="00E41407">
        <w:rPr>
          <w:lang w:eastAsia="zh-CN"/>
        </w:rPr>
        <w:t>The tunneling effect</w:t>
      </w:r>
      <w:r>
        <w:rPr>
          <w:rFonts w:hint="eastAsia"/>
          <w:lang w:eastAsia="zh-CN"/>
        </w:rPr>
        <w:t xml:space="preserve">, specified as a factor </w:t>
      </w:r>
      <m:oMath>
        <m:r>
          <w:rPr>
            <w:rFonts w:ascii="Cambria Math" w:hAnsi="Cambria Math"/>
            <w:lang w:eastAsia="zh-CN"/>
          </w:rPr>
          <m:t>κ(T)</m:t>
        </m:r>
      </m:oMath>
      <w:r>
        <w:rPr>
          <w:rFonts w:hint="eastAsia"/>
          <w:lang w:eastAsia="zh-CN"/>
        </w:rPr>
        <w:t>, always makes positive contributions to rate constants. For example, it</w:t>
      </w:r>
      <w:r w:rsidRPr="00E41407">
        <w:rPr>
          <w:lang w:eastAsia="zh-CN"/>
        </w:rPr>
        <w:t xml:space="preserve"> </w:t>
      </w:r>
      <w:r>
        <w:rPr>
          <w:rFonts w:hint="eastAsia"/>
          <w:lang w:eastAsia="zh-CN"/>
        </w:rPr>
        <w:t>is typically</w:t>
      </w:r>
      <w:r w:rsidRPr="00E41407">
        <w:rPr>
          <w:lang w:eastAsia="zh-CN"/>
        </w:rPr>
        <w:t xml:space="preserve"> </w:t>
      </w:r>
      <w:r>
        <w:rPr>
          <w:rFonts w:hint="eastAsia"/>
          <w:lang w:eastAsia="zh-CN"/>
        </w:rPr>
        <w:t xml:space="preserve">between </w:t>
      </w:r>
      <w:r w:rsidRPr="00E41407">
        <w:rPr>
          <w:lang w:eastAsia="zh-CN"/>
        </w:rPr>
        <w:t>1.5</w:t>
      </w:r>
      <w:r>
        <w:rPr>
          <w:rFonts w:hint="eastAsia"/>
          <w:lang w:eastAsia="zh-CN"/>
        </w:rPr>
        <w:t xml:space="preserve"> </w:t>
      </w:r>
      <w:r w:rsidRPr="00E41407">
        <w:rPr>
          <w:lang w:eastAsia="zh-CN"/>
        </w:rPr>
        <w:t>–</w:t>
      </w:r>
      <w:r>
        <w:rPr>
          <w:rFonts w:hint="eastAsia"/>
          <w:lang w:eastAsia="zh-CN"/>
        </w:rPr>
        <w:t xml:space="preserve"> </w:t>
      </w:r>
      <w:r w:rsidRPr="00E41407">
        <w:rPr>
          <w:lang w:eastAsia="zh-CN"/>
        </w:rPr>
        <w:t>3</w:t>
      </w:r>
      <w:r>
        <w:rPr>
          <w:rFonts w:hint="eastAsia"/>
          <w:lang w:eastAsia="zh-CN"/>
        </w:rPr>
        <w:t xml:space="preserve"> </w:t>
      </w:r>
      <w:r w:rsidRPr="00E41407">
        <w:rPr>
          <w:lang w:eastAsia="zh-CN"/>
        </w:rPr>
        <w:t xml:space="preserve">for H-transfer </w:t>
      </w:r>
      <w:r>
        <w:rPr>
          <w:rFonts w:hint="eastAsia"/>
          <w:lang w:eastAsia="zh-CN"/>
        </w:rPr>
        <w:t xml:space="preserve">reactions </w:t>
      </w:r>
      <w:r w:rsidRPr="00E41407">
        <w:rPr>
          <w:lang w:eastAsia="zh-CN"/>
        </w:rPr>
        <w:t>around 500 K</w:t>
      </w:r>
      <w:r>
        <w:rPr>
          <w:rFonts w:hint="eastAsia"/>
          <w:lang w:eastAsia="zh-CN"/>
        </w:rPr>
        <w:t>.</w:t>
      </w:r>
      <w:r w:rsidRPr="00E41407">
        <w:rPr>
          <w:lang w:eastAsia="zh-CN"/>
        </w:rPr>
        <w:t xml:space="preserve"> At higher temperatures</w:t>
      </w:r>
      <w:r>
        <w:rPr>
          <w:rFonts w:hint="eastAsia"/>
          <w:lang w:eastAsia="zh-CN"/>
        </w:rPr>
        <w:t>, normally</w:t>
      </w:r>
      <w:r w:rsidRPr="00E41407">
        <w:rPr>
          <w:lang w:eastAsia="zh-CN"/>
        </w:rPr>
        <w:t xml:space="preserve"> above 1000 K, </w:t>
      </w:r>
      <m:oMath>
        <m:r>
          <w:rPr>
            <w:rFonts w:ascii="Cambria Math" w:hAnsi="Cambria Math"/>
            <w:lang w:eastAsia="zh-CN"/>
          </w:rPr>
          <m:t>κ(T)</m:t>
        </m:r>
      </m:oMath>
      <w:r w:rsidRPr="00E41407">
        <w:rPr>
          <w:lang w:eastAsia="zh-CN"/>
        </w:rPr>
        <w:t xml:space="preserve"> approaches </w:t>
      </w:r>
      <w:r>
        <w:rPr>
          <w:rFonts w:hint="eastAsia"/>
          <w:lang w:eastAsia="zh-CN"/>
        </w:rPr>
        <w:t>1</w:t>
      </w:r>
      <w:r w:rsidRPr="00E41407">
        <w:rPr>
          <w:lang w:eastAsia="zh-CN"/>
        </w:rPr>
        <w:t>, and the tunneling contribution becomes minor.</w:t>
      </w:r>
      <w:r>
        <w:rPr>
          <w:rFonts w:hint="eastAsia"/>
          <w:lang w:eastAsia="zh-CN"/>
        </w:rPr>
        <w:t xml:space="preserve"> </w:t>
      </w:r>
    </w:p>
    <w:p w14:paraId="5C105829" w14:textId="156F0803" w:rsidR="00112A02" w:rsidRDefault="00112A02" w:rsidP="00112A02">
      <w:pPr>
        <w:pStyle w:val="Text"/>
        <w:rPr>
          <w:lang w:eastAsia="zh-CN"/>
        </w:rPr>
      </w:pPr>
      <w:r>
        <w:rPr>
          <w:rFonts w:hint="eastAsia"/>
          <w:lang w:eastAsia="zh-CN"/>
        </w:rPr>
        <w:t xml:space="preserve">This thesis applies </w:t>
      </w:r>
      <w:r w:rsidRPr="00B754DD">
        <w:rPr>
          <w:lang w:eastAsia="zh-CN"/>
        </w:rPr>
        <w:t>Eckart model</w:t>
      </w:r>
      <w:r w:rsidR="0092078D">
        <w:rPr>
          <w:rFonts w:hint="eastAsia"/>
          <w:noProof/>
          <w:lang w:eastAsia="zh-CN"/>
        </w:rPr>
        <w:t xml:space="preserve"> </w:t>
      </w:r>
      <w:hyperlink w:anchor="Bib28" w:history="1">
        <w:r w:rsidR="0092078D" w:rsidRPr="0092078D">
          <w:rPr>
            <w:rStyle w:val="a8"/>
            <w:noProof/>
            <w:color w:val="auto"/>
            <w:u w:val="none"/>
            <w:lang w:eastAsia="zh-CN"/>
          </w:rPr>
          <w:t>[28]</w:t>
        </w:r>
      </w:hyperlink>
      <w:r>
        <w:rPr>
          <w:rFonts w:hint="eastAsia"/>
          <w:lang w:eastAsia="zh-CN"/>
        </w:rPr>
        <w:t xml:space="preserve"> for tunneling calculations.</w:t>
      </w:r>
    </w:p>
    <w:p w14:paraId="6F92E990" w14:textId="1BD30E81" w:rsidR="00232572" w:rsidRDefault="00232572" w:rsidP="00232572">
      <w:pPr>
        <w:pStyle w:val="3"/>
        <w:rPr>
          <w:lang w:val="en-GB" w:eastAsia="zh-CN"/>
        </w:rPr>
      </w:pPr>
      <w:bookmarkStart w:id="25" w:name="_Toc214487179"/>
      <w:r>
        <w:rPr>
          <w:lang w:val="en-GB" w:eastAsia="zh-CN"/>
        </w:rPr>
        <w:t>Pressure dependence</w:t>
      </w:r>
      <w:r w:rsidR="004E3C99">
        <w:rPr>
          <w:rFonts w:hint="eastAsia"/>
          <w:lang w:val="en-GB" w:eastAsia="zh-CN"/>
        </w:rPr>
        <w:t xml:space="preserve"> of</w:t>
      </w:r>
      <w:r>
        <w:rPr>
          <w:lang w:val="en-GB" w:eastAsia="zh-CN"/>
        </w:rPr>
        <w:t xml:space="preserve"> chemical reactions</w:t>
      </w:r>
      <w:bookmarkEnd w:id="25"/>
    </w:p>
    <w:p w14:paraId="6514D295" w14:textId="77777777" w:rsidR="00D1055A" w:rsidRDefault="00D1055A" w:rsidP="00D1055A">
      <w:pPr>
        <w:rPr>
          <w:lang w:val="en-US" w:eastAsia="zh-CN"/>
        </w:rPr>
      </w:pPr>
      <w:r w:rsidRPr="008C1BD4">
        <w:rPr>
          <w:lang w:val="en-US" w:eastAsia="zh-CN"/>
        </w:rPr>
        <w:t>In low-pressure scenario, collisions might not be enough to recover the population of higher energy state species continuously consumed by reactions, which contradicts to the TS hypothesis related to Boltzmann distribution.</w:t>
      </w:r>
    </w:p>
    <w:p w14:paraId="1CA518C4" w14:textId="59A1CBA1" w:rsidR="00D1055A" w:rsidRPr="00862F48" w:rsidRDefault="00D1055A" w:rsidP="00D1055A">
      <w:pPr>
        <w:rPr>
          <w:lang w:val="en-US" w:eastAsia="zh-CN"/>
        </w:rPr>
      </w:pPr>
      <w:r>
        <w:rPr>
          <w:rFonts w:hint="eastAsia"/>
          <w:lang w:val="en-US" w:eastAsia="zh-CN"/>
        </w:rPr>
        <w:t>Lindermann</w:t>
      </w:r>
      <w:r>
        <w:rPr>
          <w:lang w:val="en-US" w:eastAsia="zh-CN"/>
        </w:rPr>
        <w:t>’</w:t>
      </w:r>
      <w:r>
        <w:rPr>
          <w:rFonts w:hint="eastAsia"/>
          <w:lang w:val="en-US" w:eastAsia="zh-CN"/>
        </w:rPr>
        <w:t xml:space="preserve">s theory provides a simplified method to include the pressure influence on reaction rate, where the reactant R could </w:t>
      </w:r>
      <w:r>
        <w:rPr>
          <w:lang w:val="en-US" w:eastAsia="zh-CN"/>
        </w:rPr>
        <w:t>gain</w:t>
      </w:r>
      <w:r>
        <w:rPr>
          <w:rFonts w:hint="eastAsia"/>
          <w:lang w:val="en-US" w:eastAsia="zh-CN"/>
        </w:rPr>
        <w:t xml:space="preserve"> energy from activating collisions with inert bath gas (or third body) M and becomes the excited species R</w:t>
      </w:r>
      <w:r w:rsidRPr="00007248">
        <w:rPr>
          <w:rFonts w:hint="eastAsia"/>
          <w:vertAlign w:val="superscript"/>
          <w:lang w:val="en-US" w:eastAsia="zh-CN"/>
        </w:rPr>
        <w:t>*</w:t>
      </w:r>
      <w:r w:rsidR="002A097D">
        <w:rPr>
          <w:rFonts w:hint="eastAsia"/>
          <w:lang w:val="en-US" w:eastAsia="zh-CN"/>
        </w:rPr>
        <w:t xml:space="preserve"> </w:t>
      </w:r>
      <w:r>
        <w:rPr>
          <w:rFonts w:hint="eastAsia"/>
          <w:lang w:val="en-US" w:eastAsia="zh-CN"/>
        </w:rPr>
        <w:t xml:space="preserve">with </w:t>
      </w:r>
      <w:r>
        <w:rPr>
          <w:lang w:val="en-US" w:eastAsia="zh-CN"/>
        </w:rPr>
        <w:t>enough energy</w:t>
      </w:r>
      <w:r>
        <w:rPr>
          <w:rFonts w:hint="eastAsia"/>
          <w:lang w:val="en-US" w:eastAsia="zh-CN"/>
        </w:rPr>
        <w:t xml:space="preserve"> to </w:t>
      </w:r>
      <w:r>
        <w:rPr>
          <w:lang w:val="en-US" w:eastAsia="zh-CN"/>
        </w:rPr>
        <w:t>overcome</w:t>
      </w:r>
      <w:r>
        <w:rPr>
          <w:rFonts w:hint="eastAsia"/>
          <w:lang w:val="en-US" w:eastAsia="zh-CN"/>
        </w:rPr>
        <w:t xml:space="preserve"> the energy barrier. R</w:t>
      </w:r>
      <w:r w:rsidRPr="00007248">
        <w:rPr>
          <w:rFonts w:hint="eastAsia"/>
          <w:vertAlign w:val="superscript"/>
          <w:lang w:val="en-US" w:eastAsia="zh-CN"/>
        </w:rPr>
        <w:t>*</w:t>
      </w:r>
      <w:r>
        <w:rPr>
          <w:rFonts w:hint="eastAsia"/>
          <w:lang w:val="en-US" w:eastAsia="zh-CN"/>
        </w:rPr>
        <w:t xml:space="preserve"> could either transit over the TS state to react into the product, or be deprived of energy from deactivating collisions with M. With a </w:t>
      </w:r>
      <w:r>
        <w:rPr>
          <w:lang w:val="en-US" w:eastAsia="zh-CN"/>
        </w:rPr>
        <w:t>pseudo</w:t>
      </w:r>
      <w:r>
        <w:rPr>
          <w:rFonts w:hint="eastAsia"/>
          <w:lang w:val="en-US" w:eastAsia="zh-CN"/>
        </w:rPr>
        <w:t xml:space="preserve"> steady state approximation between R and R</w:t>
      </w:r>
      <w:r w:rsidRPr="00007248">
        <w:rPr>
          <w:rFonts w:hint="eastAsia"/>
          <w:vertAlign w:val="superscript"/>
          <w:lang w:val="en-US" w:eastAsia="zh-CN"/>
        </w:rPr>
        <w:t>*</w:t>
      </w:r>
      <w:r>
        <w:rPr>
          <w:rFonts w:hint="eastAsia"/>
          <w:lang w:val="en-US" w:eastAsia="zh-CN"/>
        </w:rPr>
        <w:t>, there is:</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862F48" w:rsidRPr="002A097D" w14:paraId="0C942D4B" w14:textId="77777777">
        <w:trPr>
          <w:trHeight w:val="20"/>
          <w:jc w:val="center"/>
        </w:trPr>
        <w:tc>
          <w:tcPr>
            <w:tcW w:w="7371" w:type="dxa"/>
            <w:vAlign w:val="center"/>
          </w:tcPr>
          <w:p w14:paraId="09C644C6" w14:textId="5CE1A95A" w:rsidR="00862F48" w:rsidRPr="00862F48" w:rsidRDefault="00862F48" w:rsidP="00862F48">
            <w:pPr>
              <w:rPr>
                <w:sz w:val="28"/>
                <w:szCs w:val="28"/>
                <w:lang w:val="en-US" w:eastAsia="zh-CN"/>
              </w:rPr>
            </w:pPr>
            <m:oMathPara>
              <m:oMath>
                <m:r>
                  <w:rPr>
                    <w:rFonts w:ascii="Cambria Math" w:hAnsi="Cambria Math"/>
                    <w:sz w:val="28"/>
                    <w:szCs w:val="28"/>
                    <w:lang w:val="en-US" w:eastAsia="zh-CN"/>
                  </w:rPr>
                  <m:t>r=k</m:t>
                </m:r>
                <m:sSub>
                  <m:sSubPr>
                    <m:ctrlPr>
                      <w:rPr>
                        <w:rFonts w:ascii="Cambria Math" w:hAnsi="Cambria Math"/>
                        <w:i/>
                        <w:sz w:val="28"/>
                        <w:szCs w:val="28"/>
                        <w:lang w:val="en-US" w:eastAsia="zh-CN"/>
                      </w:rPr>
                    </m:ctrlPr>
                  </m:sSubPr>
                  <m:e>
                    <m:r>
                      <w:rPr>
                        <w:rFonts w:ascii="Cambria Math" w:hAnsi="Cambria Math"/>
                        <w:sz w:val="28"/>
                        <w:szCs w:val="28"/>
                        <w:lang w:val="en-US" w:eastAsia="zh-CN"/>
                      </w:rPr>
                      <m:t>C</m:t>
                    </m:r>
                  </m:e>
                  <m:sub>
                    <m:r>
                      <w:rPr>
                        <w:rFonts w:ascii="Cambria Math" w:hAnsi="Cambria Math"/>
                        <w:sz w:val="28"/>
                        <w:szCs w:val="28"/>
                        <w:lang w:val="en-US" w:eastAsia="zh-CN"/>
                      </w:rPr>
                      <m:t>R</m:t>
                    </m:r>
                  </m:sub>
                </m:sSub>
                <m:r>
                  <w:rPr>
                    <w:rFonts w:ascii="Cambria Math" w:hAnsi="Cambria Math"/>
                    <w:sz w:val="28"/>
                    <w:szCs w:val="28"/>
                    <w:lang w:val="en-US" w:eastAsia="zh-CN"/>
                  </w:rPr>
                  <m:t>=</m:t>
                </m:r>
                <m:f>
                  <m:fPr>
                    <m:ctrlPr>
                      <w:rPr>
                        <w:rFonts w:ascii="Cambria Math" w:hAnsi="Cambria Math"/>
                        <w:i/>
                        <w:sz w:val="28"/>
                        <w:szCs w:val="28"/>
                        <w:lang w:val="en-US" w:eastAsia="zh-CN"/>
                      </w:rPr>
                    </m:ctrlPr>
                  </m:fPr>
                  <m:num>
                    <m:sSub>
                      <m:sSubPr>
                        <m:ctrlPr>
                          <w:rPr>
                            <w:rFonts w:ascii="Cambria Math" w:hAnsi="Cambria Math"/>
                            <w:i/>
                            <w:sz w:val="28"/>
                            <w:szCs w:val="28"/>
                            <w:lang w:val="en-US" w:eastAsia="zh-CN"/>
                          </w:rPr>
                        </m:ctrlPr>
                      </m:sSubPr>
                      <m:e>
                        <m:r>
                          <w:rPr>
                            <w:rFonts w:ascii="Cambria Math" w:hAnsi="Cambria Math"/>
                            <w:sz w:val="28"/>
                            <w:szCs w:val="28"/>
                            <w:lang w:val="en-US" w:eastAsia="zh-CN"/>
                          </w:rPr>
                          <m:t>k</m:t>
                        </m:r>
                      </m:e>
                      <m:sub>
                        <m:r>
                          <w:rPr>
                            <w:rFonts w:ascii="Cambria Math" w:hAnsi="Cambria Math"/>
                            <w:sz w:val="28"/>
                            <w:szCs w:val="28"/>
                            <w:lang w:val="en-US" w:eastAsia="zh-CN"/>
                          </w:rPr>
                          <m:t>1</m:t>
                        </m:r>
                      </m:sub>
                    </m:sSub>
                    <m:sSub>
                      <m:sSubPr>
                        <m:ctrlPr>
                          <w:rPr>
                            <w:rFonts w:ascii="Cambria Math" w:hAnsi="Cambria Math"/>
                            <w:i/>
                            <w:sz w:val="28"/>
                            <w:szCs w:val="28"/>
                            <w:lang w:val="en-US" w:eastAsia="zh-CN"/>
                          </w:rPr>
                        </m:ctrlPr>
                      </m:sSubPr>
                      <m:e>
                        <m:r>
                          <w:rPr>
                            <w:rFonts w:ascii="Cambria Math" w:hAnsi="Cambria Math"/>
                            <w:sz w:val="28"/>
                            <w:szCs w:val="28"/>
                            <w:lang w:val="en-US" w:eastAsia="zh-CN"/>
                          </w:rPr>
                          <m:t>k</m:t>
                        </m:r>
                      </m:e>
                      <m:sub>
                        <m:r>
                          <w:rPr>
                            <w:rFonts w:ascii="Cambria Math" w:hAnsi="Cambria Math"/>
                            <w:sz w:val="28"/>
                            <w:szCs w:val="28"/>
                            <w:lang w:val="en-US" w:eastAsia="zh-CN"/>
                          </w:rPr>
                          <m:t>R</m:t>
                        </m:r>
                      </m:sub>
                    </m:sSub>
                    <m:sSub>
                      <m:sSubPr>
                        <m:ctrlPr>
                          <w:rPr>
                            <w:rFonts w:ascii="Cambria Math" w:hAnsi="Cambria Math"/>
                            <w:i/>
                            <w:sz w:val="28"/>
                            <w:szCs w:val="28"/>
                            <w:lang w:val="en-US" w:eastAsia="zh-CN"/>
                          </w:rPr>
                        </m:ctrlPr>
                      </m:sSubPr>
                      <m:e>
                        <m:r>
                          <w:rPr>
                            <w:rFonts w:ascii="Cambria Math" w:hAnsi="Cambria Math"/>
                            <w:sz w:val="28"/>
                            <w:szCs w:val="28"/>
                            <w:lang w:val="en-US" w:eastAsia="zh-CN"/>
                          </w:rPr>
                          <m:t>C</m:t>
                        </m:r>
                      </m:e>
                      <m:sub>
                        <m:r>
                          <w:rPr>
                            <w:rFonts w:ascii="Cambria Math" w:hAnsi="Cambria Math"/>
                            <w:sz w:val="28"/>
                            <w:szCs w:val="28"/>
                            <w:lang w:val="en-US" w:eastAsia="zh-CN"/>
                          </w:rPr>
                          <m:t>M</m:t>
                        </m:r>
                      </m:sub>
                    </m:sSub>
                  </m:num>
                  <m:den>
                    <m:sSub>
                      <m:sSubPr>
                        <m:ctrlPr>
                          <w:rPr>
                            <w:rFonts w:ascii="Cambria Math" w:hAnsi="Cambria Math"/>
                            <w:i/>
                            <w:sz w:val="28"/>
                            <w:szCs w:val="28"/>
                            <w:lang w:val="en-US" w:eastAsia="zh-CN"/>
                          </w:rPr>
                        </m:ctrlPr>
                      </m:sSubPr>
                      <m:e>
                        <m:r>
                          <w:rPr>
                            <w:rFonts w:ascii="Cambria Math" w:hAnsi="Cambria Math"/>
                            <w:sz w:val="28"/>
                            <w:szCs w:val="28"/>
                            <w:lang w:val="en-US" w:eastAsia="zh-CN"/>
                          </w:rPr>
                          <m:t>k</m:t>
                        </m:r>
                      </m:e>
                      <m:sub>
                        <m:r>
                          <w:rPr>
                            <w:rFonts w:ascii="Cambria Math" w:hAnsi="Cambria Math"/>
                            <w:sz w:val="28"/>
                            <w:szCs w:val="28"/>
                            <w:lang w:val="en-US" w:eastAsia="zh-CN"/>
                          </w:rPr>
                          <m:t>-1</m:t>
                        </m:r>
                      </m:sub>
                    </m:sSub>
                    <m:sSub>
                      <m:sSubPr>
                        <m:ctrlPr>
                          <w:rPr>
                            <w:rFonts w:ascii="Cambria Math" w:hAnsi="Cambria Math"/>
                            <w:i/>
                            <w:sz w:val="28"/>
                            <w:szCs w:val="28"/>
                            <w:lang w:val="en-US" w:eastAsia="zh-CN"/>
                          </w:rPr>
                        </m:ctrlPr>
                      </m:sSubPr>
                      <m:e>
                        <m:r>
                          <w:rPr>
                            <w:rFonts w:ascii="Cambria Math" w:hAnsi="Cambria Math"/>
                            <w:sz w:val="28"/>
                            <w:szCs w:val="28"/>
                            <w:lang w:val="en-US" w:eastAsia="zh-CN"/>
                          </w:rPr>
                          <m:t>C</m:t>
                        </m:r>
                      </m:e>
                      <m:sub>
                        <m:r>
                          <w:rPr>
                            <w:rFonts w:ascii="Cambria Math" w:hAnsi="Cambria Math"/>
                            <w:sz w:val="28"/>
                            <w:szCs w:val="28"/>
                            <w:lang w:val="en-US" w:eastAsia="zh-CN"/>
                          </w:rPr>
                          <m:t>M</m:t>
                        </m:r>
                      </m:sub>
                    </m:sSub>
                    <m:r>
                      <w:rPr>
                        <w:rFonts w:ascii="Cambria Math" w:hAnsi="Cambria Math"/>
                        <w:sz w:val="28"/>
                        <w:szCs w:val="28"/>
                        <w:lang w:val="en-US" w:eastAsia="zh-CN"/>
                      </w:rPr>
                      <m:t>+</m:t>
                    </m:r>
                    <m:sSub>
                      <m:sSubPr>
                        <m:ctrlPr>
                          <w:rPr>
                            <w:rFonts w:ascii="Cambria Math" w:hAnsi="Cambria Math"/>
                            <w:i/>
                            <w:sz w:val="28"/>
                            <w:szCs w:val="28"/>
                            <w:lang w:val="en-US" w:eastAsia="zh-CN"/>
                          </w:rPr>
                        </m:ctrlPr>
                      </m:sSubPr>
                      <m:e>
                        <m:r>
                          <w:rPr>
                            <w:rFonts w:ascii="Cambria Math" w:hAnsi="Cambria Math"/>
                            <w:sz w:val="28"/>
                            <w:szCs w:val="28"/>
                            <w:lang w:val="en-US" w:eastAsia="zh-CN"/>
                          </w:rPr>
                          <m:t>k</m:t>
                        </m:r>
                      </m:e>
                      <m:sub>
                        <m:r>
                          <w:rPr>
                            <w:rFonts w:ascii="Cambria Math" w:hAnsi="Cambria Math"/>
                            <w:sz w:val="28"/>
                            <w:szCs w:val="28"/>
                            <w:lang w:val="en-US" w:eastAsia="zh-CN"/>
                          </w:rPr>
                          <m:t>R</m:t>
                        </m:r>
                      </m:sub>
                    </m:sSub>
                  </m:den>
                </m:f>
                <m:sSub>
                  <m:sSubPr>
                    <m:ctrlPr>
                      <w:rPr>
                        <w:rFonts w:ascii="Cambria Math" w:hAnsi="Cambria Math"/>
                        <w:i/>
                        <w:sz w:val="28"/>
                        <w:szCs w:val="28"/>
                        <w:lang w:val="en-US" w:eastAsia="zh-CN"/>
                      </w:rPr>
                    </m:ctrlPr>
                  </m:sSubPr>
                  <m:e>
                    <m:r>
                      <w:rPr>
                        <w:rFonts w:ascii="Cambria Math" w:hAnsi="Cambria Math"/>
                        <w:sz w:val="28"/>
                        <w:szCs w:val="28"/>
                        <w:lang w:val="en-US" w:eastAsia="zh-CN"/>
                      </w:rPr>
                      <m:t>C</m:t>
                    </m:r>
                  </m:e>
                  <m:sub>
                    <m:r>
                      <w:rPr>
                        <w:rFonts w:ascii="Cambria Math" w:hAnsi="Cambria Math"/>
                        <w:sz w:val="28"/>
                        <w:szCs w:val="28"/>
                        <w:lang w:val="en-US" w:eastAsia="zh-CN"/>
                      </w:rPr>
                      <m:t>R</m:t>
                    </m:r>
                  </m:sub>
                </m:sSub>
              </m:oMath>
            </m:oMathPara>
          </w:p>
        </w:tc>
        <w:tc>
          <w:tcPr>
            <w:tcW w:w="1134" w:type="dxa"/>
            <w:vAlign w:val="center"/>
          </w:tcPr>
          <w:p w14:paraId="16491415" w14:textId="4A59FC1E" w:rsidR="00862F48" w:rsidRPr="002A097D" w:rsidRDefault="00862F48">
            <w:pPr>
              <w:pStyle w:val="Text"/>
              <w:spacing w:before="112" w:after="112"/>
              <w:jc w:val="center"/>
              <w:rPr>
                <w:szCs w:val="24"/>
                <w:lang w:val="en-GB"/>
              </w:rPr>
            </w:pPr>
            <w:r w:rsidRPr="002A097D">
              <w:rPr>
                <w:szCs w:val="24"/>
                <w:lang w:val="en-GB"/>
              </w:rPr>
              <w:t>(</w:t>
            </w:r>
            <w:r w:rsidRPr="002A097D">
              <w:rPr>
                <w:szCs w:val="24"/>
                <w:lang w:val="en-GB"/>
              </w:rPr>
              <w:fldChar w:fldCharType="begin"/>
            </w:r>
            <w:r w:rsidRPr="002A097D">
              <w:rPr>
                <w:szCs w:val="24"/>
                <w:lang w:val="en-GB"/>
              </w:rPr>
              <w:instrText xml:space="preserve"> STYLEREF 1 \s </w:instrText>
            </w:r>
            <w:r w:rsidRPr="002A097D">
              <w:rPr>
                <w:szCs w:val="24"/>
                <w:lang w:val="en-GB"/>
              </w:rPr>
              <w:fldChar w:fldCharType="separate"/>
            </w:r>
            <w:r w:rsidR="003867DF">
              <w:rPr>
                <w:noProof/>
                <w:szCs w:val="24"/>
                <w:lang w:val="en-GB"/>
              </w:rPr>
              <w:t>2</w:t>
            </w:r>
            <w:r w:rsidRPr="002A097D">
              <w:rPr>
                <w:noProof/>
                <w:szCs w:val="24"/>
                <w:lang w:val="en-GB"/>
              </w:rPr>
              <w:fldChar w:fldCharType="end"/>
            </w:r>
            <w:r w:rsidRPr="002A097D">
              <w:rPr>
                <w:szCs w:val="24"/>
                <w:lang w:val="en-GB"/>
              </w:rPr>
              <w:t>.</w:t>
            </w:r>
            <w:r w:rsidRPr="002A097D">
              <w:rPr>
                <w:szCs w:val="24"/>
                <w:lang w:val="en-GB"/>
              </w:rPr>
              <w:fldChar w:fldCharType="begin"/>
            </w:r>
            <w:r w:rsidRPr="002A097D">
              <w:rPr>
                <w:szCs w:val="24"/>
                <w:lang w:val="en-GB"/>
              </w:rPr>
              <w:instrText xml:space="preserve"> SEQ Equazione \* ARABIC \s </w:instrText>
            </w:r>
            <w:r w:rsidRPr="002A097D">
              <w:rPr>
                <w:rFonts w:hint="eastAsia"/>
                <w:szCs w:val="24"/>
                <w:lang w:val="en-GB" w:eastAsia="zh-CN"/>
              </w:rPr>
              <w:instrText>1</w:instrText>
            </w:r>
            <w:r w:rsidRPr="002A097D">
              <w:rPr>
                <w:szCs w:val="24"/>
                <w:lang w:val="en-GB"/>
              </w:rPr>
              <w:instrText xml:space="preserve"> </w:instrText>
            </w:r>
            <w:r w:rsidRPr="002A097D">
              <w:rPr>
                <w:szCs w:val="24"/>
                <w:lang w:val="en-GB"/>
              </w:rPr>
              <w:fldChar w:fldCharType="separate"/>
            </w:r>
            <w:r w:rsidR="003867DF">
              <w:rPr>
                <w:noProof/>
                <w:szCs w:val="24"/>
                <w:lang w:val="en-GB"/>
              </w:rPr>
              <w:t>26</w:t>
            </w:r>
            <w:r w:rsidRPr="002A097D">
              <w:rPr>
                <w:noProof/>
                <w:szCs w:val="24"/>
                <w:lang w:val="en-GB"/>
              </w:rPr>
              <w:fldChar w:fldCharType="end"/>
            </w:r>
            <w:r w:rsidRPr="002A097D">
              <w:rPr>
                <w:szCs w:val="24"/>
                <w:lang w:val="en-GB"/>
              </w:rPr>
              <w:t>)</w:t>
            </w:r>
          </w:p>
        </w:tc>
      </w:tr>
    </w:tbl>
    <w:p w14:paraId="04B3CD61" w14:textId="77777777" w:rsidR="00D1055A" w:rsidRPr="00563938" w:rsidRDefault="00D1055A" w:rsidP="00D1055A">
      <w:pPr>
        <w:rPr>
          <w:color w:val="FFC000"/>
          <w:lang w:val="en-US" w:eastAsia="zh-CN"/>
        </w:rPr>
      </w:pPr>
      <w:r w:rsidRPr="00D72816">
        <w:rPr>
          <w:lang w:val="en-US" w:eastAsia="zh-CN"/>
        </w:rPr>
        <w:t>W</w:t>
      </w:r>
      <w:r w:rsidRPr="00D72816">
        <w:rPr>
          <w:rFonts w:hint="eastAsia"/>
          <w:lang w:val="en-US" w:eastAsia="zh-CN"/>
        </w:rPr>
        <w:t>here</w:t>
      </w:r>
      <w:r>
        <w:rPr>
          <w:rFonts w:hint="eastAsia"/>
          <w:color w:val="000000" w:themeColor="text1"/>
          <w:lang w:val="en-US" w:eastAsia="zh-CN"/>
        </w:rPr>
        <w:t xml:space="preserve"> </w:t>
      </w:r>
      <m:oMath>
        <m:sSub>
          <m:sSubPr>
            <m:ctrlPr>
              <w:rPr>
                <w:rFonts w:ascii="Cambria Math" w:hAnsi="Cambria Math"/>
                <w:i/>
                <w:lang w:val="en-US" w:eastAsia="zh-CN"/>
              </w:rPr>
            </m:ctrlPr>
          </m:sSubPr>
          <m:e>
            <m:r>
              <w:rPr>
                <w:rFonts w:ascii="Cambria Math" w:hAnsi="Cambria Math"/>
                <w:lang w:val="en-US" w:eastAsia="zh-CN"/>
              </w:rPr>
              <m:t>k</m:t>
            </m:r>
          </m:e>
          <m:sub>
            <m:r>
              <w:rPr>
                <w:rFonts w:ascii="Cambria Math" w:hAnsi="Cambria Math"/>
                <w:lang w:val="en-US" w:eastAsia="zh-CN"/>
              </w:rPr>
              <m:t>1</m:t>
            </m:r>
          </m:sub>
        </m:sSub>
      </m:oMath>
      <w:r>
        <w:rPr>
          <w:rFonts w:hint="eastAsia"/>
          <w:lang w:val="en-US" w:eastAsia="zh-CN"/>
        </w:rPr>
        <w:t xml:space="preserve">, </w:t>
      </w:r>
      <m:oMath>
        <m:sSub>
          <m:sSubPr>
            <m:ctrlPr>
              <w:rPr>
                <w:rFonts w:ascii="Cambria Math" w:hAnsi="Cambria Math"/>
                <w:i/>
                <w:lang w:val="en-US" w:eastAsia="zh-CN"/>
              </w:rPr>
            </m:ctrlPr>
          </m:sSubPr>
          <m:e>
            <m:r>
              <w:rPr>
                <w:rFonts w:ascii="Cambria Math" w:hAnsi="Cambria Math"/>
                <w:lang w:val="en-US" w:eastAsia="zh-CN"/>
              </w:rPr>
              <m:t>k</m:t>
            </m:r>
          </m:e>
          <m:sub>
            <m:r>
              <w:rPr>
                <w:rFonts w:ascii="Cambria Math" w:hAnsi="Cambria Math"/>
                <w:lang w:val="en-US" w:eastAsia="zh-CN"/>
              </w:rPr>
              <m:t>-1</m:t>
            </m:r>
          </m:sub>
        </m:sSub>
      </m:oMath>
      <w:r>
        <w:rPr>
          <w:rFonts w:hint="eastAsia"/>
          <w:lang w:val="en-US" w:eastAsia="zh-CN"/>
        </w:rPr>
        <w:t xml:space="preserve"> and </w:t>
      </w:r>
      <m:oMath>
        <m:sSub>
          <m:sSubPr>
            <m:ctrlPr>
              <w:rPr>
                <w:rFonts w:ascii="Cambria Math" w:hAnsi="Cambria Math"/>
                <w:i/>
                <w:lang w:val="en-US" w:eastAsia="zh-CN"/>
              </w:rPr>
            </m:ctrlPr>
          </m:sSubPr>
          <m:e>
            <m:r>
              <w:rPr>
                <w:rFonts w:ascii="Cambria Math" w:hAnsi="Cambria Math"/>
                <w:lang w:val="en-US" w:eastAsia="zh-CN"/>
              </w:rPr>
              <m:t>k</m:t>
            </m:r>
          </m:e>
          <m:sub>
            <m:r>
              <w:rPr>
                <w:rFonts w:ascii="Cambria Math" w:hAnsi="Cambria Math"/>
                <w:lang w:val="en-US" w:eastAsia="zh-CN"/>
              </w:rPr>
              <m:t>R</m:t>
            </m:r>
          </m:sub>
        </m:sSub>
      </m:oMath>
      <w:r>
        <w:rPr>
          <w:rFonts w:hint="eastAsia"/>
          <w:lang w:val="en-US" w:eastAsia="zh-CN"/>
        </w:rPr>
        <w:t xml:space="preserve"> </w:t>
      </w:r>
      <w:r>
        <w:rPr>
          <w:rFonts w:hint="eastAsia"/>
          <w:color w:val="000000" w:themeColor="text1"/>
          <w:lang w:val="en-US" w:eastAsia="zh-CN"/>
        </w:rPr>
        <w:t>stand for</w:t>
      </w:r>
      <w:r w:rsidRPr="006A7855">
        <w:rPr>
          <w:color w:val="000000" w:themeColor="text1"/>
          <w:lang w:val="en-US" w:eastAsia="zh-CN"/>
        </w:rPr>
        <w:t xml:space="preserve"> the effective first-order rate constant</w:t>
      </w:r>
      <w:r>
        <w:rPr>
          <w:rFonts w:hint="eastAsia"/>
          <w:color w:val="000000" w:themeColor="text1"/>
          <w:lang w:val="en-US" w:eastAsia="zh-CN"/>
        </w:rPr>
        <w:t xml:space="preserve">s for </w:t>
      </w:r>
      <w:r>
        <w:rPr>
          <w:rFonts w:hint="eastAsia"/>
          <w:lang w:val="en-US" w:eastAsia="zh-CN"/>
        </w:rPr>
        <w:t>activating collision, deactivating collision, and reaction, respectively</w:t>
      </w:r>
      <w:r>
        <w:rPr>
          <w:rFonts w:hint="eastAsia"/>
          <w:color w:val="000000" w:themeColor="text1"/>
          <w:lang w:val="en-US" w:eastAsia="zh-CN"/>
        </w:rPr>
        <w:t xml:space="preserve">; </w:t>
      </w:r>
      <m:oMath>
        <m:sSub>
          <m:sSubPr>
            <m:ctrlPr>
              <w:rPr>
                <w:rFonts w:ascii="Cambria Math" w:hAnsi="Cambria Math"/>
                <w:i/>
                <w:lang w:val="en-US" w:eastAsia="zh-CN"/>
              </w:rPr>
            </m:ctrlPr>
          </m:sSubPr>
          <m:e>
            <m:r>
              <w:rPr>
                <w:rFonts w:ascii="Cambria Math" w:hAnsi="Cambria Math"/>
                <w:lang w:val="en-US" w:eastAsia="zh-CN"/>
              </w:rPr>
              <m:t>C</m:t>
            </m:r>
          </m:e>
          <m:sub>
            <m:r>
              <w:rPr>
                <w:rFonts w:ascii="Cambria Math" w:hAnsi="Cambria Math"/>
                <w:lang w:val="en-US" w:eastAsia="zh-CN"/>
              </w:rPr>
              <m:t>M</m:t>
            </m:r>
          </m:sub>
        </m:sSub>
      </m:oMath>
      <w:r>
        <w:rPr>
          <w:rFonts w:hint="eastAsia"/>
          <w:lang w:val="en-US" w:eastAsia="zh-CN"/>
        </w:rPr>
        <w:t xml:space="preserve"> is the </w:t>
      </w:r>
      <w:r w:rsidRPr="003F178B">
        <w:rPr>
          <w:lang w:val="en-US" w:eastAsia="zh-CN"/>
        </w:rPr>
        <w:t xml:space="preserve">Concentration of the bath gas (or third body) </w:t>
      </w:r>
      <m:oMath>
        <m:r>
          <w:rPr>
            <w:rFonts w:ascii="Cambria Math" w:hAnsi="Cambria Math"/>
            <w:lang w:eastAsia="zh-CN"/>
          </w:rPr>
          <m:t>M</m:t>
        </m:r>
      </m:oMath>
      <w:r>
        <w:rPr>
          <w:rFonts w:hint="eastAsia"/>
          <w:lang w:val="en-US" w:eastAsia="zh-CN"/>
        </w:rPr>
        <w:t xml:space="preserve">, </w:t>
      </w:r>
      <w:r>
        <w:rPr>
          <w:lang w:val="en-US" w:eastAsia="zh-CN"/>
        </w:rPr>
        <w:t>introducing</w:t>
      </w:r>
      <w:r>
        <w:rPr>
          <w:rFonts w:hint="eastAsia"/>
          <w:lang w:val="en-US" w:eastAsia="zh-CN"/>
        </w:rPr>
        <w:t xml:space="preserve"> the </w:t>
      </w:r>
      <w:r>
        <w:rPr>
          <w:lang w:val="en-US" w:eastAsia="zh-CN"/>
        </w:rPr>
        <w:t>influence</w:t>
      </w:r>
      <w:r>
        <w:rPr>
          <w:rFonts w:hint="eastAsia"/>
          <w:lang w:val="en-US" w:eastAsia="zh-CN"/>
        </w:rPr>
        <w:t xml:space="preserve"> </w:t>
      </w:r>
      <w:r>
        <w:rPr>
          <w:lang w:val="en-US" w:eastAsia="zh-CN"/>
        </w:rPr>
        <w:t>of</w:t>
      </w:r>
      <w:r>
        <w:rPr>
          <w:rFonts w:hint="eastAsia"/>
          <w:lang w:val="en-US" w:eastAsia="zh-CN"/>
        </w:rPr>
        <w:t xml:space="preserve"> pressure according to equation of state for gas phase.</w:t>
      </w:r>
    </w:p>
    <w:p w14:paraId="635A098E" w14:textId="40509440" w:rsidR="00D1055A" w:rsidRPr="00862F48" w:rsidRDefault="00D1055A" w:rsidP="00D1055A">
      <w:pPr>
        <w:rPr>
          <w:lang w:val="en-US" w:eastAsia="zh-CN"/>
        </w:rPr>
      </w:pPr>
      <w:r>
        <w:rPr>
          <w:rFonts w:hint="eastAsia"/>
          <w:lang w:val="en-US" w:eastAsia="zh-CN"/>
        </w:rPr>
        <w:t xml:space="preserve">At very high pressure, deactivation collision is way faster </w:t>
      </w:r>
      <w:r>
        <w:rPr>
          <w:lang w:val="en-US" w:eastAsia="zh-CN"/>
        </w:rPr>
        <w:t>than</w:t>
      </w:r>
      <w:r>
        <w:rPr>
          <w:rFonts w:hint="eastAsia"/>
          <w:lang w:val="en-US" w:eastAsia="zh-CN"/>
        </w:rPr>
        <w:t xml:space="preserve"> reaction, and the reaction rate </w:t>
      </w:r>
      <m:oMath>
        <m:sSub>
          <m:sSubPr>
            <m:ctrlPr>
              <w:rPr>
                <w:rFonts w:ascii="Cambria Math" w:hAnsi="Cambria Math"/>
                <w:i/>
                <w:lang w:val="en-US" w:eastAsia="zh-CN"/>
              </w:rPr>
            </m:ctrlPr>
          </m:sSubPr>
          <m:e>
            <m:r>
              <w:rPr>
                <w:rFonts w:ascii="Cambria Math" w:hAnsi="Cambria Math"/>
                <w:lang w:val="en-US" w:eastAsia="zh-CN"/>
              </w:rPr>
              <m:t>r</m:t>
            </m:r>
          </m:e>
          <m:sub>
            <m:r>
              <w:rPr>
                <w:rFonts w:ascii="Cambria Math" w:hAnsi="Cambria Math"/>
                <w:lang w:val="en-US" w:eastAsia="zh-CN"/>
              </w:rPr>
              <m:t>∞</m:t>
            </m:r>
          </m:sub>
        </m:sSub>
      </m:oMath>
      <w:r>
        <w:rPr>
          <w:rFonts w:hint="eastAsia"/>
          <w:lang w:val="en-US" w:eastAsia="zh-CN"/>
        </w:rPr>
        <w:t xml:space="preserve"> approaches:</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862F48" w:rsidRPr="002A097D" w14:paraId="5C483909" w14:textId="77777777">
        <w:trPr>
          <w:trHeight w:val="20"/>
          <w:jc w:val="center"/>
        </w:trPr>
        <w:tc>
          <w:tcPr>
            <w:tcW w:w="7371" w:type="dxa"/>
            <w:vAlign w:val="center"/>
          </w:tcPr>
          <w:p w14:paraId="01992D49" w14:textId="7CF4C57A" w:rsidR="00862F48" w:rsidRPr="00862F48" w:rsidRDefault="00000000" w:rsidP="00862F48">
            <w:pPr>
              <w:rPr>
                <w:sz w:val="28"/>
                <w:szCs w:val="28"/>
                <w:lang w:val="en-US" w:eastAsia="zh-CN"/>
              </w:rPr>
            </w:pPr>
            <m:oMathPara>
              <m:oMath>
                <m:sSub>
                  <m:sSubPr>
                    <m:ctrlPr>
                      <w:rPr>
                        <w:rFonts w:ascii="Cambria Math" w:hAnsi="Cambria Math"/>
                        <w:i/>
                        <w:sz w:val="28"/>
                        <w:szCs w:val="28"/>
                        <w:lang w:val="en-US" w:eastAsia="zh-CN"/>
                      </w:rPr>
                    </m:ctrlPr>
                  </m:sSubPr>
                  <m:e>
                    <m:r>
                      <w:rPr>
                        <w:rFonts w:ascii="Cambria Math" w:hAnsi="Cambria Math"/>
                        <w:sz w:val="28"/>
                        <w:szCs w:val="28"/>
                        <w:lang w:val="en-US" w:eastAsia="zh-CN"/>
                      </w:rPr>
                      <m:t>r</m:t>
                    </m:r>
                  </m:e>
                  <m:sub>
                    <m:r>
                      <w:rPr>
                        <w:rFonts w:ascii="Cambria Math" w:hAnsi="Cambria Math"/>
                        <w:sz w:val="28"/>
                        <w:szCs w:val="28"/>
                        <w:lang w:val="en-US" w:eastAsia="zh-CN"/>
                      </w:rPr>
                      <m:t>∞</m:t>
                    </m:r>
                  </m:sub>
                </m:sSub>
                <m:r>
                  <w:rPr>
                    <w:rFonts w:ascii="Cambria Math" w:hAnsi="Cambria Math"/>
                    <w:sz w:val="28"/>
                    <w:szCs w:val="28"/>
                    <w:lang w:val="en-US" w:eastAsia="zh-CN"/>
                  </w:rPr>
                  <m:t>=</m:t>
                </m:r>
                <m:f>
                  <m:fPr>
                    <m:ctrlPr>
                      <w:rPr>
                        <w:rFonts w:ascii="Cambria Math" w:hAnsi="Cambria Math"/>
                        <w:i/>
                        <w:sz w:val="28"/>
                        <w:szCs w:val="28"/>
                        <w:lang w:val="en-US" w:eastAsia="zh-CN"/>
                      </w:rPr>
                    </m:ctrlPr>
                  </m:fPr>
                  <m:num>
                    <m:sSub>
                      <m:sSubPr>
                        <m:ctrlPr>
                          <w:rPr>
                            <w:rFonts w:ascii="Cambria Math" w:hAnsi="Cambria Math"/>
                            <w:i/>
                            <w:sz w:val="28"/>
                            <w:szCs w:val="28"/>
                            <w:lang w:val="en-US" w:eastAsia="zh-CN"/>
                          </w:rPr>
                        </m:ctrlPr>
                      </m:sSubPr>
                      <m:e>
                        <m:r>
                          <w:rPr>
                            <w:rFonts w:ascii="Cambria Math" w:hAnsi="Cambria Math"/>
                            <w:sz w:val="28"/>
                            <w:szCs w:val="28"/>
                            <w:lang w:val="en-US" w:eastAsia="zh-CN"/>
                          </w:rPr>
                          <m:t>k</m:t>
                        </m:r>
                      </m:e>
                      <m:sub>
                        <m:r>
                          <w:rPr>
                            <w:rFonts w:ascii="Cambria Math" w:hAnsi="Cambria Math"/>
                            <w:sz w:val="28"/>
                            <w:szCs w:val="28"/>
                            <w:lang w:val="en-US" w:eastAsia="zh-CN"/>
                          </w:rPr>
                          <m:t>1</m:t>
                        </m:r>
                      </m:sub>
                    </m:sSub>
                    <m:sSub>
                      <m:sSubPr>
                        <m:ctrlPr>
                          <w:rPr>
                            <w:rFonts w:ascii="Cambria Math" w:hAnsi="Cambria Math"/>
                            <w:i/>
                            <w:sz w:val="28"/>
                            <w:szCs w:val="28"/>
                            <w:lang w:val="en-US" w:eastAsia="zh-CN"/>
                          </w:rPr>
                        </m:ctrlPr>
                      </m:sSubPr>
                      <m:e>
                        <m:r>
                          <w:rPr>
                            <w:rFonts w:ascii="Cambria Math" w:hAnsi="Cambria Math"/>
                            <w:sz w:val="28"/>
                            <w:szCs w:val="28"/>
                            <w:lang w:val="en-US" w:eastAsia="zh-CN"/>
                          </w:rPr>
                          <m:t>k</m:t>
                        </m:r>
                      </m:e>
                      <m:sub>
                        <m:r>
                          <w:rPr>
                            <w:rFonts w:ascii="Cambria Math" w:hAnsi="Cambria Math"/>
                            <w:sz w:val="28"/>
                            <w:szCs w:val="28"/>
                            <w:lang w:val="en-US" w:eastAsia="zh-CN"/>
                          </w:rPr>
                          <m:t>R</m:t>
                        </m:r>
                      </m:sub>
                    </m:sSub>
                  </m:num>
                  <m:den>
                    <m:sSub>
                      <m:sSubPr>
                        <m:ctrlPr>
                          <w:rPr>
                            <w:rFonts w:ascii="Cambria Math" w:hAnsi="Cambria Math"/>
                            <w:i/>
                            <w:sz w:val="28"/>
                            <w:szCs w:val="28"/>
                            <w:lang w:val="en-US" w:eastAsia="zh-CN"/>
                          </w:rPr>
                        </m:ctrlPr>
                      </m:sSubPr>
                      <m:e>
                        <m:r>
                          <w:rPr>
                            <w:rFonts w:ascii="Cambria Math" w:hAnsi="Cambria Math"/>
                            <w:sz w:val="28"/>
                            <w:szCs w:val="28"/>
                            <w:lang w:val="en-US" w:eastAsia="zh-CN"/>
                          </w:rPr>
                          <m:t>k</m:t>
                        </m:r>
                      </m:e>
                      <m:sub>
                        <m:r>
                          <w:rPr>
                            <w:rFonts w:ascii="Cambria Math" w:hAnsi="Cambria Math"/>
                            <w:sz w:val="28"/>
                            <w:szCs w:val="28"/>
                            <w:lang w:val="en-US" w:eastAsia="zh-CN"/>
                          </w:rPr>
                          <m:t>-1</m:t>
                        </m:r>
                      </m:sub>
                    </m:sSub>
                  </m:den>
                </m:f>
                <m:sSub>
                  <m:sSubPr>
                    <m:ctrlPr>
                      <w:rPr>
                        <w:rFonts w:ascii="Cambria Math" w:hAnsi="Cambria Math"/>
                        <w:i/>
                        <w:sz w:val="28"/>
                        <w:szCs w:val="28"/>
                        <w:lang w:val="en-US" w:eastAsia="zh-CN"/>
                      </w:rPr>
                    </m:ctrlPr>
                  </m:sSubPr>
                  <m:e>
                    <m:r>
                      <w:rPr>
                        <w:rFonts w:ascii="Cambria Math" w:hAnsi="Cambria Math"/>
                        <w:sz w:val="28"/>
                        <w:szCs w:val="28"/>
                        <w:lang w:val="en-US" w:eastAsia="zh-CN"/>
                      </w:rPr>
                      <m:t>C</m:t>
                    </m:r>
                  </m:e>
                  <m:sub>
                    <m:r>
                      <w:rPr>
                        <w:rFonts w:ascii="Cambria Math" w:hAnsi="Cambria Math"/>
                        <w:sz w:val="28"/>
                        <w:szCs w:val="28"/>
                        <w:lang w:val="en-US" w:eastAsia="zh-CN"/>
                      </w:rPr>
                      <m:t>R</m:t>
                    </m:r>
                  </m:sub>
                </m:sSub>
              </m:oMath>
            </m:oMathPara>
          </w:p>
        </w:tc>
        <w:tc>
          <w:tcPr>
            <w:tcW w:w="1134" w:type="dxa"/>
            <w:vAlign w:val="center"/>
          </w:tcPr>
          <w:p w14:paraId="6C6AE7B7" w14:textId="06837DE5" w:rsidR="00862F48" w:rsidRPr="002A097D" w:rsidRDefault="00862F48">
            <w:pPr>
              <w:pStyle w:val="Text"/>
              <w:spacing w:before="112" w:after="112"/>
              <w:jc w:val="center"/>
              <w:rPr>
                <w:szCs w:val="24"/>
                <w:lang w:val="en-GB"/>
              </w:rPr>
            </w:pPr>
            <w:r w:rsidRPr="002A097D">
              <w:rPr>
                <w:szCs w:val="24"/>
                <w:lang w:val="en-GB"/>
              </w:rPr>
              <w:t>(</w:t>
            </w:r>
            <w:r w:rsidRPr="002A097D">
              <w:rPr>
                <w:szCs w:val="24"/>
                <w:lang w:val="en-GB"/>
              </w:rPr>
              <w:fldChar w:fldCharType="begin"/>
            </w:r>
            <w:r w:rsidRPr="002A097D">
              <w:rPr>
                <w:szCs w:val="24"/>
                <w:lang w:val="en-GB"/>
              </w:rPr>
              <w:instrText xml:space="preserve"> STYLEREF 1 \s </w:instrText>
            </w:r>
            <w:r w:rsidRPr="002A097D">
              <w:rPr>
                <w:szCs w:val="24"/>
                <w:lang w:val="en-GB"/>
              </w:rPr>
              <w:fldChar w:fldCharType="separate"/>
            </w:r>
            <w:r w:rsidR="003867DF">
              <w:rPr>
                <w:noProof/>
                <w:szCs w:val="24"/>
                <w:lang w:val="en-GB"/>
              </w:rPr>
              <w:t>2</w:t>
            </w:r>
            <w:r w:rsidRPr="002A097D">
              <w:rPr>
                <w:noProof/>
                <w:szCs w:val="24"/>
                <w:lang w:val="en-GB"/>
              </w:rPr>
              <w:fldChar w:fldCharType="end"/>
            </w:r>
            <w:r w:rsidRPr="002A097D">
              <w:rPr>
                <w:szCs w:val="24"/>
                <w:lang w:val="en-GB"/>
              </w:rPr>
              <w:t>.</w:t>
            </w:r>
            <w:r w:rsidRPr="002A097D">
              <w:rPr>
                <w:szCs w:val="24"/>
                <w:lang w:val="en-GB"/>
              </w:rPr>
              <w:fldChar w:fldCharType="begin"/>
            </w:r>
            <w:r w:rsidRPr="002A097D">
              <w:rPr>
                <w:szCs w:val="24"/>
                <w:lang w:val="en-GB"/>
              </w:rPr>
              <w:instrText xml:space="preserve"> SEQ Equazione \* ARABIC \s </w:instrText>
            </w:r>
            <w:r w:rsidRPr="002A097D">
              <w:rPr>
                <w:rFonts w:hint="eastAsia"/>
                <w:szCs w:val="24"/>
                <w:lang w:val="en-GB" w:eastAsia="zh-CN"/>
              </w:rPr>
              <w:instrText>1</w:instrText>
            </w:r>
            <w:r w:rsidRPr="002A097D">
              <w:rPr>
                <w:szCs w:val="24"/>
                <w:lang w:val="en-GB"/>
              </w:rPr>
              <w:instrText xml:space="preserve"> </w:instrText>
            </w:r>
            <w:r w:rsidRPr="002A097D">
              <w:rPr>
                <w:szCs w:val="24"/>
                <w:lang w:val="en-GB"/>
              </w:rPr>
              <w:fldChar w:fldCharType="separate"/>
            </w:r>
            <w:r w:rsidR="003867DF">
              <w:rPr>
                <w:noProof/>
                <w:szCs w:val="24"/>
                <w:lang w:val="en-GB"/>
              </w:rPr>
              <w:t>27</w:t>
            </w:r>
            <w:r w:rsidRPr="002A097D">
              <w:rPr>
                <w:noProof/>
                <w:szCs w:val="24"/>
                <w:lang w:val="en-GB"/>
              </w:rPr>
              <w:fldChar w:fldCharType="end"/>
            </w:r>
            <w:r w:rsidRPr="002A097D">
              <w:rPr>
                <w:szCs w:val="24"/>
                <w:lang w:val="en-GB"/>
              </w:rPr>
              <w:t>)</w:t>
            </w:r>
          </w:p>
        </w:tc>
      </w:tr>
    </w:tbl>
    <w:p w14:paraId="39071D80" w14:textId="7EE2F97A" w:rsidR="00D1055A" w:rsidRPr="00862F48" w:rsidRDefault="00D1055A" w:rsidP="00D1055A">
      <w:pPr>
        <w:rPr>
          <w:lang w:val="en-US" w:eastAsia="zh-CN"/>
        </w:rPr>
      </w:pPr>
      <w:r>
        <w:rPr>
          <w:rFonts w:hint="eastAsia"/>
          <w:lang w:val="en-US" w:eastAsia="zh-CN"/>
        </w:rPr>
        <w:t xml:space="preserve">At low pressure, the reaction rate </w:t>
      </w:r>
      <m:oMath>
        <m:sSub>
          <m:sSubPr>
            <m:ctrlPr>
              <w:rPr>
                <w:rFonts w:ascii="Cambria Math" w:hAnsi="Cambria Math"/>
                <w:i/>
                <w:lang w:val="en-US" w:eastAsia="zh-CN"/>
              </w:rPr>
            </m:ctrlPr>
          </m:sSubPr>
          <m:e>
            <m:r>
              <w:rPr>
                <w:rFonts w:ascii="Cambria Math" w:hAnsi="Cambria Math"/>
                <w:lang w:val="en-US" w:eastAsia="zh-CN"/>
              </w:rPr>
              <m:t>r</m:t>
            </m:r>
          </m:e>
          <m:sub>
            <m:r>
              <w:rPr>
                <w:rFonts w:ascii="Cambria Math" w:hAnsi="Cambria Math"/>
                <w:lang w:val="en-US" w:eastAsia="zh-CN"/>
              </w:rPr>
              <m:t>0</m:t>
            </m:r>
          </m:sub>
        </m:sSub>
      </m:oMath>
      <w:r>
        <w:rPr>
          <w:rFonts w:hint="eastAsia"/>
          <w:lang w:val="en-US" w:eastAsia="zh-CN"/>
        </w:rPr>
        <w:t xml:space="preserve"> approaches:</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862F48" w:rsidRPr="002A097D" w14:paraId="3C9A4D56" w14:textId="77777777">
        <w:trPr>
          <w:trHeight w:val="20"/>
          <w:jc w:val="center"/>
        </w:trPr>
        <w:tc>
          <w:tcPr>
            <w:tcW w:w="7371" w:type="dxa"/>
            <w:vAlign w:val="center"/>
          </w:tcPr>
          <w:p w14:paraId="46522A1F" w14:textId="387AF2CD" w:rsidR="00862F48" w:rsidRPr="00862F48" w:rsidRDefault="00000000" w:rsidP="00862F48">
            <w:pPr>
              <w:rPr>
                <w:sz w:val="28"/>
                <w:szCs w:val="28"/>
                <w:lang w:val="en-US" w:eastAsia="zh-CN"/>
              </w:rPr>
            </w:pPr>
            <m:oMathPara>
              <m:oMath>
                <m:sSub>
                  <m:sSubPr>
                    <m:ctrlPr>
                      <w:rPr>
                        <w:rFonts w:ascii="Cambria Math" w:hAnsi="Cambria Math"/>
                        <w:i/>
                        <w:sz w:val="28"/>
                        <w:szCs w:val="28"/>
                        <w:lang w:val="en-US" w:eastAsia="zh-CN"/>
                      </w:rPr>
                    </m:ctrlPr>
                  </m:sSubPr>
                  <m:e>
                    <m:r>
                      <w:rPr>
                        <w:rFonts w:ascii="Cambria Math" w:hAnsi="Cambria Math"/>
                        <w:sz w:val="28"/>
                        <w:szCs w:val="28"/>
                        <w:lang w:val="en-US" w:eastAsia="zh-CN"/>
                      </w:rPr>
                      <m:t>r</m:t>
                    </m:r>
                  </m:e>
                  <m:sub>
                    <m:r>
                      <w:rPr>
                        <w:rFonts w:ascii="Cambria Math" w:hAnsi="Cambria Math"/>
                        <w:sz w:val="28"/>
                        <w:szCs w:val="28"/>
                        <w:lang w:val="en-US" w:eastAsia="zh-CN"/>
                      </w:rPr>
                      <m:t>0</m:t>
                    </m:r>
                  </m:sub>
                </m:sSub>
                <m:r>
                  <w:rPr>
                    <w:rFonts w:ascii="Cambria Math" w:hAnsi="Cambria Math"/>
                    <w:sz w:val="28"/>
                    <w:szCs w:val="28"/>
                    <w:lang w:val="en-US" w:eastAsia="zh-CN"/>
                  </w:rPr>
                  <m:t>=</m:t>
                </m:r>
                <m:sSub>
                  <m:sSubPr>
                    <m:ctrlPr>
                      <w:rPr>
                        <w:rFonts w:ascii="Cambria Math" w:hAnsi="Cambria Math"/>
                        <w:i/>
                        <w:sz w:val="28"/>
                        <w:szCs w:val="28"/>
                        <w:lang w:val="en-US" w:eastAsia="zh-CN"/>
                      </w:rPr>
                    </m:ctrlPr>
                  </m:sSubPr>
                  <m:e>
                    <m:r>
                      <w:rPr>
                        <w:rFonts w:ascii="Cambria Math" w:hAnsi="Cambria Math"/>
                        <w:sz w:val="28"/>
                        <w:szCs w:val="28"/>
                        <w:lang w:val="en-US" w:eastAsia="zh-CN"/>
                      </w:rPr>
                      <m:t>k</m:t>
                    </m:r>
                  </m:e>
                  <m:sub>
                    <m:r>
                      <w:rPr>
                        <w:rFonts w:ascii="Cambria Math" w:hAnsi="Cambria Math"/>
                        <w:sz w:val="28"/>
                        <w:szCs w:val="28"/>
                        <w:lang w:val="en-US" w:eastAsia="zh-CN"/>
                      </w:rPr>
                      <m:t>1</m:t>
                    </m:r>
                  </m:sub>
                </m:sSub>
                <m:sSub>
                  <m:sSubPr>
                    <m:ctrlPr>
                      <w:rPr>
                        <w:rFonts w:ascii="Cambria Math" w:hAnsi="Cambria Math"/>
                        <w:i/>
                        <w:sz w:val="28"/>
                        <w:szCs w:val="28"/>
                        <w:lang w:val="en-US" w:eastAsia="zh-CN"/>
                      </w:rPr>
                    </m:ctrlPr>
                  </m:sSubPr>
                  <m:e>
                    <m:r>
                      <w:rPr>
                        <w:rFonts w:ascii="Cambria Math" w:hAnsi="Cambria Math"/>
                        <w:sz w:val="28"/>
                        <w:szCs w:val="28"/>
                        <w:lang w:val="en-US" w:eastAsia="zh-CN"/>
                      </w:rPr>
                      <m:t>C</m:t>
                    </m:r>
                  </m:e>
                  <m:sub>
                    <m:r>
                      <w:rPr>
                        <w:rFonts w:ascii="Cambria Math" w:hAnsi="Cambria Math"/>
                        <w:sz w:val="28"/>
                        <w:szCs w:val="28"/>
                        <w:lang w:val="en-US" w:eastAsia="zh-CN"/>
                      </w:rPr>
                      <m:t>M</m:t>
                    </m:r>
                  </m:sub>
                </m:sSub>
                <m:sSub>
                  <m:sSubPr>
                    <m:ctrlPr>
                      <w:rPr>
                        <w:rFonts w:ascii="Cambria Math" w:hAnsi="Cambria Math"/>
                        <w:i/>
                        <w:sz w:val="28"/>
                        <w:szCs w:val="28"/>
                        <w:lang w:val="en-US" w:eastAsia="zh-CN"/>
                      </w:rPr>
                    </m:ctrlPr>
                  </m:sSubPr>
                  <m:e>
                    <m:r>
                      <w:rPr>
                        <w:rFonts w:ascii="Cambria Math" w:hAnsi="Cambria Math"/>
                        <w:sz w:val="28"/>
                        <w:szCs w:val="28"/>
                        <w:lang w:val="en-US" w:eastAsia="zh-CN"/>
                      </w:rPr>
                      <m:t>C</m:t>
                    </m:r>
                  </m:e>
                  <m:sub>
                    <m:r>
                      <w:rPr>
                        <w:rFonts w:ascii="Cambria Math" w:hAnsi="Cambria Math"/>
                        <w:sz w:val="28"/>
                        <w:szCs w:val="28"/>
                        <w:lang w:val="en-US" w:eastAsia="zh-CN"/>
                      </w:rPr>
                      <m:t>R</m:t>
                    </m:r>
                  </m:sub>
                </m:sSub>
              </m:oMath>
            </m:oMathPara>
          </w:p>
        </w:tc>
        <w:tc>
          <w:tcPr>
            <w:tcW w:w="1134" w:type="dxa"/>
            <w:vAlign w:val="center"/>
          </w:tcPr>
          <w:p w14:paraId="5926B27D" w14:textId="459FE80C" w:rsidR="00862F48" w:rsidRPr="002A097D" w:rsidRDefault="00862F48">
            <w:pPr>
              <w:pStyle w:val="Text"/>
              <w:spacing w:before="112" w:after="112"/>
              <w:jc w:val="center"/>
              <w:rPr>
                <w:szCs w:val="24"/>
                <w:lang w:val="en-GB"/>
              </w:rPr>
            </w:pPr>
            <w:r w:rsidRPr="002A097D">
              <w:rPr>
                <w:szCs w:val="24"/>
                <w:lang w:val="en-GB"/>
              </w:rPr>
              <w:t>(</w:t>
            </w:r>
            <w:r w:rsidRPr="002A097D">
              <w:rPr>
                <w:szCs w:val="24"/>
                <w:lang w:val="en-GB"/>
              </w:rPr>
              <w:fldChar w:fldCharType="begin"/>
            </w:r>
            <w:r w:rsidRPr="002A097D">
              <w:rPr>
                <w:szCs w:val="24"/>
                <w:lang w:val="en-GB"/>
              </w:rPr>
              <w:instrText xml:space="preserve"> STYLEREF 1 \s </w:instrText>
            </w:r>
            <w:r w:rsidRPr="002A097D">
              <w:rPr>
                <w:szCs w:val="24"/>
                <w:lang w:val="en-GB"/>
              </w:rPr>
              <w:fldChar w:fldCharType="separate"/>
            </w:r>
            <w:r w:rsidR="003867DF">
              <w:rPr>
                <w:noProof/>
                <w:szCs w:val="24"/>
                <w:lang w:val="en-GB"/>
              </w:rPr>
              <w:t>2</w:t>
            </w:r>
            <w:r w:rsidRPr="002A097D">
              <w:rPr>
                <w:noProof/>
                <w:szCs w:val="24"/>
                <w:lang w:val="en-GB"/>
              </w:rPr>
              <w:fldChar w:fldCharType="end"/>
            </w:r>
            <w:r w:rsidRPr="002A097D">
              <w:rPr>
                <w:szCs w:val="24"/>
                <w:lang w:val="en-GB"/>
              </w:rPr>
              <w:t>.</w:t>
            </w:r>
            <w:r w:rsidRPr="002A097D">
              <w:rPr>
                <w:szCs w:val="24"/>
                <w:lang w:val="en-GB"/>
              </w:rPr>
              <w:fldChar w:fldCharType="begin"/>
            </w:r>
            <w:r w:rsidRPr="002A097D">
              <w:rPr>
                <w:szCs w:val="24"/>
                <w:lang w:val="en-GB"/>
              </w:rPr>
              <w:instrText xml:space="preserve"> SEQ Equazione \* ARABIC \s </w:instrText>
            </w:r>
            <w:r w:rsidRPr="002A097D">
              <w:rPr>
                <w:rFonts w:hint="eastAsia"/>
                <w:szCs w:val="24"/>
                <w:lang w:val="en-GB" w:eastAsia="zh-CN"/>
              </w:rPr>
              <w:instrText>1</w:instrText>
            </w:r>
            <w:r w:rsidRPr="002A097D">
              <w:rPr>
                <w:szCs w:val="24"/>
                <w:lang w:val="en-GB"/>
              </w:rPr>
              <w:instrText xml:space="preserve"> </w:instrText>
            </w:r>
            <w:r w:rsidRPr="002A097D">
              <w:rPr>
                <w:szCs w:val="24"/>
                <w:lang w:val="en-GB"/>
              </w:rPr>
              <w:fldChar w:fldCharType="separate"/>
            </w:r>
            <w:r w:rsidR="003867DF">
              <w:rPr>
                <w:noProof/>
                <w:szCs w:val="24"/>
                <w:lang w:val="en-GB"/>
              </w:rPr>
              <w:t>28</w:t>
            </w:r>
            <w:r w:rsidRPr="002A097D">
              <w:rPr>
                <w:noProof/>
                <w:szCs w:val="24"/>
                <w:lang w:val="en-GB"/>
              </w:rPr>
              <w:fldChar w:fldCharType="end"/>
            </w:r>
            <w:r w:rsidRPr="002A097D">
              <w:rPr>
                <w:szCs w:val="24"/>
                <w:lang w:val="en-GB"/>
              </w:rPr>
              <w:t>)</w:t>
            </w:r>
          </w:p>
        </w:tc>
      </w:tr>
    </w:tbl>
    <w:p w14:paraId="610394EF" w14:textId="77777777" w:rsidR="00D1055A" w:rsidRDefault="00D1055A" w:rsidP="00D1055A">
      <w:pPr>
        <w:rPr>
          <w:lang w:val="en-US" w:eastAsia="zh-CN"/>
        </w:rPr>
      </w:pPr>
      <w:r>
        <w:rPr>
          <w:rFonts w:hint="eastAsia"/>
          <w:lang w:val="en-US" w:eastAsia="zh-CN"/>
        </w:rPr>
        <w:t xml:space="preserve">Instead, pressure </w:t>
      </w:r>
      <w:r>
        <w:rPr>
          <w:lang w:val="en-US" w:eastAsia="zh-CN"/>
        </w:rPr>
        <w:t>becomes</w:t>
      </w:r>
      <w:r>
        <w:rPr>
          <w:rFonts w:hint="eastAsia"/>
          <w:lang w:val="en-US" w:eastAsia="zh-CN"/>
        </w:rPr>
        <w:t xml:space="preserve"> the limiting factor. B</w:t>
      </w:r>
      <w:r>
        <w:rPr>
          <w:lang w:val="en-US" w:eastAsia="zh-CN"/>
        </w:rPr>
        <w:t>asically,</w:t>
      </w:r>
      <w:r>
        <w:rPr>
          <w:rFonts w:hint="eastAsia"/>
          <w:lang w:val="en-US" w:eastAsia="zh-CN"/>
        </w:rPr>
        <w:t xml:space="preserve"> </w:t>
      </w:r>
      <m:oMath>
        <m:sSub>
          <m:sSubPr>
            <m:ctrlPr>
              <w:rPr>
                <w:rFonts w:ascii="Cambria Math" w:hAnsi="Cambria Math"/>
                <w:i/>
                <w:lang w:val="en-US" w:eastAsia="zh-CN"/>
              </w:rPr>
            </m:ctrlPr>
          </m:sSubPr>
          <m:e>
            <m:r>
              <w:rPr>
                <w:rFonts w:ascii="Cambria Math" w:hAnsi="Cambria Math"/>
                <w:lang w:val="en-US" w:eastAsia="zh-CN"/>
              </w:rPr>
              <m:t>C</m:t>
            </m:r>
          </m:e>
          <m:sub>
            <m:r>
              <w:rPr>
                <w:rFonts w:ascii="Cambria Math" w:hAnsi="Cambria Math"/>
                <w:lang w:val="en-US" w:eastAsia="zh-CN"/>
              </w:rPr>
              <m:t>M</m:t>
            </m:r>
          </m:sub>
        </m:sSub>
      </m:oMath>
      <w:r>
        <w:rPr>
          <w:rFonts w:hint="eastAsia"/>
          <w:lang w:val="en-US" w:eastAsia="zh-CN"/>
        </w:rPr>
        <w:t xml:space="preserve"> follows ideal gas law, therefore, </w:t>
      </w:r>
      <m:oMath>
        <m:sSub>
          <m:sSubPr>
            <m:ctrlPr>
              <w:rPr>
                <w:rFonts w:ascii="Cambria Math" w:hAnsi="Cambria Math"/>
                <w:i/>
                <w:lang w:val="en-US" w:eastAsia="zh-CN"/>
              </w:rPr>
            </m:ctrlPr>
          </m:sSubPr>
          <m:e>
            <m:r>
              <w:rPr>
                <w:rFonts w:ascii="Cambria Math" w:hAnsi="Cambria Math"/>
                <w:lang w:val="en-US" w:eastAsia="zh-CN"/>
              </w:rPr>
              <m:t>r</m:t>
            </m:r>
          </m:e>
          <m:sub>
            <m:r>
              <w:rPr>
                <w:rFonts w:ascii="Cambria Math" w:hAnsi="Cambria Math"/>
                <w:lang w:val="en-US" w:eastAsia="zh-CN"/>
              </w:rPr>
              <m:t>0</m:t>
            </m:r>
          </m:sub>
        </m:sSub>
      </m:oMath>
      <w:r>
        <w:rPr>
          <w:rFonts w:hint="eastAsia"/>
          <w:lang w:val="en-US" w:eastAsia="zh-CN"/>
        </w:rPr>
        <w:t xml:space="preserve"> is </w:t>
      </w:r>
      <w:r>
        <w:rPr>
          <w:lang w:val="en-US" w:eastAsia="zh-CN"/>
        </w:rPr>
        <w:t>proportional</w:t>
      </w:r>
      <w:r>
        <w:rPr>
          <w:rFonts w:hint="eastAsia"/>
          <w:lang w:val="en-US" w:eastAsia="zh-CN"/>
        </w:rPr>
        <w:t xml:space="preserve"> to pressure.</w:t>
      </w:r>
    </w:p>
    <w:p w14:paraId="61758211" w14:textId="77777777" w:rsidR="00D1055A" w:rsidRDefault="00D1055A" w:rsidP="00D1055A">
      <w:pPr>
        <w:rPr>
          <w:lang w:val="en-US" w:eastAsia="zh-CN"/>
        </w:rPr>
      </w:pPr>
      <w:r w:rsidRPr="00DB2DA7">
        <w:rPr>
          <w:lang w:val="en-US" w:eastAsia="zh-CN"/>
        </w:rPr>
        <w:t xml:space="preserve">The transition </w:t>
      </w:r>
      <w:r>
        <w:rPr>
          <w:rFonts w:hint="eastAsia"/>
          <w:lang w:val="en-US" w:eastAsia="zh-CN"/>
        </w:rPr>
        <w:t xml:space="preserve">region </w:t>
      </w:r>
      <w:r w:rsidRPr="00DB2DA7">
        <w:rPr>
          <w:lang w:val="en-US" w:eastAsia="zh-CN"/>
        </w:rPr>
        <w:t xml:space="preserve">between linear pressure dependence and high-pressure limit is </w:t>
      </w:r>
      <w:r>
        <w:rPr>
          <w:lang w:val="en-US" w:eastAsia="zh-CN"/>
        </w:rPr>
        <w:t>referred</w:t>
      </w:r>
      <w:r>
        <w:rPr>
          <w:rFonts w:hint="eastAsia"/>
          <w:lang w:val="en-US" w:eastAsia="zh-CN"/>
        </w:rPr>
        <w:t xml:space="preserve"> to as</w:t>
      </w:r>
      <w:r w:rsidRPr="00DB2DA7">
        <w:rPr>
          <w:lang w:val="en-US" w:eastAsia="zh-CN"/>
        </w:rPr>
        <w:t xml:space="preserve"> “fall-off regime”.</w:t>
      </w:r>
    </w:p>
    <w:p w14:paraId="740BBFEE" w14:textId="5C46574A" w:rsidR="00D1055A" w:rsidRDefault="00D1055A" w:rsidP="00D1055A">
      <w:pPr>
        <w:rPr>
          <w:lang w:val="en-US" w:eastAsia="zh-CN"/>
        </w:rPr>
      </w:pPr>
      <w:r>
        <w:rPr>
          <w:rFonts w:hint="eastAsia"/>
          <w:lang w:val="en-US" w:eastAsia="zh-CN"/>
        </w:rPr>
        <w:lastRenderedPageBreak/>
        <w:t>As a canonical model, Lindemann</w:t>
      </w:r>
      <w:r>
        <w:rPr>
          <w:lang w:val="en-US" w:eastAsia="zh-CN"/>
        </w:rPr>
        <w:t>’</w:t>
      </w:r>
      <w:r>
        <w:rPr>
          <w:rFonts w:hint="eastAsia"/>
          <w:lang w:val="en-US" w:eastAsia="zh-CN"/>
        </w:rPr>
        <w:t xml:space="preserve">s theory provides a good first approximation. </w:t>
      </w:r>
      <w:r w:rsidRPr="004E0195">
        <w:rPr>
          <w:lang w:val="en-US" w:eastAsia="zh-CN"/>
        </w:rPr>
        <w:t>In reality</w:t>
      </w:r>
      <w:r>
        <w:rPr>
          <w:rFonts w:hint="eastAsia"/>
          <w:lang w:val="en-US" w:eastAsia="zh-CN"/>
        </w:rPr>
        <w:t>, however, energy</w:t>
      </w:r>
      <w:r w:rsidRPr="004E0195">
        <w:rPr>
          <w:lang w:val="en-US" w:eastAsia="zh-CN"/>
        </w:rPr>
        <w:t xml:space="preserve"> is distributed </w:t>
      </w:r>
      <w:r>
        <w:rPr>
          <w:rFonts w:hint="eastAsia"/>
          <w:lang w:val="en-US" w:eastAsia="zh-CN"/>
        </w:rPr>
        <w:t xml:space="preserve">in </w:t>
      </w:r>
      <w:r>
        <w:rPr>
          <w:lang w:val="en-US" w:eastAsia="zh-CN"/>
        </w:rPr>
        <w:t>quantum</w:t>
      </w:r>
      <w:r>
        <w:rPr>
          <w:rFonts w:hint="eastAsia"/>
          <w:lang w:val="en-US" w:eastAsia="zh-CN"/>
        </w:rPr>
        <w:t xml:space="preserve"> </w:t>
      </w:r>
      <w:r w:rsidRPr="004E0195">
        <w:rPr>
          <w:lang w:val="en-US" w:eastAsia="zh-CN"/>
        </w:rPr>
        <w:t>among many discrete states</w:t>
      </w:r>
      <w:r>
        <w:rPr>
          <w:rFonts w:hint="eastAsia"/>
          <w:lang w:val="en-US" w:eastAsia="zh-CN"/>
        </w:rPr>
        <w:t xml:space="preserve"> in </w:t>
      </w:r>
      <w:r w:rsidRPr="00FF6FF2">
        <w:rPr>
          <w:lang w:val="en-US" w:eastAsia="zh-CN"/>
        </w:rPr>
        <w:t>Boltzmann</w:t>
      </w:r>
      <w:r>
        <w:rPr>
          <w:rFonts w:hint="eastAsia"/>
          <w:lang w:val="en-US" w:eastAsia="zh-CN"/>
        </w:rPr>
        <w:t xml:space="preserve"> distribution, </w:t>
      </w:r>
      <w:r w:rsidRPr="00B61C5E">
        <w:rPr>
          <w:lang w:val="en-US" w:eastAsia="zh-CN"/>
        </w:rPr>
        <w:t>while collisions and reactions</w:t>
      </w:r>
      <w:r>
        <w:rPr>
          <w:rFonts w:hint="eastAsia"/>
          <w:lang w:val="en-US" w:eastAsia="zh-CN"/>
        </w:rPr>
        <w:t xml:space="preserve"> </w:t>
      </w:r>
      <w:r w:rsidRPr="00B61C5E">
        <w:rPr>
          <w:lang w:val="en-US" w:eastAsia="zh-CN"/>
        </w:rPr>
        <w:t>continuously</w:t>
      </w:r>
      <w:r>
        <w:rPr>
          <w:rFonts w:hint="eastAsia"/>
          <w:lang w:val="en-US" w:eastAsia="zh-CN"/>
        </w:rPr>
        <w:t xml:space="preserve"> </w:t>
      </w:r>
      <w:r w:rsidRPr="00B61C5E">
        <w:rPr>
          <w:lang w:val="en-US" w:eastAsia="zh-CN"/>
        </w:rPr>
        <w:t>r</w:t>
      </w:r>
      <w:r>
        <w:rPr>
          <w:rFonts w:hint="eastAsia"/>
          <w:lang w:val="en-US" w:eastAsia="zh-CN"/>
        </w:rPr>
        <w:t>e-</w:t>
      </w:r>
      <w:r w:rsidRPr="00B61C5E">
        <w:rPr>
          <w:lang w:val="en-US" w:eastAsia="zh-CN"/>
        </w:rPr>
        <w:t>distribute</w:t>
      </w:r>
      <w:r>
        <w:rPr>
          <w:rFonts w:hint="eastAsia"/>
          <w:lang w:val="en-US" w:eastAsia="zh-CN"/>
        </w:rPr>
        <w:t xml:space="preserve"> </w:t>
      </w:r>
      <w:r w:rsidRPr="00B61C5E">
        <w:rPr>
          <w:lang w:val="en-US" w:eastAsia="zh-CN"/>
        </w:rPr>
        <w:t>population between levels.</w:t>
      </w:r>
      <w:r>
        <w:rPr>
          <w:rFonts w:hint="eastAsia"/>
          <w:lang w:val="en-US" w:eastAsia="zh-CN"/>
        </w:rPr>
        <w:t xml:space="preserve"> </w:t>
      </w:r>
      <w:r w:rsidRPr="00286C22">
        <w:rPr>
          <w:lang w:val="en-US" w:eastAsia="zh-CN"/>
        </w:rPr>
        <w:t>If high-energy states are not repopulated sufficiently fast by collisions, a non-equilibrium energy distribution develops</w:t>
      </w:r>
      <w:r>
        <w:rPr>
          <w:rFonts w:hint="eastAsia"/>
          <w:lang w:val="en-US" w:eastAsia="zh-CN"/>
        </w:rPr>
        <w:t>.</w:t>
      </w:r>
    </w:p>
    <w:p w14:paraId="01CF1409" w14:textId="77777777" w:rsidR="00D1055A" w:rsidRDefault="00D1055A" w:rsidP="00D1055A">
      <w:pPr>
        <w:rPr>
          <w:lang w:val="en-US" w:eastAsia="zh-CN"/>
        </w:rPr>
      </w:pPr>
      <w:r>
        <w:rPr>
          <w:lang w:val="en-US" w:eastAsia="zh-CN"/>
        </w:rPr>
        <w:t>These issues introduce the need for a microcanonical model, where the population of states is solved according to the competition between energy redistribution via collisional phenomena and chemical reactions.</w:t>
      </w:r>
      <w:r>
        <w:rPr>
          <w:rFonts w:hint="eastAsia"/>
          <w:lang w:val="en-US" w:eastAsia="zh-CN"/>
        </w:rPr>
        <w:t xml:space="preserve"> </w:t>
      </w:r>
    </w:p>
    <w:p w14:paraId="00405971" w14:textId="49071184" w:rsidR="00D1055A" w:rsidRPr="00150F40" w:rsidRDefault="00D1055A" w:rsidP="00D1055A">
      <w:pPr>
        <w:rPr>
          <w:lang w:val="en-US" w:eastAsia="zh-CN"/>
        </w:rPr>
      </w:pPr>
      <w:r w:rsidRPr="00150F40">
        <w:rPr>
          <w:lang w:val="en-US" w:eastAsia="zh-CN"/>
        </w:rPr>
        <w:t xml:space="preserve">The master equation is the natural framework to follow population dynamics among discrete energy levels. Discretizing the internal energy into grains and calling </w:t>
      </w:r>
      <m:oMath>
        <m:sSub>
          <m:sSubPr>
            <m:ctrlPr>
              <w:rPr>
                <w:rFonts w:ascii="Cambria Math" w:hAnsi="Cambria Math"/>
                <w:szCs w:val="24"/>
                <w:lang w:val="en-US" w:eastAsia="zh-CN"/>
              </w:rPr>
            </m:ctrlPr>
          </m:sSubPr>
          <m:e>
            <m:r>
              <w:rPr>
                <w:rFonts w:ascii="Cambria Math" w:hAnsi="Cambria Math"/>
                <w:szCs w:val="24"/>
                <w:lang w:val="en-US" w:eastAsia="zh-CN"/>
              </w:rPr>
              <m:t>n</m:t>
            </m:r>
          </m:e>
          <m:sub>
            <m:r>
              <w:rPr>
                <w:rFonts w:ascii="Cambria Math" w:hAnsi="Cambria Math"/>
                <w:szCs w:val="24"/>
                <w:lang w:val="en-US" w:eastAsia="zh-CN"/>
              </w:rPr>
              <m:t>i</m:t>
            </m:r>
          </m:sub>
        </m:sSub>
      </m:oMath>
      <w:r w:rsidRPr="00150F40">
        <w:rPr>
          <w:lang w:val="en-US" w:eastAsia="zh-CN"/>
        </w:rPr>
        <w:t xml:space="preserve"> the population of grain</w:t>
      </w:r>
      <w:r w:rsidR="008859A3">
        <w:rPr>
          <w:rFonts w:hint="eastAsia"/>
          <w:lang w:val="en-US" w:eastAsia="zh-CN"/>
        </w:rPr>
        <w:t xml:space="preserve"> </w:t>
      </w:r>
      <m:oMath>
        <m:r>
          <w:rPr>
            <w:rFonts w:ascii="Cambria Math" w:hAnsi="Cambria Math"/>
            <w:szCs w:val="24"/>
            <w:lang w:val="en-US" w:eastAsia="zh-CN"/>
          </w:rPr>
          <m:t>i</m:t>
        </m:r>
      </m:oMath>
      <w:r w:rsidRPr="00150F40">
        <w:rPr>
          <w:lang w:val="en-US" w:eastAsia="zh-CN"/>
        </w:rPr>
        <w:t xml:space="preserve">, the master equation </w:t>
      </w:r>
      <w:r w:rsidR="00D27F2C">
        <w:rPr>
          <w:rFonts w:hint="eastAsia"/>
          <w:lang w:val="en-US" w:eastAsia="zh-CN"/>
        </w:rPr>
        <w:t>is expressed as:</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862F48" w:rsidRPr="002A097D" w14:paraId="09D4BD6A" w14:textId="77777777">
        <w:trPr>
          <w:trHeight w:val="20"/>
          <w:jc w:val="center"/>
        </w:trPr>
        <w:tc>
          <w:tcPr>
            <w:tcW w:w="7371" w:type="dxa"/>
            <w:vAlign w:val="center"/>
          </w:tcPr>
          <w:p w14:paraId="1B9486AF" w14:textId="3DED596F" w:rsidR="00862F48" w:rsidRPr="00862F48" w:rsidRDefault="00000000">
            <w:pPr>
              <w:rPr>
                <w:sz w:val="28"/>
                <w:szCs w:val="28"/>
                <w:lang w:val="en-US" w:eastAsia="zh-CN"/>
              </w:rPr>
            </w:pPr>
            <m:oMathPara>
              <m:oMath>
                <m:f>
                  <m:fPr>
                    <m:ctrlPr>
                      <w:rPr>
                        <w:rFonts w:ascii="Cambria Math" w:hAnsi="Cambria Math"/>
                        <w:sz w:val="28"/>
                        <w:szCs w:val="28"/>
                        <w:lang w:val="en-US" w:eastAsia="zh-CN"/>
                      </w:rPr>
                    </m:ctrlPr>
                  </m:fPr>
                  <m:num>
                    <m:r>
                      <w:rPr>
                        <w:rFonts w:ascii="Cambria Math" w:hAnsi="Cambria Math"/>
                        <w:sz w:val="28"/>
                        <w:szCs w:val="28"/>
                        <w:lang w:val="en-US" w:eastAsia="zh-CN"/>
                      </w:rPr>
                      <m:t>d</m:t>
                    </m:r>
                    <m:sSub>
                      <m:sSubPr>
                        <m:ctrlPr>
                          <w:rPr>
                            <w:rFonts w:ascii="Cambria Math" w:hAnsi="Cambria Math"/>
                            <w:sz w:val="28"/>
                            <w:szCs w:val="28"/>
                            <w:lang w:val="en-US" w:eastAsia="zh-CN"/>
                          </w:rPr>
                        </m:ctrlPr>
                      </m:sSubPr>
                      <m:e>
                        <m:r>
                          <w:rPr>
                            <w:rFonts w:ascii="Cambria Math" w:hAnsi="Cambria Math"/>
                            <w:sz w:val="28"/>
                            <w:szCs w:val="28"/>
                            <w:lang w:val="en-US" w:eastAsia="zh-CN"/>
                          </w:rPr>
                          <m:t>n</m:t>
                        </m:r>
                      </m:e>
                      <m:sub>
                        <m:r>
                          <w:rPr>
                            <w:rFonts w:ascii="Cambria Math" w:hAnsi="Cambria Math"/>
                            <w:sz w:val="28"/>
                            <w:szCs w:val="28"/>
                            <w:lang w:val="en-US" w:eastAsia="zh-CN"/>
                          </w:rPr>
                          <m:t>i</m:t>
                        </m:r>
                      </m:sub>
                    </m:sSub>
                  </m:num>
                  <m:den>
                    <m:r>
                      <w:rPr>
                        <w:rFonts w:ascii="Cambria Math" w:hAnsi="Cambria Math"/>
                        <w:sz w:val="28"/>
                        <w:szCs w:val="28"/>
                        <w:lang w:val="en-US" w:eastAsia="zh-CN"/>
                      </w:rPr>
                      <m:t>dt</m:t>
                    </m:r>
                  </m:den>
                </m:f>
                <m:r>
                  <w:rPr>
                    <w:rFonts w:ascii="Cambria Math" w:hAnsi="Cambria Math"/>
                    <w:sz w:val="28"/>
                    <w:szCs w:val="28"/>
                    <w:lang w:val="en-US" w:eastAsia="zh-CN"/>
                  </w:rPr>
                  <m:t>=-</m:t>
                </m:r>
                <m:sSub>
                  <m:sSubPr>
                    <m:ctrlPr>
                      <w:rPr>
                        <w:rFonts w:ascii="Cambria Math" w:hAnsi="Cambria Math"/>
                        <w:i/>
                        <w:sz w:val="28"/>
                        <w:szCs w:val="28"/>
                        <w:lang w:val="en-US" w:eastAsia="zh-CN"/>
                      </w:rPr>
                    </m:ctrlPr>
                  </m:sSubPr>
                  <m:e>
                    <m:r>
                      <w:rPr>
                        <w:rFonts w:ascii="Cambria Math" w:hAnsi="Cambria Math"/>
                        <w:sz w:val="28"/>
                        <w:szCs w:val="28"/>
                        <w:lang w:val="en-US" w:eastAsia="zh-CN"/>
                      </w:rPr>
                      <m:t>k</m:t>
                    </m:r>
                  </m:e>
                  <m:sub>
                    <m:r>
                      <w:rPr>
                        <w:rFonts w:ascii="Cambria Math" w:hAnsi="Cambria Math"/>
                        <w:sz w:val="28"/>
                        <w:szCs w:val="28"/>
                        <w:lang w:val="en-US" w:eastAsia="zh-CN"/>
                      </w:rPr>
                      <m:t>R,i</m:t>
                    </m:r>
                  </m:sub>
                </m:sSub>
                <m:r>
                  <m:rPr>
                    <m:nor/>
                  </m:rPr>
                  <w:rPr>
                    <w:sz w:val="28"/>
                    <w:szCs w:val="28"/>
                    <w:lang w:val="en-US" w:eastAsia="zh-CN"/>
                  </w:rPr>
                  <m:t> </m:t>
                </m:r>
                <m:sSub>
                  <m:sSubPr>
                    <m:ctrlPr>
                      <w:rPr>
                        <w:rFonts w:ascii="Cambria Math" w:hAnsi="Cambria Math"/>
                        <w:sz w:val="28"/>
                        <w:szCs w:val="28"/>
                        <w:lang w:val="en-US" w:eastAsia="zh-CN"/>
                      </w:rPr>
                    </m:ctrlPr>
                  </m:sSubPr>
                  <m:e>
                    <m:r>
                      <w:rPr>
                        <w:rFonts w:ascii="Cambria Math" w:hAnsi="Cambria Math"/>
                        <w:sz w:val="28"/>
                        <w:szCs w:val="28"/>
                        <w:lang w:val="en-US" w:eastAsia="zh-CN"/>
                      </w:rPr>
                      <m:t>n</m:t>
                    </m:r>
                  </m:e>
                  <m:sub>
                    <m:r>
                      <w:rPr>
                        <w:rFonts w:ascii="Cambria Math" w:hAnsi="Cambria Math"/>
                        <w:sz w:val="28"/>
                        <w:szCs w:val="28"/>
                        <w:lang w:val="en-US" w:eastAsia="zh-CN"/>
                      </w:rPr>
                      <m:t>i</m:t>
                    </m:r>
                  </m:sub>
                </m:sSub>
                <m:r>
                  <w:rPr>
                    <w:rFonts w:ascii="Cambria Math" w:hAnsi="Cambria Math"/>
                    <w:sz w:val="28"/>
                    <w:szCs w:val="28"/>
                    <w:lang w:val="en-US" w:eastAsia="zh-CN"/>
                  </w:rPr>
                  <m:t>-</m:t>
                </m:r>
                <m:nary>
                  <m:naryPr>
                    <m:chr m:val="∑"/>
                    <m:limLoc m:val="undOvr"/>
                    <m:grow m:val="1"/>
                    <m:supHide m:val="1"/>
                    <m:ctrlPr>
                      <w:rPr>
                        <w:rFonts w:ascii="Cambria Math" w:hAnsi="Cambria Math"/>
                        <w:sz w:val="28"/>
                        <w:szCs w:val="28"/>
                        <w:lang w:val="en-US" w:eastAsia="zh-CN"/>
                      </w:rPr>
                    </m:ctrlPr>
                  </m:naryPr>
                  <m:sub>
                    <m:r>
                      <w:rPr>
                        <w:rFonts w:ascii="Cambria Math" w:hAnsi="Cambria Math"/>
                        <w:sz w:val="28"/>
                        <w:szCs w:val="28"/>
                        <w:lang w:val="en-US" w:eastAsia="zh-CN"/>
                      </w:rPr>
                      <m:t>j≠i</m:t>
                    </m:r>
                  </m:sub>
                  <m:sup/>
                  <m:e>
                    <m:sSub>
                      <m:sSubPr>
                        <m:ctrlPr>
                          <w:rPr>
                            <w:rFonts w:ascii="Cambria Math" w:hAnsi="Cambria Math"/>
                            <w:sz w:val="28"/>
                            <w:szCs w:val="28"/>
                            <w:lang w:val="en-US" w:eastAsia="zh-CN"/>
                          </w:rPr>
                        </m:ctrlPr>
                      </m:sSubPr>
                      <m:e>
                        <m:r>
                          <w:rPr>
                            <w:rFonts w:ascii="Cambria Math" w:hAnsi="Cambria Math"/>
                            <w:sz w:val="28"/>
                            <w:szCs w:val="28"/>
                            <w:lang w:val="en-US" w:eastAsia="zh-CN"/>
                          </w:rPr>
                          <m:t>W</m:t>
                        </m:r>
                      </m:e>
                      <m:sub>
                        <m:r>
                          <w:rPr>
                            <w:rFonts w:ascii="Cambria Math" w:hAnsi="Cambria Math"/>
                            <w:sz w:val="28"/>
                            <w:szCs w:val="28"/>
                            <w:lang w:val="en-US" w:eastAsia="zh-CN"/>
                          </w:rPr>
                          <m:t>j←i</m:t>
                        </m:r>
                      </m:sub>
                    </m:sSub>
                    <m:r>
                      <m:rPr>
                        <m:nor/>
                      </m:rPr>
                      <w:rPr>
                        <w:sz w:val="28"/>
                        <w:szCs w:val="28"/>
                        <w:lang w:val="en-US" w:eastAsia="zh-CN"/>
                      </w:rPr>
                      <m:t> </m:t>
                    </m:r>
                    <m:sSub>
                      <m:sSubPr>
                        <m:ctrlPr>
                          <w:rPr>
                            <w:rFonts w:ascii="Cambria Math" w:hAnsi="Cambria Math"/>
                            <w:sz w:val="28"/>
                            <w:szCs w:val="28"/>
                            <w:lang w:val="en-US" w:eastAsia="zh-CN"/>
                          </w:rPr>
                        </m:ctrlPr>
                      </m:sSubPr>
                      <m:e>
                        <m:r>
                          <w:rPr>
                            <w:rFonts w:ascii="Cambria Math" w:hAnsi="Cambria Math"/>
                            <w:sz w:val="28"/>
                            <w:szCs w:val="28"/>
                            <w:lang w:val="en-US" w:eastAsia="zh-CN"/>
                          </w:rPr>
                          <m:t>n</m:t>
                        </m:r>
                      </m:e>
                      <m:sub>
                        <m:r>
                          <w:rPr>
                            <w:rFonts w:ascii="Cambria Math" w:hAnsi="Cambria Math"/>
                            <w:sz w:val="28"/>
                            <w:szCs w:val="28"/>
                            <w:lang w:val="en-US" w:eastAsia="zh-CN"/>
                          </w:rPr>
                          <m:t>i</m:t>
                        </m:r>
                      </m:sub>
                    </m:sSub>
                  </m:e>
                </m:nary>
                <m:r>
                  <w:rPr>
                    <w:rFonts w:ascii="Cambria Math" w:hAnsi="Cambria Math"/>
                    <w:sz w:val="28"/>
                    <w:szCs w:val="28"/>
                    <w:lang w:val="en-US" w:eastAsia="zh-CN"/>
                  </w:rPr>
                  <m:t>+</m:t>
                </m:r>
                <m:nary>
                  <m:naryPr>
                    <m:chr m:val="∑"/>
                    <m:limLoc m:val="undOvr"/>
                    <m:grow m:val="1"/>
                    <m:supHide m:val="1"/>
                    <m:ctrlPr>
                      <w:rPr>
                        <w:rFonts w:ascii="Cambria Math" w:hAnsi="Cambria Math"/>
                        <w:sz w:val="28"/>
                        <w:szCs w:val="28"/>
                        <w:lang w:val="en-US" w:eastAsia="zh-CN"/>
                      </w:rPr>
                    </m:ctrlPr>
                  </m:naryPr>
                  <m:sub>
                    <m:r>
                      <w:rPr>
                        <w:rFonts w:ascii="Cambria Math" w:hAnsi="Cambria Math"/>
                        <w:sz w:val="28"/>
                        <w:szCs w:val="28"/>
                        <w:lang w:val="en-US" w:eastAsia="zh-CN"/>
                      </w:rPr>
                      <m:t>j≠i</m:t>
                    </m:r>
                  </m:sub>
                  <m:sup/>
                  <m:e>
                    <m:sSub>
                      <m:sSubPr>
                        <m:ctrlPr>
                          <w:rPr>
                            <w:rFonts w:ascii="Cambria Math" w:hAnsi="Cambria Math"/>
                            <w:sz w:val="28"/>
                            <w:szCs w:val="28"/>
                            <w:lang w:val="en-US" w:eastAsia="zh-CN"/>
                          </w:rPr>
                        </m:ctrlPr>
                      </m:sSubPr>
                      <m:e>
                        <m:r>
                          <w:rPr>
                            <w:rFonts w:ascii="Cambria Math" w:hAnsi="Cambria Math"/>
                            <w:sz w:val="28"/>
                            <w:szCs w:val="28"/>
                            <w:lang w:val="en-US" w:eastAsia="zh-CN"/>
                          </w:rPr>
                          <m:t>W</m:t>
                        </m:r>
                      </m:e>
                      <m:sub>
                        <m:r>
                          <w:rPr>
                            <w:rFonts w:ascii="Cambria Math" w:hAnsi="Cambria Math"/>
                            <w:sz w:val="28"/>
                            <w:szCs w:val="28"/>
                            <w:lang w:val="en-US" w:eastAsia="zh-CN"/>
                          </w:rPr>
                          <m:t>i←j</m:t>
                        </m:r>
                      </m:sub>
                    </m:sSub>
                    <m:r>
                      <m:rPr>
                        <m:nor/>
                      </m:rPr>
                      <w:rPr>
                        <w:sz w:val="28"/>
                        <w:szCs w:val="28"/>
                        <w:lang w:val="en-US" w:eastAsia="zh-CN"/>
                      </w:rPr>
                      <m:t> </m:t>
                    </m:r>
                    <m:sSub>
                      <m:sSubPr>
                        <m:ctrlPr>
                          <w:rPr>
                            <w:rFonts w:ascii="Cambria Math" w:hAnsi="Cambria Math"/>
                            <w:sz w:val="28"/>
                            <w:szCs w:val="28"/>
                            <w:lang w:val="en-US" w:eastAsia="zh-CN"/>
                          </w:rPr>
                        </m:ctrlPr>
                      </m:sSubPr>
                      <m:e>
                        <m:r>
                          <w:rPr>
                            <w:rFonts w:ascii="Cambria Math" w:hAnsi="Cambria Math"/>
                            <w:sz w:val="28"/>
                            <w:szCs w:val="28"/>
                            <w:lang w:val="en-US" w:eastAsia="zh-CN"/>
                          </w:rPr>
                          <m:t>n</m:t>
                        </m:r>
                      </m:e>
                      <m:sub>
                        <m:r>
                          <w:rPr>
                            <w:rFonts w:ascii="Cambria Math" w:hAnsi="Cambria Math"/>
                            <w:sz w:val="28"/>
                            <w:szCs w:val="28"/>
                            <w:lang w:val="en-US" w:eastAsia="zh-CN"/>
                          </w:rPr>
                          <m:t>j</m:t>
                        </m:r>
                      </m:sub>
                    </m:sSub>
                  </m:e>
                </m:nary>
                <m:r>
                  <w:rPr>
                    <w:rFonts w:ascii="Cambria Math" w:hAnsi="Cambria Math"/>
                    <w:sz w:val="28"/>
                    <w:szCs w:val="28"/>
                    <w:lang w:val="en-US" w:eastAsia="zh-CN"/>
                  </w:rPr>
                  <m:t>+</m:t>
                </m:r>
                <m:sSub>
                  <m:sSubPr>
                    <m:ctrlPr>
                      <w:rPr>
                        <w:rFonts w:ascii="Cambria Math" w:hAnsi="Cambria Math"/>
                        <w:sz w:val="28"/>
                        <w:szCs w:val="28"/>
                        <w:lang w:val="en-US" w:eastAsia="zh-CN"/>
                      </w:rPr>
                    </m:ctrlPr>
                  </m:sSubPr>
                  <m:e>
                    <m:r>
                      <w:rPr>
                        <w:rFonts w:ascii="Cambria Math" w:hAnsi="Cambria Math"/>
                        <w:sz w:val="28"/>
                        <w:szCs w:val="28"/>
                        <w:lang w:val="en-US" w:eastAsia="zh-CN"/>
                      </w:rPr>
                      <m:t>S</m:t>
                    </m:r>
                  </m:e>
                  <m:sub>
                    <m:r>
                      <w:rPr>
                        <w:rFonts w:ascii="Cambria Math" w:hAnsi="Cambria Math"/>
                        <w:sz w:val="28"/>
                        <w:szCs w:val="28"/>
                        <w:lang w:val="en-US" w:eastAsia="zh-CN"/>
                      </w:rPr>
                      <m:t>i</m:t>
                    </m:r>
                  </m:sub>
                </m:sSub>
                <m:r>
                  <w:rPr>
                    <w:rFonts w:ascii="Cambria Math" w:hAnsi="Cambria Math"/>
                    <w:sz w:val="28"/>
                    <w:szCs w:val="28"/>
                    <w:lang w:val="en-US" w:eastAsia="zh-CN"/>
                  </w:rPr>
                  <m:t>(t)</m:t>
                </m:r>
              </m:oMath>
            </m:oMathPara>
          </w:p>
        </w:tc>
        <w:tc>
          <w:tcPr>
            <w:tcW w:w="1134" w:type="dxa"/>
            <w:vAlign w:val="center"/>
          </w:tcPr>
          <w:p w14:paraId="2BFFA7CA" w14:textId="45C61AA4" w:rsidR="00862F48" w:rsidRPr="002A097D" w:rsidRDefault="00862F48">
            <w:pPr>
              <w:pStyle w:val="Text"/>
              <w:spacing w:before="112" w:after="112"/>
              <w:jc w:val="center"/>
              <w:rPr>
                <w:szCs w:val="24"/>
                <w:lang w:val="en-GB"/>
              </w:rPr>
            </w:pPr>
            <w:r w:rsidRPr="002A097D">
              <w:rPr>
                <w:szCs w:val="24"/>
                <w:lang w:val="en-GB"/>
              </w:rPr>
              <w:t>(</w:t>
            </w:r>
            <w:r w:rsidRPr="002A097D">
              <w:rPr>
                <w:szCs w:val="24"/>
                <w:lang w:val="en-GB"/>
              </w:rPr>
              <w:fldChar w:fldCharType="begin"/>
            </w:r>
            <w:r w:rsidRPr="002A097D">
              <w:rPr>
                <w:szCs w:val="24"/>
                <w:lang w:val="en-GB"/>
              </w:rPr>
              <w:instrText xml:space="preserve"> STYLEREF 1 \s </w:instrText>
            </w:r>
            <w:r w:rsidRPr="002A097D">
              <w:rPr>
                <w:szCs w:val="24"/>
                <w:lang w:val="en-GB"/>
              </w:rPr>
              <w:fldChar w:fldCharType="separate"/>
            </w:r>
            <w:r w:rsidR="003867DF">
              <w:rPr>
                <w:noProof/>
                <w:szCs w:val="24"/>
                <w:lang w:val="en-GB"/>
              </w:rPr>
              <w:t>2</w:t>
            </w:r>
            <w:r w:rsidRPr="002A097D">
              <w:rPr>
                <w:noProof/>
                <w:szCs w:val="24"/>
                <w:lang w:val="en-GB"/>
              </w:rPr>
              <w:fldChar w:fldCharType="end"/>
            </w:r>
            <w:r w:rsidRPr="002A097D">
              <w:rPr>
                <w:szCs w:val="24"/>
                <w:lang w:val="en-GB"/>
              </w:rPr>
              <w:t>.</w:t>
            </w:r>
            <w:r w:rsidRPr="002A097D">
              <w:rPr>
                <w:szCs w:val="24"/>
                <w:lang w:val="en-GB"/>
              </w:rPr>
              <w:fldChar w:fldCharType="begin"/>
            </w:r>
            <w:r w:rsidRPr="002A097D">
              <w:rPr>
                <w:szCs w:val="24"/>
                <w:lang w:val="en-GB"/>
              </w:rPr>
              <w:instrText xml:space="preserve"> SEQ Equazione \* ARABIC \s </w:instrText>
            </w:r>
            <w:r w:rsidRPr="002A097D">
              <w:rPr>
                <w:rFonts w:hint="eastAsia"/>
                <w:szCs w:val="24"/>
                <w:lang w:val="en-GB" w:eastAsia="zh-CN"/>
              </w:rPr>
              <w:instrText>1</w:instrText>
            </w:r>
            <w:r w:rsidRPr="002A097D">
              <w:rPr>
                <w:szCs w:val="24"/>
                <w:lang w:val="en-GB"/>
              </w:rPr>
              <w:instrText xml:space="preserve"> </w:instrText>
            </w:r>
            <w:r w:rsidRPr="002A097D">
              <w:rPr>
                <w:szCs w:val="24"/>
                <w:lang w:val="en-GB"/>
              </w:rPr>
              <w:fldChar w:fldCharType="separate"/>
            </w:r>
            <w:r w:rsidR="003867DF">
              <w:rPr>
                <w:noProof/>
                <w:szCs w:val="24"/>
                <w:lang w:val="en-GB"/>
              </w:rPr>
              <w:t>29</w:t>
            </w:r>
            <w:r w:rsidRPr="002A097D">
              <w:rPr>
                <w:noProof/>
                <w:szCs w:val="24"/>
                <w:lang w:val="en-GB"/>
              </w:rPr>
              <w:fldChar w:fldCharType="end"/>
            </w:r>
            <w:r w:rsidRPr="002A097D">
              <w:rPr>
                <w:szCs w:val="24"/>
                <w:lang w:val="en-GB"/>
              </w:rPr>
              <w:t>)</w:t>
            </w:r>
          </w:p>
        </w:tc>
      </w:tr>
    </w:tbl>
    <w:p w14:paraId="755A0826" w14:textId="1959DF8F" w:rsidR="00D1055A" w:rsidRPr="00150F40" w:rsidRDefault="00D1055A" w:rsidP="00D1055A">
      <w:pPr>
        <w:rPr>
          <w:lang w:val="en-US" w:eastAsia="zh-CN"/>
        </w:rPr>
      </w:pPr>
      <w:r w:rsidRPr="009C75A4">
        <w:rPr>
          <w:lang w:val="en-US" w:eastAsia="zh-CN"/>
        </w:rPr>
        <w:t>where</w:t>
      </w:r>
      <w:r w:rsidRPr="00150F40">
        <w:rPr>
          <w:lang w:val="en-US" w:eastAsia="zh-CN"/>
        </w:rPr>
        <w:t xml:space="preserve"> </w:t>
      </w:r>
      <m:oMath>
        <m:sSub>
          <m:sSubPr>
            <m:ctrlPr>
              <w:rPr>
                <w:rFonts w:ascii="Cambria Math" w:hAnsi="Cambria Math"/>
                <w:lang w:val="en-US" w:eastAsia="zh-CN"/>
              </w:rPr>
            </m:ctrlPr>
          </m:sSubPr>
          <m:e>
            <m:r>
              <w:rPr>
                <w:rFonts w:ascii="Cambria Math" w:hAnsi="Cambria Math"/>
                <w:lang w:val="en-US" w:eastAsia="zh-CN"/>
              </w:rPr>
              <m:t>W</m:t>
            </m:r>
          </m:e>
          <m:sub>
            <m:r>
              <w:rPr>
                <w:rFonts w:ascii="Cambria Math" w:hAnsi="Cambria Math"/>
                <w:lang w:val="en-US" w:eastAsia="zh-CN"/>
              </w:rPr>
              <m:t>j←i</m:t>
            </m:r>
          </m:sub>
        </m:sSub>
      </m:oMath>
      <w:r w:rsidRPr="00150F40">
        <w:rPr>
          <w:lang w:val="en-US" w:eastAsia="zh-CN"/>
        </w:rPr>
        <w:t xml:space="preserve"> is the collisional transition rate from grain </w:t>
      </w:r>
      <m:oMath>
        <m:r>
          <w:rPr>
            <w:rFonts w:ascii="Cambria Math" w:hAnsi="Cambria Math"/>
            <w:szCs w:val="24"/>
            <w:lang w:val="en-US" w:eastAsia="zh-CN"/>
          </w:rPr>
          <m:t>i</m:t>
        </m:r>
      </m:oMath>
      <w:r w:rsidRPr="00150F40">
        <w:rPr>
          <w:lang w:val="en-US" w:eastAsia="zh-CN"/>
        </w:rPr>
        <w:t xml:space="preserve"> to grain </w:t>
      </w:r>
      <m:oMath>
        <m:r>
          <w:rPr>
            <w:rFonts w:ascii="Cambria Math" w:hAnsi="Cambria Math"/>
            <w:lang w:val="en-US" w:eastAsia="zh-CN"/>
          </w:rPr>
          <m:t>j</m:t>
        </m:r>
      </m:oMath>
      <w:r w:rsidRPr="00150F40">
        <w:rPr>
          <w:lang w:val="en-US" w:eastAsia="zh-CN"/>
        </w:rPr>
        <w:t xml:space="preserve">, </w:t>
      </w:r>
      <m:oMath>
        <m:sSub>
          <m:sSubPr>
            <m:ctrlPr>
              <w:rPr>
                <w:rFonts w:ascii="Cambria Math" w:hAnsi="Cambria Math"/>
                <w:i/>
                <w:szCs w:val="24"/>
                <w:lang w:val="en-US" w:eastAsia="zh-CN"/>
              </w:rPr>
            </m:ctrlPr>
          </m:sSubPr>
          <m:e>
            <m:r>
              <w:rPr>
                <w:rFonts w:ascii="Cambria Math" w:hAnsi="Cambria Math"/>
                <w:szCs w:val="24"/>
                <w:lang w:val="en-US" w:eastAsia="zh-CN"/>
              </w:rPr>
              <m:t>k</m:t>
            </m:r>
          </m:e>
          <m:sub>
            <m:r>
              <w:rPr>
                <w:rFonts w:ascii="Cambria Math" w:hAnsi="Cambria Math"/>
                <w:szCs w:val="24"/>
                <w:lang w:val="en-US" w:eastAsia="zh-CN"/>
              </w:rPr>
              <m:t>R,i</m:t>
            </m:r>
          </m:sub>
        </m:sSub>
      </m:oMath>
      <w:r w:rsidRPr="00150F40">
        <w:rPr>
          <w:lang w:val="en-US" w:eastAsia="zh-CN"/>
        </w:rPr>
        <w:t xml:space="preserve"> is the microcanonical rate for reaction out of grain </w:t>
      </w:r>
      <m:oMath>
        <m:r>
          <w:rPr>
            <w:rFonts w:ascii="Cambria Math" w:hAnsi="Cambria Math"/>
            <w:lang w:val="en-US" w:eastAsia="zh-CN"/>
          </w:rPr>
          <m:t>i</m:t>
        </m:r>
      </m:oMath>
      <w:r w:rsidRPr="00150F40">
        <w:rPr>
          <w:lang w:val="en-US" w:eastAsia="zh-CN"/>
        </w:rPr>
        <w:t xml:space="preserve">, and </w:t>
      </w:r>
      <m:oMath>
        <m:sSub>
          <m:sSubPr>
            <m:ctrlPr>
              <w:rPr>
                <w:rFonts w:ascii="Cambria Math" w:hAnsi="Cambria Math"/>
                <w:lang w:val="en-US" w:eastAsia="zh-CN"/>
              </w:rPr>
            </m:ctrlPr>
          </m:sSubPr>
          <m:e>
            <m:r>
              <w:rPr>
                <w:rFonts w:ascii="Cambria Math" w:hAnsi="Cambria Math"/>
                <w:lang w:val="en-US" w:eastAsia="zh-CN"/>
              </w:rPr>
              <m:t>S</m:t>
            </m:r>
          </m:e>
          <m:sub>
            <m:r>
              <w:rPr>
                <w:rFonts w:ascii="Cambria Math" w:hAnsi="Cambria Math"/>
                <w:lang w:val="en-US" w:eastAsia="zh-CN"/>
              </w:rPr>
              <m:t>i</m:t>
            </m:r>
          </m:sub>
        </m:sSub>
      </m:oMath>
      <w:r w:rsidRPr="00150F40">
        <w:rPr>
          <w:lang w:val="en-US" w:eastAsia="zh-CN"/>
        </w:rPr>
        <w:t xml:space="preserve"> collects source terms. This formulation generalizes Lindemann by replacing the canonical lumping of all above-threshold configurations into a single activated complex with an explicit, energy-resolved balance between collisional energy transfer and reaction. Solving the master equation gives the steady or time dependent energy distribution </w:t>
      </w:r>
      <m:oMath>
        <m:r>
          <w:rPr>
            <w:rFonts w:ascii="Cambria Math" w:hAnsi="Cambria Math"/>
            <w:lang w:val="en-US" w:eastAsia="zh-CN"/>
          </w:rPr>
          <m:t>p(E;T,P)</m:t>
        </m:r>
      </m:oMath>
      <w:r w:rsidRPr="00150F40">
        <w:rPr>
          <w:lang w:val="en-US" w:eastAsia="zh-CN"/>
        </w:rPr>
        <w:t xml:space="preserve"> from which observable, pressure dependent rate constants are obtained by folding with microcanonical reaction probabilities. </w:t>
      </w:r>
    </w:p>
    <w:p w14:paraId="1D5352C8" w14:textId="77777777" w:rsidR="005B63A9" w:rsidRDefault="005B63A9" w:rsidP="005B63A9">
      <w:pPr>
        <w:pStyle w:val="Text"/>
        <w:rPr>
          <w:lang w:eastAsia="zh-CN"/>
        </w:rPr>
      </w:pPr>
      <w:r>
        <w:rPr>
          <w:rFonts w:hint="eastAsia"/>
          <w:lang w:eastAsia="zh-CN"/>
        </w:rPr>
        <w:t>To include</w:t>
      </w:r>
      <w:r w:rsidRPr="00733899">
        <w:rPr>
          <w:lang w:eastAsia="zh-CN"/>
        </w:rPr>
        <w:t xml:space="preserve"> these effect</w:t>
      </w:r>
      <w:r>
        <w:rPr>
          <w:rFonts w:hint="eastAsia"/>
          <w:lang w:eastAsia="zh-CN"/>
        </w:rPr>
        <w:t xml:space="preserve">s of pressure on reactivity, </w:t>
      </w:r>
      <w:r w:rsidRPr="00392F2B">
        <w:rPr>
          <w:lang w:eastAsia="zh-CN"/>
        </w:rPr>
        <w:t>Rice–Ramsperger–Kassel–Marcus (RRKM)</w:t>
      </w:r>
      <w:r>
        <w:rPr>
          <w:rFonts w:hint="eastAsia"/>
          <w:lang w:eastAsia="zh-CN"/>
        </w:rPr>
        <w:t xml:space="preserve"> theory insists that reaction happens only among </w:t>
      </w:r>
      <w:r>
        <w:rPr>
          <w:lang w:eastAsia="zh-CN"/>
        </w:rPr>
        <w:t>reactant</w:t>
      </w:r>
      <w:r>
        <w:rPr>
          <w:rFonts w:hint="eastAsia"/>
          <w:lang w:eastAsia="zh-CN"/>
        </w:rPr>
        <w:t xml:space="preserve"> species with total intramolecular energy </w:t>
      </w:r>
      <m:oMath>
        <m:r>
          <w:rPr>
            <w:rFonts w:ascii="Cambria Math" w:hAnsi="Cambria Math"/>
            <w:lang w:eastAsia="zh-CN"/>
          </w:rPr>
          <m:t>E&gt;</m:t>
        </m:r>
        <m:sSub>
          <m:sSubPr>
            <m:ctrlPr>
              <w:rPr>
                <w:rFonts w:ascii="Cambria Math" w:hAnsi="Cambria Math"/>
                <w:i/>
                <w:lang w:eastAsia="zh-CN"/>
              </w:rPr>
            </m:ctrlPr>
          </m:sSubPr>
          <m:e>
            <m:r>
              <w:rPr>
                <w:rFonts w:ascii="Cambria Math" w:hAnsi="Cambria Math"/>
                <w:lang w:eastAsia="zh-CN"/>
              </w:rPr>
              <m:t>E</m:t>
            </m:r>
          </m:e>
          <m:sub>
            <m:r>
              <w:rPr>
                <w:rFonts w:ascii="Cambria Math" w:hAnsi="Cambria Math"/>
                <w:lang w:eastAsia="zh-CN"/>
              </w:rPr>
              <m:t>TS</m:t>
            </m:r>
          </m:sub>
        </m:sSub>
      </m:oMath>
      <w:r>
        <w:rPr>
          <w:rFonts w:hint="eastAsia"/>
          <w:lang w:eastAsia="zh-CN"/>
        </w:rPr>
        <w:t>, with rate constants:</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862F48" w:rsidRPr="009C75A4" w14:paraId="54E31989" w14:textId="77777777">
        <w:trPr>
          <w:trHeight w:val="20"/>
          <w:jc w:val="center"/>
        </w:trPr>
        <w:tc>
          <w:tcPr>
            <w:tcW w:w="7371" w:type="dxa"/>
            <w:vAlign w:val="center"/>
          </w:tcPr>
          <w:p w14:paraId="749A395B" w14:textId="228FACEF" w:rsidR="00862F48" w:rsidRPr="00862F48" w:rsidRDefault="00862F48" w:rsidP="00300A44">
            <w:pPr>
              <w:pStyle w:val="Text"/>
              <w:rPr>
                <w:sz w:val="28"/>
                <w:szCs w:val="28"/>
                <w:lang w:eastAsia="zh-CN"/>
              </w:rPr>
            </w:pPr>
            <m:oMathPara>
              <m:oMath>
                <m:r>
                  <w:rPr>
                    <w:rFonts w:ascii="Cambria Math" w:hAnsi="Cambria Math"/>
                    <w:sz w:val="28"/>
                    <w:szCs w:val="28"/>
                    <w:lang w:eastAsia="zh-CN"/>
                  </w:rPr>
                  <m:t>k</m:t>
                </m:r>
                <m:d>
                  <m:dPr>
                    <m:ctrlPr>
                      <w:rPr>
                        <w:rFonts w:ascii="Cambria Math" w:hAnsi="Cambria Math"/>
                        <w:i/>
                        <w:sz w:val="28"/>
                        <w:szCs w:val="28"/>
                        <w:lang w:eastAsia="zh-CN"/>
                      </w:rPr>
                    </m:ctrlPr>
                  </m:dPr>
                  <m:e>
                    <m:r>
                      <w:rPr>
                        <w:rFonts w:ascii="Cambria Math" w:hAnsi="Cambria Math"/>
                        <w:sz w:val="28"/>
                        <w:szCs w:val="28"/>
                        <w:lang w:eastAsia="zh-CN"/>
                      </w:rPr>
                      <m:t>E</m:t>
                    </m:r>
                  </m:e>
                </m:d>
                <m:r>
                  <w:rPr>
                    <w:rFonts w:ascii="Cambria Math" w:hAnsi="Cambria Math"/>
                    <w:sz w:val="28"/>
                    <w:szCs w:val="28"/>
                    <w:lang w:eastAsia="zh-CN"/>
                  </w:rPr>
                  <m:t>=</m:t>
                </m:r>
                <m:f>
                  <m:fPr>
                    <m:ctrlPr>
                      <w:rPr>
                        <w:rFonts w:ascii="Cambria Math" w:hAnsi="Cambria Math"/>
                        <w:i/>
                        <w:sz w:val="28"/>
                        <w:szCs w:val="28"/>
                        <w:lang w:eastAsia="zh-CN"/>
                      </w:rPr>
                    </m:ctrlPr>
                  </m:fPr>
                  <m:num>
                    <m:nary>
                      <m:naryPr>
                        <m:limLoc m:val="subSup"/>
                        <m:ctrlPr>
                          <w:rPr>
                            <w:rFonts w:ascii="Cambria Math" w:hAnsi="Cambria Math"/>
                            <w:i/>
                            <w:sz w:val="28"/>
                            <w:szCs w:val="28"/>
                            <w:lang w:eastAsia="zh-CN"/>
                          </w:rPr>
                        </m:ctrlPr>
                      </m:naryPr>
                      <m:sub>
                        <m:sSub>
                          <m:sSubPr>
                            <m:ctrlPr>
                              <w:rPr>
                                <w:rFonts w:ascii="Cambria Math" w:hAnsi="Cambria Math"/>
                                <w:i/>
                                <w:sz w:val="28"/>
                                <w:szCs w:val="28"/>
                                <w:lang w:eastAsia="zh-CN"/>
                              </w:rPr>
                            </m:ctrlPr>
                          </m:sSubPr>
                          <m:e>
                            <m:r>
                              <w:rPr>
                                <w:rFonts w:ascii="Cambria Math" w:hAnsi="Cambria Math"/>
                                <w:sz w:val="28"/>
                                <w:szCs w:val="28"/>
                                <w:lang w:eastAsia="zh-CN"/>
                              </w:rPr>
                              <m:t>E</m:t>
                            </m:r>
                          </m:e>
                          <m:sub>
                            <m:r>
                              <w:rPr>
                                <w:rFonts w:ascii="Cambria Math" w:hAnsi="Cambria Math"/>
                                <w:sz w:val="28"/>
                                <w:szCs w:val="28"/>
                                <w:lang w:eastAsia="zh-CN"/>
                              </w:rPr>
                              <m:t>TS</m:t>
                            </m:r>
                          </m:sub>
                        </m:sSub>
                      </m:sub>
                      <m:sup>
                        <m:r>
                          <w:rPr>
                            <w:rFonts w:ascii="Cambria Math" w:hAnsi="Cambria Math"/>
                            <w:sz w:val="28"/>
                            <w:szCs w:val="28"/>
                            <w:lang w:eastAsia="zh-CN"/>
                          </w:rPr>
                          <m:t>E</m:t>
                        </m:r>
                      </m:sup>
                      <m:e>
                        <m:sSup>
                          <m:sSupPr>
                            <m:ctrlPr>
                              <w:rPr>
                                <w:rFonts w:ascii="Cambria Math" w:hAnsi="Cambria Math"/>
                                <w:i/>
                                <w:sz w:val="28"/>
                                <w:szCs w:val="28"/>
                                <w:lang w:eastAsia="zh-CN"/>
                              </w:rPr>
                            </m:ctrlPr>
                          </m:sSupPr>
                          <m:e>
                            <m:r>
                              <w:rPr>
                                <w:rFonts w:ascii="Cambria Math" w:hAnsi="Cambria Math" w:hint="eastAsia"/>
                                <w:sz w:val="28"/>
                                <w:szCs w:val="28"/>
                                <w:lang w:eastAsia="zh-CN"/>
                              </w:rPr>
                              <m:t>ρ</m:t>
                            </m:r>
                          </m:e>
                          <m:sup>
                            <m:r>
                              <w:rPr>
                                <w:rFonts w:ascii="Cambria Math" w:hAnsi="Cambria Math" w:hint="eastAsia"/>
                                <w:sz w:val="28"/>
                                <w:szCs w:val="28"/>
                                <w:lang w:eastAsia="zh-CN"/>
                              </w:rPr>
                              <m:t>vib</m:t>
                            </m:r>
                          </m:sup>
                        </m:sSup>
                        <m:d>
                          <m:dPr>
                            <m:ctrlPr>
                              <w:rPr>
                                <w:rFonts w:ascii="Cambria Math" w:hAnsi="Cambria Math"/>
                                <w:i/>
                                <w:sz w:val="28"/>
                                <w:szCs w:val="28"/>
                                <w:lang w:eastAsia="zh-CN"/>
                              </w:rPr>
                            </m:ctrlPr>
                          </m:dPr>
                          <m:e>
                            <m:r>
                              <w:rPr>
                                <w:rFonts w:ascii="Cambria Math" w:hAnsi="Cambria Math"/>
                                <w:sz w:val="28"/>
                                <w:szCs w:val="28"/>
                                <w:lang w:eastAsia="zh-CN"/>
                              </w:rPr>
                              <m:t>E-</m:t>
                            </m:r>
                            <m:sSup>
                              <m:sSupPr>
                                <m:ctrlPr>
                                  <w:rPr>
                                    <w:rFonts w:ascii="Cambria Math" w:hAnsi="Cambria Math"/>
                                    <w:i/>
                                    <w:sz w:val="28"/>
                                    <w:szCs w:val="28"/>
                                    <w:lang w:eastAsia="zh-CN"/>
                                  </w:rPr>
                                </m:ctrlPr>
                              </m:sSupPr>
                              <m:e>
                                <m:r>
                                  <w:rPr>
                                    <w:rFonts w:ascii="Cambria Math" w:hAnsi="Cambria Math"/>
                                    <w:sz w:val="28"/>
                                    <w:szCs w:val="28"/>
                                    <w:lang w:eastAsia="zh-CN"/>
                                  </w:rPr>
                                  <m:t>E</m:t>
                                </m:r>
                              </m:e>
                              <m:sup>
                                <m:r>
                                  <w:rPr>
                                    <w:rFonts w:ascii="Cambria Math" w:hAnsi="Cambria Math"/>
                                    <w:sz w:val="28"/>
                                    <w:szCs w:val="28"/>
                                    <w:lang w:eastAsia="zh-CN"/>
                                  </w:rPr>
                                  <m:t>*</m:t>
                                </m:r>
                              </m:sup>
                            </m:sSup>
                          </m:e>
                        </m:d>
                        <m:r>
                          <w:rPr>
                            <w:rFonts w:ascii="Cambria Math" w:hAnsi="Cambria Math"/>
                            <w:sz w:val="28"/>
                            <w:szCs w:val="28"/>
                            <w:lang w:eastAsia="zh-CN"/>
                          </w:rPr>
                          <m:t>d(</m:t>
                        </m:r>
                        <m:sSup>
                          <m:sSupPr>
                            <m:ctrlPr>
                              <w:rPr>
                                <w:rFonts w:ascii="Cambria Math" w:hAnsi="Cambria Math"/>
                                <w:i/>
                                <w:sz w:val="28"/>
                                <w:szCs w:val="28"/>
                                <w:lang w:eastAsia="zh-CN"/>
                              </w:rPr>
                            </m:ctrlPr>
                          </m:sSupPr>
                          <m:e>
                            <m:r>
                              <w:rPr>
                                <w:rFonts w:ascii="Cambria Math" w:hAnsi="Cambria Math"/>
                                <w:sz w:val="28"/>
                                <w:szCs w:val="28"/>
                                <w:lang w:eastAsia="zh-CN"/>
                              </w:rPr>
                              <m:t>E</m:t>
                            </m:r>
                          </m:e>
                          <m:sup>
                            <m:r>
                              <w:rPr>
                                <w:rFonts w:ascii="Cambria Math" w:hAnsi="Cambria Math"/>
                                <w:sz w:val="28"/>
                                <w:szCs w:val="28"/>
                                <w:lang w:eastAsia="zh-CN"/>
                              </w:rPr>
                              <m:t>*</m:t>
                            </m:r>
                          </m:sup>
                        </m:sSup>
                        <m:r>
                          <w:rPr>
                            <w:rFonts w:ascii="Cambria Math" w:hAnsi="Cambria Math"/>
                            <w:sz w:val="28"/>
                            <w:szCs w:val="28"/>
                            <w:lang w:eastAsia="zh-CN"/>
                          </w:rPr>
                          <m:t>)</m:t>
                        </m:r>
                      </m:e>
                    </m:nary>
                  </m:num>
                  <m:den>
                    <m:r>
                      <w:rPr>
                        <w:rFonts w:ascii="Cambria Math" w:hAnsi="Cambria Math"/>
                        <w:sz w:val="28"/>
                        <w:szCs w:val="28"/>
                        <w:lang w:eastAsia="zh-CN"/>
                      </w:rPr>
                      <m:t>h</m:t>
                    </m:r>
                    <m:r>
                      <w:rPr>
                        <w:rFonts w:ascii="Cambria Math" w:hAnsi="Cambria Math" w:hint="eastAsia"/>
                        <w:sz w:val="28"/>
                        <w:szCs w:val="28"/>
                        <w:lang w:eastAsia="zh-CN"/>
                      </w:rPr>
                      <m:t>ρ</m:t>
                    </m:r>
                    <m:r>
                      <w:rPr>
                        <w:rFonts w:ascii="Cambria Math" w:hAnsi="Cambria Math"/>
                        <w:sz w:val="28"/>
                        <w:szCs w:val="28"/>
                        <w:lang w:eastAsia="zh-CN"/>
                      </w:rPr>
                      <m:t>(E)</m:t>
                    </m:r>
                  </m:den>
                </m:f>
              </m:oMath>
            </m:oMathPara>
          </w:p>
        </w:tc>
        <w:tc>
          <w:tcPr>
            <w:tcW w:w="1134" w:type="dxa"/>
            <w:vAlign w:val="center"/>
          </w:tcPr>
          <w:p w14:paraId="5B97429B" w14:textId="4B20F427" w:rsidR="00862F48" w:rsidRPr="009C75A4" w:rsidRDefault="00862F48">
            <w:pPr>
              <w:pStyle w:val="Text"/>
              <w:spacing w:before="112" w:after="112"/>
              <w:jc w:val="center"/>
              <w:rPr>
                <w:szCs w:val="24"/>
                <w:lang w:val="en-GB"/>
              </w:rPr>
            </w:pPr>
            <w:r w:rsidRPr="009C75A4">
              <w:rPr>
                <w:szCs w:val="24"/>
                <w:lang w:val="en-GB"/>
              </w:rPr>
              <w:t>(</w:t>
            </w:r>
            <w:r w:rsidRPr="009C75A4">
              <w:rPr>
                <w:szCs w:val="24"/>
                <w:lang w:val="en-GB"/>
              </w:rPr>
              <w:fldChar w:fldCharType="begin"/>
            </w:r>
            <w:r w:rsidRPr="009C75A4">
              <w:rPr>
                <w:szCs w:val="24"/>
                <w:lang w:val="en-GB"/>
              </w:rPr>
              <w:instrText xml:space="preserve"> STYLEREF 1 \s </w:instrText>
            </w:r>
            <w:r w:rsidRPr="009C75A4">
              <w:rPr>
                <w:szCs w:val="24"/>
                <w:lang w:val="en-GB"/>
              </w:rPr>
              <w:fldChar w:fldCharType="separate"/>
            </w:r>
            <w:r w:rsidR="003867DF">
              <w:rPr>
                <w:noProof/>
                <w:szCs w:val="24"/>
                <w:lang w:val="en-GB"/>
              </w:rPr>
              <w:t>2</w:t>
            </w:r>
            <w:r w:rsidRPr="009C75A4">
              <w:rPr>
                <w:noProof/>
                <w:szCs w:val="24"/>
                <w:lang w:val="en-GB"/>
              </w:rPr>
              <w:fldChar w:fldCharType="end"/>
            </w:r>
            <w:r w:rsidRPr="009C75A4">
              <w:rPr>
                <w:szCs w:val="24"/>
                <w:lang w:val="en-GB"/>
              </w:rPr>
              <w:t>.</w:t>
            </w:r>
            <w:r w:rsidRPr="009C75A4">
              <w:rPr>
                <w:szCs w:val="24"/>
                <w:lang w:val="en-GB"/>
              </w:rPr>
              <w:fldChar w:fldCharType="begin"/>
            </w:r>
            <w:r w:rsidRPr="009C75A4">
              <w:rPr>
                <w:szCs w:val="24"/>
                <w:lang w:val="en-GB"/>
              </w:rPr>
              <w:instrText xml:space="preserve"> SEQ Equazione \* ARABIC \s </w:instrText>
            </w:r>
            <w:r w:rsidRPr="009C75A4">
              <w:rPr>
                <w:rFonts w:hint="eastAsia"/>
                <w:szCs w:val="24"/>
                <w:lang w:val="en-GB" w:eastAsia="zh-CN"/>
              </w:rPr>
              <w:instrText>1</w:instrText>
            </w:r>
            <w:r w:rsidRPr="009C75A4">
              <w:rPr>
                <w:szCs w:val="24"/>
                <w:lang w:val="en-GB"/>
              </w:rPr>
              <w:instrText xml:space="preserve"> </w:instrText>
            </w:r>
            <w:r w:rsidRPr="009C75A4">
              <w:rPr>
                <w:szCs w:val="24"/>
                <w:lang w:val="en-GB"/>
              </w:rPr>
              <w:fldChar w:fldCharType="separate"/>
            </w:r>
            <w:r w:rsidR="003867DF">
              <w:rPr>
                <w:noProof/>
                <w:szCs w:val="24"/>
                <w:lang w:val="en-GB"/>
              </w:rPr>
              <w:t>30</w:t>
            </w:r>
            <w:r w:rsidRPr="009C75A4">
              <w:rPr>
                <w:noProof/>
                <w:szCs w:val="24"/>
                <w:lang w:val="en-GB"/>
              </w:rPr>
              <w:fldChar w:fldCharType="end"/>
            </w:r>
            <w:r w:rsidRPr="009C75A4">
              <w:rPr>
                <w:szCs w:val="24"/>
                <w:lang w:val="en-GB"/>
              </w:rPr>
              <w:t>)</w:t>
            </w:r>
          </w:p>
        </w:tc>
      </w:tr>
    </w:tbl>
    <w:p w14:paraId="0A6E213B" w14:textId="77777777" w:rsidR="005B63A9" w:rsidRDefault="005B63A9" w:rsidP="005B63A9">
      <w:pPr>
        <w:pStyle w:val="Text"/>
        <w:rPr>
          <w:lang w:eastAsia="zh-CN"/>
        </w:rPr>
      </w:pPr>
      <w:r>
        <w:rPr>
          <w:lang w:eastAsia="zh-CN"/>
        </w:rPr>
        <w:t>W</w:t>
      </w:r>
      <w:r>
        <w:rPr>
          <w:rFonts w:hint="eastAsia"/>
          <w:lang w:eastAsia="zh-CN"/>
        </w:rPr>
        <w:t xml:space="preserve">here </w:t>
      </w:r>
      <m:oMath>
        <m:r>
          <w:rPr>
            <w:rFonts w:ascii="Cambria Math" w:hAnsi="Cambria Math" w:hint="eastAsia"/>
            <w:lang w:eastAsia="zh-CN"/>
          </w:rPr>
          <m:t>ρ</m:t>
        </m:r>
      </m:oMath>
      <w:r>
        <w:rPr>
          <w:rFonts w:hint="eastAsia"/>
          <w:lang w:eastAsia="zh-CN"/>
        </w:rPr>
        <w:t xml:space="preserve"> </w:t>
      </w:r>
      <w:r>
        <w:rPr>
          <w:lang w:eastAsia="zh-CN"/>
        </w:rPr>
        <w:t>represents</w:t>
      </w:r>
      <w:r>
        <w:rPr>
          <w:rFonts w:hint="eastAsia"/>
          <w:lang w:eastAsia="zh-CN"/>
        </w:rPr>
        <w:t xml:space="preserve"> the </w:t>
      </w:r>
      <w:r w:rsidRPr="00681CED">
        <w:rPr>
          <w:lang w:eastAsia="zh-CN"/>
        </w:rPr>
        <w:t>density of states</w:t>
      </w:r>
      <w:r>
        <w:rPr>
          <w:rFonts w:hint="eastAsia"/>
          <w:lang w:eastAsia="zh-CN"/>
        </w:rPr>
        <w:t xml:space="preserve"> in specific energy, and </w:t>
      </w:r>
      <m:oMath>
        <m:sSup>
          <m:sSupPr>
            <m:ctrlPr>
              <w:rPr>
                <w:rFonts w:ascii="Cambria Math" w:hAnsi="Cambria Math"/>
                <w:i/>
                <w:lang w:eastAsia="zh-CN"/>
              </w:rPr>
            </m:ctrlPr>
          </m:sSupPr>
          <m:e>
            <m:r>
              <w:rPr>
                <w:rFonts w:ascii="Cambria Math" w:hAnsi="Cambria Math" w:hint="eastAsia"/>
                <w:lang w:eastAsia="zh-CN"/>
              </w:rPr>
              <m:t>ρ</m:t>
            </m:r>
          </m:e>
          <m:sup>
            <m:r>
              <w:rPr>
                <w:rFonts w:ascii="Cambria Math" w:hAnsi="Cambria Math" w:hint="eastAsia"/>
                <w:lang w:eastAsia="zh-CN"/>
              </w:rPr>
              <m:t>vib</m:t>
            </m:r>
          </m:sup>
        </m:sSup>
      </m:oMath>
      <w:r>
        <w:rPr>
          <w:rFonts w:hint="eastAsia"/>
          <w:lang w:eastAsia="zh-CN"/>
        </w:rPr>
        <w:t xml:space="preserve"> stands for the </w:t>
      </w:r>
      <w:r w:rsidRPr="00681CED">
        <w:rPr>
          <w:lang w:eastAsia="zh-CN"/>
        </w:rPr>
        <w:t>density of states</w:t>
      </w:r>
      <w:r>
        <w:rPr>
          <w:rFonts w:hint="eastAsia"/>
          <w:lang w:eastAsia="zh-CN"/>
        </w:rPr>
        <w:t xml:space="preserve"> in specific vibration energy.</w:t>
      </w:r>
    </w:p>
    <w:p w14:paraId="40F51718" w14:textId="3D600CBF" w:rsidR="005B63A9" w:rsidRPr="00300A44" w:rsidRDefault="005B63A9" w:rsidP="005B63A9">
      <w:pPr>
        <w:pStyle w:val="Text"/>
        <w:rPr>
          <w:rFonts w:ascii="Cambria Math" w:eastAsia="等线" w:hAnsi="Cambria Math"/>
          <w:i/>
          <w:sz w:val="28"/>
          <w:szCs w:val="28"/>
          <w:lang w:eastAsia="zh-CN"/>
        </w:rPr>
      </w:pPr>
      <w:r>
        <w:rPr>
          <w:rFonts w:hint="eastAsia"/>
          <w:lang w:eastAsia="zh-CN"/>
        </w:rPr>
        <w:t xml:space="preserve">While </w:t>
      </w:r>
      <w:r w:rsidRPr="00D4152A">
        <w:rPr>
          <w:lang w:eastAsia="zh-CN"/>
        </w:rPr>
        <w:t>RRKM</w:t>
      </w:r>
      <w:r>
        <w:rPr>
          <w:rFonts w:hint="eastAsia"/>
          <w:lang w:eastAsia="zh-CN"/>
        </w:rPr>
        <w:t xml:space="preserve"> provides the expressions for </w:t>
      </w:r>
      <w:r w:rsidRPr="00D4152A">
        <w:rPr>
          <w:lang w:eastAsia="zh-CN"/>
        </w:rPr>
        <w:t>microcanonical unimolecular rate constants</w:t>
      </w:r>
      <w:r>
        <w:rPr>
          <w:rFonts w:hint="eastAsia"/>
          <w:lang w:eastAsia="zh-CN"/>
        </w:rPr>
        <w:t xml:space="preserve"> </w:t>
      </w:r>
      <w:r w:rsidRPr="00A0471C">
        <w:rPr>
          <w:lang w:eastAsia="zh-CN"/>
        </w:rPr>
        <w:t>in a TST-like formulation</w:t>
      </w:r>
      <w:r w:rsidRPr="00D4152A">
        <w:rPr>
          <w:lang w:eastAsia="zh-CN"/>
        </w:rPr>
        <w:t xml:space="preserve">, </w:t>
      </w:r>
      <w:r>
        <w:rPr>
          <w:rFonts w:hint="eastAsia"/>
          <w:lang w:eastAsia="zh-CN"/>
        </w:rPr>
        <w:t>t</w:t>
      </w:r>
      <w:r w:rsidRPr="00D4152A">
        <w:rPr>
          <w:lang w:eastAsia="zh-CN"/>
        </w:rPr>
        <w:t>he master equation</w:t>
      </w:r>
      <w:r>
        <w:rPr>
          <w:rFonts w:hint="eastAsia"/>
          <w:lang w:eastAsia="zh-CN"/>
        </w:rPr>
        <w:t>s</w:t>
      </w:r>
      <w:r w:rsidRPr="00D4152A">
        <w:rPr>
          <w:lang w:eastAsia="zh-CN"/>
        </w:rPr>
        <w:t xml:space="preserve"> </w:t>
      </w:r>
      <w:r>
        <w:rPr>
          <w:rFonts w:hint="eastAsia"/>
          <w:lang w:eastAsia="zh-CN"/>
        </w:rPr>
        <w:t xml:space="preserve">(ME) </w:t>
      </w:r>
      <w:r w:rsidRPr="00D4152A">
        <w:rPr>
          <w:lang w:eastAsia="zh-CN"/>
        </w:rPr>
        <w:t xml:space="preserve">describe how populations are redistributed among energy levels </w:t>
      </w:r>
      <w:r>
        <w:rPr>
          <w:rFonts w:hint="eastAsia"/>
          <w:lang w:eastAsia="zh-CN"/>
        </w:rPr>
        <w:t xml:space="preserve">and species </w:t>
      </w:r>
      <w:r w:rsidRPr="00D4152A">
        <w:rPr>
          <w:lang w:eastAsia="zh-CN"/>
        </w:rPr>
        <w:t xml:space="preserve">by collisions and </w:t>
      </w:r>
      <w:r>
        <w:rPr>
          <w:rFonts w:hint="eastAsia"/>
          <w:lang w:eastAsia="zh-CN"/>
        </w:rPr>
        <w:t>through</w:t>
      </w:r>
      <w:r w:rsidRPr="00D4152A">
        <w:rPr>
          <w:lang w:eastAsia="zh-CN"/>
        </w:rPr>
        <w:t xml:space="preserve"> </w:t>
      </w:r>
      <w:r>
        <w:rPr>
          <w:rFonts w:hint="eastAsia"/>
          <w:lang w:eastAsia="zh-CN"/>
        </w:rPr>
        <w:t xml:space="preserve">reaction </w:t>
      </w:r>
      <w:r w:rsidRPr="00D4152A">
        <w:rPr>
          <w:lang w:eastAsia="zh-CN"/>
        </w:rPr>
        <w:t>channe</w:t>
      </w:r>
      <w:r>
        <w:rPr>
          <w:rFonts w:hint="eastAsia"/>
          <w:lang w:eastAsia="zh-CN"/>
        </w:rPr>
        <w:t xml:space="preserve">ls, which is capable even when </w:t>
      </w:r>
      <w:r>
        <w:rPr>
          <w:lang w:eastAsia="zh-CN"/>
        </w:rPr>
        <w:t>extended</w:t>
      </w:r>
      <w:r>
        <w:rPr>
          <w:rFonts w:hint="eastAsia"/>
          <w:lang w:eastAsia="zh-CN"/>
        </w:rPr>
        <w:t xml:space="preserve"> to </w:t>
      </w:r>
      <w:r w:rsidRPr="00F552CD">
        <w:rPr>
          <w:lang w:eastAsia="zh-CN"/>
        </w:rPr>
        <w:t xml:space="preserve">multi-well </w:t>
      </w:r>
      <w:r>
        <w:rPr>
          <w:rFonts w:hint="eastAsia"/>
          <w:lang w:eastAsia="zh-CN"/>
        </w:rPr>
        <w:t xml:space="preserve">system. A </w:t>
      </w:r>
      <w:r w:rsidRPr="00F552CD">
        <w:rPr>
          <w:lang w:eastAsia="zh-CN"/>
        </w:rPr>
        <w:t>multi-well</w:t>
      </w:r>
      <w:r>
        <w:rPr>
          <w:rFonts w:hint="eastAsia"/>
          <w:lang w:eastAsia="zh-CN"/>
        </w:rPr>
        <w:t xml:space="preserve"> ME </w:t>
      </w:r>
      <w:r w:rsidRPr="006901A7">
        <w:rPr>
          <w:lang w:eastAsia="zh-CN"/>
        </w:rPr>
        <w:t>independent of angular momentum</w:t>
      </w:r>
      <w:r>
        <w:rPr>
          <w:rFonts w:hint="eastAsia"/>
          <w:lang w:eastAsia="zh-CN"/>
        </w:rPr>
        <w:t>, according to the work from</w:t>
      </w:r>
      <w:r w:rsidR="00FD00D6">
        <w:rPr>
          <w:rFonts w:hint="eastAsia"/>
          <w:lang w:eastAsia="zh-CN"/>
        </w:rPr>
        <w:t xml:space="preserve"> </w:t>
      </w:r>
      <w:r w:rsidR="00FD00D6">
        <w:rPr>
          <w:lang w:eastAsia="zh-CN"/>
        </w:rPr>
        <w:t>Georgievskii</w:t>
      </w:r>
      <w:r w:rsidR="00FD00D6">
        <w:rPr>
          <w:rFonts w:hint="eastAsia"/>
          <w:lang w:eastAsia="zh-CN"/>
        </w:rPr>
        <w:t xml:space="preserve"> et al.</w:t>
      </w:r>
      <w:r>
        <w:rPr>
          <w:rFonts w:hint="eastAsia"/>
          <w:lang w:eastAsia="zh-CN"/>
        </w:rPr>
        <w:t xml:space="preserve"> </w:t>
      </w:r>
      <w:hyperlink w:anchor="Bib29" w:history="1">
        <w:r w:rsidR="0052688B" w:rsidRPr="0052688B">
          <w:rPr>
            <w:rStyle w:val="a8"/>
            <w:noProof/>
            <w:color w:val="000000" w:themeColor="text1"/>
            <w:u w:val="none"/>
            <w:lang w:eastAsia="zh-CN"/>
          </w:rPr>
          <w:t>[29]</w:t>
        </w:r>
      </w:hyperlink>
      <w:r w:rsidR="00FD00D6">
        <w:rPr>
          <w:rFonts w:hint="eastAsia"/>
          <w:lang w:eastAsia="zh-CN"/>
        </w:rPr>
        <w:t xml:space="preserve"> and Miller et al.</w:t>
      </w:r>
      <w:hyperlink w:anchor="Bib30" w:history="1">
        <w:r w:rsidR="0052688B" w:rsidRPr="0052688B">
          <w:rPr>
            <w:rStyle w:val="a8"/>
            <w:rFonts w:hint="eastAsia"/>
            <w:noProof/>
            <w:color w:val="000000" w:themeColor="text1"/>
            <w:u w:val="none"/>
            <w:lang w:eastAsia="zh-CN"/>
          </w:rPr>
          <w:t xml:space="preserve"> </w:t>
        </w:r>
        <w:r w:rsidR="0052688B" w:rsidRPr="0052688B">
          <w:rPr>
            <w:rStyle w:val="a8"/>
            <w:noProof/>
            <w:color w:val="000000" w:themeColor="text1"/>
            <w:u w:val="none"/>
            <w:lang w:eastAsia="zh-CN"/>
          </w:rPr>
          <w:t>[30]</w:t>
        </w:r>
      </w:hyperlink>
      <w:r>
        <w:rPr>
          <w:rFonts w:hint="eastAsia"/>
          <w:lang w:eastAsia="zh-CN"/>
        </w:rPr>
        <w:t>, could be:</w:t>
      </w:r>
      <w:r w:rsidR="00300A44" w:rsidRPr="00300A44">
        <w:rPr>
          <w:rFonts w:ascii="Cambria Math" w:eastAsia="等线" w:hAnsi="Cambria Math" w:hint="eastAsia"/>
          <w:i/>
          <w:sz w:val="28"/>
          <w:szCs w:val="28"/>
          <w:lang w:eastAsia="zh-CN"/>
        </w:rPr>
        <w:t xml:space="preserve"> </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5"/>
        <w:gridCol w:w="1021"/>
      </w:tblGrid>
      <w:tr w:rsidR="00300A44" w:rsidRPr="00693F90" w14:paraId="0C9A1B72" w14:textId="77777777" w:rsidTr="00300A44">
        <w:trPr>
          <w:trHeight w:val="20"/>
          <w:jc w:val="center"/>
        </w:trPr>
        <w:tc>
          <w:tcPr>
            <w:tcW w:w="8505" w:type="dxa"/>
            <w:vAlign w:val="center"/>
          </w:tcPr>
          <w:p w14:paraId="7B79A09F" w14:textId="22039094" w:rsidR="00300A44" w:rsidRPr="00862F48" w:rsidRDefault="00000000">
            <w:pPr>
              <w:pStyle w:val="Text"/>
              <w:rPr>
                <w:sz w:val="28"/>
                <w:szCs w:val="28"/>
                <w:lang w:eastAsia="zh-CN"/>
              </w:rPr>
            </w:pPr>
            <m:oMathPara>
              <m:oMath>
                <m:f>
                  <m:fPr>
                    <m:ctrlPr>
                      <w:rPr>
                        <w:rFonts w:ascii="Cambria Math" w:eastAsia="等线" w:hAnsi="Cambria Math"/>
                        <w:i/>
                        <w:sz w:val="28"/>
                        <w:szCs w:val="28"/>
                        <w:lang w:eastAsia="zh-CN"/>
                      </w:rPr>
                    </m:ctrlPr>
                  </m:fPr>
                  <m:num>
                    <m:r>
                      <w:rPr>
                        <w:rFonts w:ascii="Cambria Math" w:eastAsia="等线" w:hAnsi="Cambria Math"/>
                        <w:sz w:val="28"/>
                        <w:szCs w:val="28"/>
                        <w:lang w:eastAsia="zh-CN"/>
                      </w:rPr>
                      <m:t>d</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r>
                      <w:rPr>
                        <w:rFonts w:ascii="Cambria Math" w:eastAsia="等线" w:hAnsi="Cambria Math"/>
                        <w:sz w:val="28"/>
                        <w:szCs w:val="28"/>
                        <w:lang w:eastAsia="zh-CN"/>
                      </w:rPr>
                      <m:t>(E,J)</m:t>
                    </m:r>
                  </m:num>
                  <m:den>
                    <m:r>
                      <w:rPr>
                        <w:rFonts w:ascii="Cambria Math" w:eastAsia="等线" w:hAnsi="Cambria Math"/>
                        <w:sz w:val="28"/>
                        <w:szCs w:val="28"/>
                        <w:lang w:eastAsia="zh-CN"/>
                      </w:rPr>
                      <m:t>dt</m:t>
                    </m:r>
                  </m:den>
                </m:f>
                <m:r>
                  <w:rPr>
                    <w:rFonts w:ascii="Cambria Math" w:eastAsia="等线" w:hAnsi="Cambria Math"/>
                    <w:sz w:val="28"/>
                    <w:szCs w:val="28"/>
                    <w:lang w:eastAsia="zh-CN"/>
                  </w:rPr>
                  <m:t>=Z</m:t>
                </m:r>
                <m:d>
                  <m:dPr>
                    <m:ctrlPr>
                      <w:rPr>
                        <w:rFonts w:ascii="Cambria Math" w:eastAsia="等线" w:hAnsi="Cambria Math"/>
                        <w:i/>
                        <w:sz w:val="28"/>
                        <w:szCs w:val="28"/>
                        <w:lang w:eastAsia="zh-CN"/>
                      </w:rPr>
                    </m:ctrlPr>
                  </m:dPr>
                  <m:e>
                    <m:nary>
                      <m:naryPr>
                        <m:chr m:val="∑"/>
                        <m:limLoc m:val="undOvr"/>
                        <m:supHide m:val="1"/>
                        <m:ctrlPr>
                          <w:rPr>
                            <w:rFonts w:ascii="Cambria Math" w:eastAsia="等线" w:hAnsi="Cambria Math"/>
                            <w:i/>
                            <w:sz w:val="28"/>
                            <w:szCs w:val="28"/>
                            <w:lang w:eastAsia="zh-CN"/>
                          </w:rPr>
                        </m:ctrlPr>
                      </m:naryPr>
                      <m:sub>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J</m:t>
                            </m:r>
                          </m:e>
                          <m:sup>
                            <m:r>
                              <w:rPr>
                                <w:rFonts w:ascii="Cambria Math" w:eastAsia="等线" w:hAnsi="Cambria Math"/>
                                <w:sz w:val="28"/>
                                <w:szCs w:val="28"/>
                                <w:lang w:eastAsia="zh-CN"/>
                              </w:rPr>
                              <m:t>'</m:t>
                            </m:r>
                          </m:sup>
                        </m:sSup>
                      </m:sub>
                      <m:sup/>
                      <m:e>
                        <m:nary>
                          <m:naryPr>
                            <m:chr m:val="∑"/>
                            <m:limLoc m:val="undOvr"/>
                            <m:ctrlPr>
                              <w:rPr>
                                <w:rFonts w:ascii="Cambria Math" w:eastAsia="等线" w:hAnsi="Cambria Math"/>
                                <w:i/>
                                <w:sz w:val="28"/>
                                <w:szCs w:val="28"/>
                                <w:lang w:eastAsia="zh-CN"/>
                              </w:rPr>
                            </m:ctrlPr>
                          </m:naryPr>
                          <m:sub>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r>
                              <w:rPr>
                                <w:rFonts w:ascii="Cambria Math" w:eastAsia="等线" w:hAnsi="Cambria Math"/>
                                <w:sz w:val="28"/>
                                <w:szCs w:val="28"/>
                                <w:lang w:eastAsia="zh-CN"/>
                              </w:rPr>
                              <m:t>=0</m:t>
                            </m:r>
                          </m:sub>
                          <m:sup>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m:t>
                                </m:r>
                              </m:e>
                              <m:sub>
                                <m:r>
                                  <w:rPr>
                                    <w:rFonts w:ascii="Cambria Math" w:eastAsia="等线" w:hAnsi="Cambria Math"/>
                                    <w:sz w:val="28"/>
                                    <w:szCs w:val="28"/>
                                    <w:lang w:eastAsia="zh-CN"/>
                                  </w:rPr>
                                  <m:t>max</m:t>
                                </m:r>
                              </m:sub>
                            </m:sSub>
                          </m:sup>
                          <m:e>
                            <m:r>
                              <w:rPr>
                                <w:rFonts w:ascii="Cambria Math" w:eastAsia="等线" w:hAnsi="Cambria Math"/>
                                <w:sz w:val="28"/>
                                <w:szCs w:val="28"/>
                                <w:lang w:eastAsia="zh-CN"/>
                              </w:rPr>
                              <m:t>P</m:t>
                            </m:r>
                            <m:d>
                              <m:dPr>
                                <m:ctrlPr>
                                  <w:rPr>
                                    <w:rFonts w:ascii="Cambria Math" w:eastAsia="等线" w:hAnsi="Cambria Math"/>
                                    <w:i/>
                                    <w:sz w:val="28"/>
                                    <w:szCs w:val="28"/>
                                    <w:lang w:eastAsia="zh-CN"/>
                                  </w:rPr>
                                </m:ctrlPr>
                              </m:dPr>
                              <m:e>
                                <m:r>
                                  <w:rPr>
                                    <w:rFonts w:ascii="Cambria Math" w:eastAsia="等线" w:hAnsi="Cambria Math"/>
                                    <w:sz w:val="28"/>
                                    <w:szCs w:val="28"/>
                                    <w:lang w:eastAsia="zh-CN"/>
                                  </w:rPr>
                                  <m:t>E,J;</m:t>
                                </m:r>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r>
                                  <w:rPr>
                                    <w:rFonts w:ascii="Cambria Math" w:eastAsia="等线" w:hAnsi="Cambria Math"/>
                                    <w:sz w:val="28"/>
                                    <w:szCs w:val="28"/>
                                    <w:lang w:eastAsia="zh-CN"/>
                                  </w:rPr>
                                  <m:t>,</m:t>
                                </m:r>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J</m:t>
                                    </m:r>
                                  </m:e>
                                  <m:sup>
                                    <m:r>
                                      <w:rPr>
                                        <w:rFonts w:ascii="Cambria Math" w:eastAsia="等线" w:hAnsi="Cambria Math"/>
                                        <w:sz w:val="28"/>
                                        <w:szCs w:val="28"/>
                                        <w:lang w:eastAsia="zh-CN"/>
                                      </w:rPr>
                                      <m:t>'</m:t>
                                    </m:r>
                                  </m:sup>
                                </m:sSup>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r>
                                  <w:rPr>
                                    <w:rFonts w:ascii="Cambria Math" w:eastAsia="等线" w:hAnsi="Cambria Math"/>
                                    <w:sz w:val="28"/>
                                    <w:szCs w:val="28"/>
                                    <w:lang w:eastAsia="zh-CN"/>
                                  </w:rPr>
                                  <m:t>,</m:t>
                                </m:r>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J</m:t>
                                    </m:r>
                                  </m:e>
                                  <m:sup>
                                    <m:r>
                                      <w:rPr>
                                        <w:rFonts w:ascii="Cambria Math" w:eastAsia="等线" w:hAnsi="Cambria Math"/>
                                        <w:sz w:val="28"/>
                                        <w:szCs w:val="28"/>
                                        <w:lang w:eastAsia="zh-CN"/>
                                      </w:rPr>
                                      <m:t>'</m:t>
                                    </m:r>
                                  </m:sup>
                                </m:sSup>
                              </m:e>
                            </m:d>
                            <m:r>
                              <w:rPr>
                                <w:rFonts w:ascii="Cambria Math" w:eastAsia="等线" w:hAnsi="Cambria Math"/>
                                <w:sz w:val="28"/>
                                <w:szCs w:val="28"/>
                                <w:lang w:eastAsia="zh-CN"/>
                              </w:rPr>
                              <m:t>-</m:t>
                            </m:r>
                          </m:e>
                        </m:nary>
                        <m:r>
                          <w:rPr>
                            <w:rFonts w:ascii="Cambria Math" w:eastAsia="等线" w:hAnsi="Cambria Math"/>
                            <w:sz w:val="28"/>
                            <w:szCs w:val="28"/>
                            <w:lang w:eastAsia="zh-CN"/>
                          </w:rPr>
                          <m:t>P</m:t>
                        </m:r>
                        <m:d>
                          <m:dPr>
                            <m:ctrlPr>
                              <w:rPr>
                                <w:rFonts w:ascii="Cambria Math" w:eastAsia="等线" w:hAnsi="Cambria Math"/>
                                <w:i/>
                                <w:sz w:val="28"/>
                                <w:szCs w:val="28"/>
                                <w:lang w:eastAsia="zh-CN"/>
                              </w:rPr>
                            </m:ctrlPr>
                          </m:dPr>
                          <m:e>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r>
                              <w:rPr>
                                <w:rFonts w:ascii="Cambria Math" w:eastAsia="等线" w:hAnsi="Cambria Math"/>
                                <w:sz w:val="28"/>
                                <w:szCs w:val="28"/>
                                <w:lang w:eastAsia="zh-CN"/>
                              </w:rPr>
                              <m:t>,</m:t>
                            </m:r>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J</m:t>
                                </m:r>
                              </m:e>
                              <m:sup>
                                <m:r>
                                  <w:rPr>
                                    <w:rFonts w:ascii="Cambria Math" w:eastAsia="等线" w:hAnsi="Cambria Math"/>
                                    <w:sz w:val="28"/>
                                    <w:szCs w:val="28"/>
                                    <w:lang w:eastAsia="zh-CN"/>
                                  </w:rPr>
                                  <m:t>'</m:t>
                                </m:r>
                              </m:sup>
                            </m:sSup>
                            <m:r>
                              <w:rPr>
                                <w:rFonts w:ascii="Cambria Math" w:eastAsia="等线" w:hAnsi="Cambria Math"/>
                                <w:sz w:val="28"/>
                                <w:szCs w:val="28"/>
                                <w:lang w:eastAsia="zh-CN"/>
                              </w:rPr>
                              <m:t>;E,J</m:t>
                            </m:r>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E,J</m:t>
                            </m:r>
                          </m:e>
                        </m:d>
                      </m:e>
                    </m:nary>
                  </m:e>
                </m:d>
                <m:r>
                  <w:rPr>
                    <w:rFonts w:ascii="Cambria Math" w:eastAsia="等线" w:hAnsi="Cambria Math"/>
                    <w:sz w:val="28"/>
                    <w:szCs w:val="28"/>
                    <w:lang w:eastAsia="zh-CN"/>
                  </w:rPr>
                  <m:t>+</m:t>
                </m:r>
                <m:nary>
                  <m:naryPr>
                    <m:chr m:val="∑"/>
                    <m:limLoc m:val="undOvr"/>
                    <m:supHide m:val="1"/>
                    <m:ctrlPr>
                      <w:rPr>
                        <w:rFonts w:ascii="Cambria Math" w:eastAsia="等线" w:hAnsi="Cambria Math"/>
                        <w:i/>
                        <w:sz w:val="28"/>
                        <w:szCs w:val="28"/>
                        <w:lang w:eastAsia="zh-CN"/>
                      </w:rPr>
                    </m:ctrlPr>
                  </m:naryPr>
                  <m:sub>
                    <m:r>
                      <w:rPr>
                        <w:rFonts w:ascii="Cambria Math" w:eastAsia="等线" w:hAnsi="Cambria Math"/>
                        <w:sz w:val="28"/>
                        <w:szCs w:val="28"/>
                        <w:lang w:eastAsia="zh-CN"/>
                      </w:rPr>
                      <m:t>j≠i</m:t>
                    </m:r>
                  </m:sub>
                  <m:sup/>
                  <m:e>
                    <m:d>
                      <m:dPr>
                        <m:ctrlPr>
                          <w:rPr>
                            <w:rFonts w:ascii="Cambria Math" w:eastAsia="等线" w:hAnsi="Cambria Math"/>
                            <w:i/>
                            <w:sz w:val="28"/>
                            <w:szCs w:val="28"/>
                            <w:lang w:eastAsia="zh-CN"/>
                          </w:rPr>
                        </m:ctrlPr>
                      </m:dPr>
                      <m:e>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ji</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E,J</m:t>
                            </m:r>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j</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E,J</m:t>
                            </m:r>
                          </m:e>
                        </m:d>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ij</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E,J</m:t>
                            </m:r>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E,J</m:t>
                            </m:r>
                          </m:e>
                        </m:d>
                      </m:e>
                    </m:d>
                  </m:e>
                </m:nary>
                <m:r>
                  <w:rPr>
                    <w:rFonts w:ascii="Cambria Math" w:eastAsia="等线" w:hAnsi="Cambria Math"/>
                    <w:sz w:val="28"/>
                    <w:szCs w:val="28"/>
                    <w:lang w:eastAsia="zh-CN"/>
                  </w:rPr>
                  <m:t>-</m:t>
                </m:r>
                <m:nary>
                  <m:naryPr>
                    <m:chr m:val="∑"/>
                    <m:limLoc m:val="undOvr"/>
                    <m:supHide m:val="1"/>
                    <m:ctrlPr>
                      <w:rPr>
                        <w:rFonts w:ascii="Cambria Math" w:eastAsia="等线" w:hAnsi="Cambria Math"/>
                        <w:i/>
                        <w:sz w:val="28"/>
                        <w:szCs w:val="28"/>
                        <w:lang w:eastAsia="zh-CN"/>
                      </w:rPr>
                    </m:ctrlPr>
                  </m:naryPr>
                  <m:sub>
                    <m:r>
                      <w:rPr>
                        <w:rFonts w:ascii="Cambria Math" w:eastAsia="等线" w:hAnsi="Cambria Math"/>
                        <w:sz w:val="28"/>
                        <w:szCs w:val="28"/>
                        <w:lang w:eastAsia="zh-CN"/>
                      </w:rPr>
                      <m:t>Pr</m:t>
                    </m:r>
                  </m:sub>
                  <m:sup/>
                  <m:e>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iPr</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E,J</m:t>
                        </m:r>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E,J</m:t>
                        </m:r>
                      </m:e>
                    </m:d>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iR</m:t>
                        </m:r>
                      </m:sub>
                    </m:sSub>
                  </m:e>
                </m:nary>
                <m:r>
                  <w:rPr>
                    <w:rFonts w:ascii="Cambria Math" w:eastAsia="等线" w:hAnsi="Cambria Math"/>
                    <w:sz w:val="28"/>
                    <w:szCs w:val="28"/>
                    <w:lang w:eastAsia="zh-CN"/>
                  </w:rPr>
                  <m:t>(E,J)</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eq,iR</m:t>
                    </m:r>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i,eq</m:t>
                    </m:r>
                  </m:sub>
                </m:sSub>
                <m:r>
                  <w:rPr>
                    <w:rFonts w:ascii="Cambria Math" w:eastAsia="等线" w:hAnsi="Cambria Math"/>
                    <w:sz w:val="28"/>
                    <w:szCs w:val="28"/>
                    <w:lang w:eastAsia="zh-CN"/>
                  </w:rPr>
                  <m:t>(E,J)</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R</m:t>
                        </m:r>
                      </m:e>
                      <m:sub>
                        <m:r>
                          <w:rPr>
                            <w:rFonts w:ascii="Cambria Math" w:eastAsia="等线" w:hAnsi="Cambria Math"/>
                            <w:sz w:val="28"/>
                            <w:szCs w:val="28"/>
                            <w:lang w:eastAsia="zh-CN"/>
                          </w:rPr>
                          <m:t>1</m:t>
                        </m:r>
                      </m:sub>
                    </m:sSub>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R</m:t>
                        </m:r>
                      </m:e>
                      <m:sub>
                        <m:r>
                          <w:rPr>
                            <w:rFonts w:ascii="Cambria Math" w:eastAsia="等线" w:hAnsi="Cambria Math"/>
                            <w:sz w:val="28"/>
                            <w:szCs w:val="28"/>
                            <w:lang w:eastAsia="zh-CN"/>
                          </w:rPr>
                          <m:t>2</m:t>
                        </m:r>
                      </m:sub>
                    </m:sSub>
                  </m:sub>
                </m:sSub>
              </m:oMath>
            </m:oMathPara>
          </w:p>
        </w:tc>
        <w:tc>
          <w:tcPr>
            <w:tcW w:w="1021" w:type="dxa"/>
            <w:vAlign w:val="center"/>
          </w:tcPr>
          <w:p w14:paraId="0413F491" w14:textId="15E8AA64" w:rsidR="00300A44" w:rsidRPr="00693F90" w:rsidRDefault="00300A44">
            <w:pPr>
              <w:pStyle w:val="Text"/>
              <w:spacing w:before="112" w:after="112"/>
              <w:jc w:val="center"/>
              <w:rPr>
                <w:szCs w:val="24"/>
                <w:lang w:val="en-GB"/>
              </w:rPr>
            </w:pPr>
            <w:r w:rsidRPr="00693F90">
              <w:rPr>
                <w:szCs w:val="24"/>
                <w:lang w:val="en-GB"/>
              </w:rPr>
              <w:t>(</w:t>
            </w:r>
            <w:r w:rsidRPr="00693F90">
              <w:rPr>
                <w:szCs w:val="24"/>
                <w:lang w:val="en-GB"/>
              </w:rPr>
              <w:fldChar w:fldCharType="begin"/>
            </w:r>
            <w:r w:rsidRPr="00693F90">
              <w:rPr>
                <w:szCs w:val="24"/>
                <w:lang w:val="en-GB"/>
              </w:rPr>
              <w:instrText xml:space="preserve"> STYLEREF 1 \s </w:instrText>
            </w:r>
            <w:r w:rsidRPr="00693F90">
              <w:rPr>
                <w:szCs w:val="24"/>
                <w:lang w:val="en-GB"/>
              </w:rPr>
              <w:fldChar w:fldCharType="separate"/>
            </w:r>
            <w:r w:rsidR="003867DF">
              <w:rPr>
                <w:noProof/>
                <w:szCs w:val="24"/>
                <w:lang w:val="en-GB"/>
              </w:rPr>
              <w:t>2</w:t>
            </w:r>
            <w:r w:rsidRPr="00693F90">
              <w:rPr>
                <w:noProof/>
                <w:szCs w:val="24"/>
                <w:lang w:val="en-GB"/>
              </w:rPr>
              <w:fldChar w:fldCharType="end"/>
            </w:r>
            <w:r w:rsidRPr="00693F90">
              <w:rPr>
                <w:szCs w:val="24"/>
                <w:lang w:val="en-GB"/>
              </w:rPr>
              <w:t>.</w:t>
            </w:r>
            <w:r w:rsidRPr="00693F90">
              <w:rPr>
                <w:szCs w:val="24"/>
                <w:lang w:val="en-GB"/>
              </w:rPr>
              <w:fldChar w:fldCharType="begin"/>
            </w:r>
            <w:r w:rsidRPr="00693F90">
              <w:rPr>
                <w:szCs w:val="24"/>
                <w:lang w:val="en-GB"/>
              </w:rPr>
              <w:instrText xml:space="preserve"> SEQ Equazione \* ARABIC \s </w:instrText>
            </w:r>
            <w:r w:rsidRPr="00693F90">
              <w:rPr>
                <w:rFonts w:hint="eastAsia"/>
                <w:szCs w:val="24"/>
                <w:lang w:val="en-GB" w:eastAsia="zh-CN"/>
              </w:rPr>
              <w:instrText>1</w:instrText>
            </w:r>
            <w:r w:rsidRPr="00693F90">
              <w:rPr>
                <w:szCs w:val="24"/>
                <w:lang w:val="en-GB"/>
              </w:rPr>
              <w:instrText xml:space="preserve"> </w:instrText>
            </w:r>
            <w:r w:rsidRPr="00693F90">
              <w:rPr>
                <w:szCs w:val="24"/>
                <w:lang w:val="en-GB"/>
              </w:rPr>
              <w:fldChar w:fldCharType="separate"/>
            </w:r>
            <w:r w:rsidR="003867DF">
              <w:rPr>
                <w:noProof/>
                <w:szCs w:val="24"/>
                <w:lang w:val="en-GB"/>
              </w:rPr>
              <w:t>31</w:t>
            </w:r>
            <w:r w:rsidRPr="00693F90">
              <w:rPr>
                <w:noProof/>
                <w:szCs w:val="24"/>
                <w:lang w:val="en-GB"/>
              </w:rPr>
              <w:fldChar w:fldCharType="end"/>
            </w:r>
            <w:r w:rsidRPr="00693F90">
              <w:rPr>
                <w:szCs w:val="24"/>
                <w:lang w:val="en-GB"/>
              </w:rPr>
              <w:t>)</w:t>
            </w:r>
          </w:p>
        </w:tc>
      </w:tr>
    </w:tbl>
    <w:p w14:paraId="0077B58B" w14:textId="40D5B1F8" w:rsidR="00F44DD9" w:rsidRDefault="005B63A9" w:rsidP="005B63A9">
      <w:pPr>
        <w:pStyle w:val="Text"/>
        <w:rPr>
          <w:szCs w:val="24"/>
          <w:lang w:eastAsia="zh-CN"/>
        </w:rPr>
      </w:pPr>
      <w:r w:rsidRPr="00097D47">
        <w:rPr>
          <w:rFonts w:hint="eastAsia"/>
          <w:szCs w:val="24"/>
          <w:lang w:eastAsia="zh-CN"/>
        </w:rPr>
        <w:t>W</w:t>
      </w:r>
      <w:r w:rsidRPr="00097D47">
        <w:rPr>
          <w:szCs w:val="24"/>
        </w:rPr>
        <w:t xml:space="preserve">here </w:t>
      </w:r>
      <m:oMath>
        <m:r>
          <w:rPr>
            <w:rFonts w:ascii="Cambria Math" w:hAnsi="Cambria Math"/>
            <w:szCs w:val="24"/>
          </w:rPr>
          <m:t>Z</m:t>
        </m:r>
      </m:oMath>
      <w:r w:rsidRPr="00097D47">
        <w:rPr>
          <w:szCs w:val="24"/>
        </w:rPr>
        <w:t xml:space="preserve"> is the collision rate with the bath gas</w:t>
      </w:r>
      <w:r w:rsidR="002F13D0" w:rsidRPr="00097D47">
        <w:rPr>
          <w:rFonts w:hint="eastAsia"/>
          <w:szCs w:val="24"/>
          <w:lang w:eastAsia="zh-CN"/>
        </w:rPr>
        <w:t xml:space="preserve"> with pressure dependence</w:t>
      </w:r>
      <w:r w:rsidRPr="00097D47">
        <w:rPr>
          <w:szCs w:val="24"/>
        </w:rPr>
        <w:t xml:space="preserve">; </w:t>
      </w: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m:t>
            </m:r>
          </m:sub>
        </m:sSub>
        <m:r>
          <w:rPr>
            <w:rFonts w:ascii="Cambria Math" w:hAnsi="Cambria Math"/>
            <w:szCs w:val="24"/>
          </w:rPr>
          <m:t>(E, J)</m:t>
        </m:r>
      </m:oMath>
      <w:r w:rsidRPr="00097D47">
        <w:rPr>
          <w:szCs w:val="24"/>
        </w:rPr>
        <w:t xml:space="preserve"> is the population of species </w:t>
      </w:r>
      <m:oMath>
        <m:r>
          <w:rPr>
            <w:rFonts w:ascii="Cambria Math" w:hAnsi="Cambria Math"/>
            <w:szCs w:val="24"/>
          </w:rPr>
          <m:t>i</m:t>
        </m:r>
      </m:oMath>
      <w:r w:rsidRPr="00097D47">
        <w:rPr>
          <w:szCs w:val="24"/>
        </w:rPr>
        <w:t xml:space="preserve"> </w:t>
      </w:r>
      <w:r w:rsidR="006C0794" w:rsidRPr="00097D47">
        <w:rPr>
          <w:rFonts w:hint="eastAsia"/>
          <w:szCs w:val="24"/>
          <w:lang w:eastAsia="zh-CN"/>
        </w:rPr>
        <w:t>with</w:t>
      </w:r>
      <w:r w:rsidRPr="00097D47">
        <w:rPr>
          <w:szCs w:val="24"/>
        </w:rPr>
        <w:t xml:space="preserve"> energy between </w:t>
      </w:r>
      <m:oMath>
        <m:r>
          <w:rPr>
            <w:rFonts w:ascii="Cambria Math" w:hAnsi="Cambria Math"/>
            <w:szCs w:val="24"/>
          </w:rPr>
          <m:t>E</m:t>
        </m:r>
      </m:oMath>
      <w:r w:rsidR="00C12508" w:rsidRPr="00097D47">
        <w:rPr>
          <w:rFonts w:hint="eastAsia"/>
          <w:szCs w:val="24"/>
          <w:lang w:eastAsia="zh-CN"/>
        </w:rPr>
        <w:t xml:space="preserve"> </w:t>
      </w:r>
      <w:r w:rsidRPr="00097D47">
        <w:rPr>
          <w:szCs w:val="24"/>
        </w:rPr>
        <w:t xml:space="preserve">and </w:t>
      </w:r>
      <m:oMath>
        <m:r>
          <w:rPr>
            <w:rFonts w:ascii="Cambria Math" w:hAnsi="Cambria Math"/>
            <w:szCs w:val="24"/>
          </w:rPr>
          <m:t>E+dE</m:t>
        </m:r>
      </m:oMath>
      <w:r w:rsidR="009F63E8" w:rsidRPr="00097D47">
        <w:rPr>
          <w:rFonts w:hint="eastAsia"/>
          <w:szCs w:val="24"/>
          <w:lang w:eastAsia="zh-CN"/>
        </w:rPr>
        <w:t>, and</w:t>
      </w:r>
      <w:r w:rsidR="00F036B6" w:rsidRPr="00097D47">
        <w:rPr>
          <w:rFonts w:hint="eastAsia"/>
          <w:szCs w:val="24"/>
          <w:lang w:eastAsia="zh-CN"/>
        </w:rPr>
        <w:t xml:space="preserve"> </w:t>
      </w:r>
      <m:oMath>
        <m:r>
          <w:rPr>
            <w:rFonts w:ascii="Cambria Math" w:hAnsi="Cambria Math"/>
            <w:szCs w:val="24"/>
          </w:rPr>
          <m:t>J</m:t>
        </m:r>
      </m:oMath>
      <w:r w:rsidR="009F63E8" w:rsidRPr="00097D47">
        <w:rPr>
          <w:rFonts w:hint="eastAsia"/>
          <w:szCs w:val="24"/>
          <w:lang w:eastAsia="zh-CN"/>
        </w:rPr>
        <w:t xml:space="preserve"> is</w:t>
      </w:r>
      <w:r w:rsidR="00EA14AE" w:rsidRPr="00097D47">
        <w:rPr>
          <w:rFonts w:hint="eastAsia"/>
          <w:szCs w:val="24"/>
          <w:lang w:eastAsia="zh-CN"/>
        </w:rPr>
        <w:t xml:space="preserve"> </w:t>
      </w:r>
      <w:r w:rsidRPr="00097D47">
        <w:rPr>
          <w:szCs w:val="24"/>
        </w:rPr>
        <w:t xml:space="preserve">angular momentum; </w:t>
      </w:r>
      <m:oMath>
        <m:r>
          <w:rPr>
            <w:rFonts w:ascii="Cambria Math" w:hAnsi="Cambria Math"/>
            <w:szCs w:val="24"/>
          </w:rPr>
          <m:t>P(E, J;E', J')</m:t>
        </m:r>
      </m:oMath>
      <w:r w:rsidRPr="00097D47">
        <w:rPr>
          <w:szCs w:val="24"/>
        </w:rPr>
        <w:t xml:space="preserve"> is the probability that </w:t>
      </w:r>
      <m:oMath>
        <m:r>
          <w:rPr>
            <w:rFonts w:ascii="Cambria Math" w:hAnsi="Cambria Math"/>
            <w:szCs w:val="24"/>
          </w:rPr>
          <m:t>i</m:t>
        </m:r>
      </m:oMath>
      <w:r w:rsidRPr="00097D47">
        <w:rPr>
          <w:szCs w:val="24"/>
        </w:rPr>
        <w:t xml:space="preserve"> </w:t>
      </w:r>
      <w:r w:rsidR="004D736B" w:rsidRPr="00097D47">
        <w:rPr>
          <w:rFonts w:hint="eastAsia"/>
          <w:szCs w:val="24"/>
          <w:lang w:eastAsia="zh-CN"/>
        </w:rPr>
        <w:t>converts</w:t>
      </w:r>
      <w:r w:rsidRPr="00097D47">
        <w:rPr>
          <w:szCs w:val="24"/>
        </w:rPr>
        <w:t xml:space="preserve"> from state </w:t>
      </w:r>
      <m:oMath>
        <m:r>
          <w:rPr>
            <w:rFonts w:ascii="Cambria Math" w:hAnsi="Cambria Math"/>
            <w:szCs w:val="24"/>
          </w:rPr>
          <m:t>(E', J')</m:t>
        </m:r>
      </m:oMath>
      <w:r w:rsidRPr="00097D47">
        <w:rPr>
          <w:szCs w:val="24"/>
        </w:rPr>
        <w:t xml:space="preserve"> to state </w:t>
      </w:r>
      <m:oMath>
        <m:r>
          <w:rPr>
            <w:rFonts w:ascii="Cambria Math" w:hAnsi="Cambria Math"/>
            <w:szCs w:val="24"/>
          </w:rPr>
          <m:t>(E, J)</m:t>
        </m:r>
      </m:oMath>
      <w:r w:rsidRPr="00097D47">
        <w:rPr>
          <w:szCs w:val="24"/>
        </w:rPr>
        <w:t xml:space="preserve"> upon collision</w:t>
      </w:r>
      <w:r w:rsidR="00447769" w:rsidRPr="00097D47">
        <w:rPr>
          <w:rFonts w:hint="eastAsia"/>
          <w:szCs w:val="24"/>
          <w:lang w:eastAsia="zh-CN"/>
        </w:rPr>
        <w:t>;</w:t>
      </w:r>
      <w:r w:rsidRPr="00097D47">
        <w:rPr>
          <w:szCs w:val="24"/>
        </w:rPr>
        <w:t xml:space="preserve"> </w:t>
      </w: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ij</m:t>
            </m:r>
          </m:sub>
        </m:sSub>
        <m:r>
          <w:rPr>
            <w:rFonts w:ascii="Cambria Math" w:hAnsi="Cambria Math"/>
            <w:szCs w:val="24"/>
          </w:rPr>
          <m:t>(E, J)</m:t>
        </m:r>
      </m:oMath>
      <w:r w:rsidRPr="00097D47">
        <w:rPr>
          <w:szCs w:val="24"/>
        </w:rPr>
        <w:t xml:space="preserve"> and </w:t>
      </w: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ji</m:t>
            </m:r>
          </m:sub>
        </m:sSub>
        <m:r>
          <w:rPr>
            <w:rFonts w:ascii="Cambria Math" w:hAnsi="Cambria Math"/>
            <w:szCs w:val="24"/>
          </w:rPr>
          <m:t>(E, J)</m:t>
        </m:r>
      </m:oMath>
      <w:r w:rsidRPr="00097D47">
        <w:rPr>
          <w:szCs w:val="24"/>
        </w:rPr>
        <w:t xml:space="preserve"> are</w:t>
      </w:r>
      <w:r w:rsidR="00F44DD9">
        <w:rPr>
          <w:rFonts w:hint="eastAsia"/>
          <w:szCs w:val="24"/>
          <w:lang w:eastAsia="zh-CN"/>
        </w:rPr>
        <w:t xml:space="preserve"> </w:t>
      </w:r>
      <w:r w:rsidRPr="00097D47">
        <w:rPr>
          <w:szCs w:val="24"/>
        </w:rPr>
        <w:t>rate constants</w:t>
      </w:r>
      <w:r w:rsidR="00F44DD9">
        <w:rPr>
          <w:rFonts w:hint="eastAsia"/>
          <w:szCs w:val="24"/>
          <w:lang w:eastAsia="zh-CN"/>
        </w:rPr>
        <w:t xml:space="preserve"> from RRKM</w:t>
      </w:r>
      <w:r w:rsidRPr="00097D47">
        <w:rPr>
          <w:szCs w:val="24"/>
        </w:rPr>
        <w:t xml:space="preserve">; </w:t>
      </w: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iPr</m:t>
            </m:r>
          </m:sub>
        </m:sSub>
        <m:r>
          <w:rPr>
            <w:rFonts w:ascii="Cambria Math" w:hAnsi="Cambria Math"/>
            <w:szCs w:val="24"/>
          </w:rPr>
          <m:t>(E, J)</m:t>
        </m:r>
      </m:oMath>
      <w:r w:rsidRPr="00097D47">
        <w:rPr>
          <w:szCs w:val="24"/>
        </w:rPr>
        <w:t xml:space="preserve"> are unimolecular dissociation rate constants to bimolecular products </w:t>
      </w: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r</m:t>
            </m:r>
          </m:sub>
        </m:sSub>
      </m:oMath>
      <w:r w:rsidRPr="00097D47">
        <w:rPr>
          <w:szCs w:val="24"/>
        </w:rPr>
        <w:t xml:space="preserve">, including the reactants </w:t>
      </w:r>
      <m:oMath>
        <m:r>
          <w:rPr>
            <w:rFonts w:ascii="Cambria Math" w:hAnsi="Cambria Math"/>
            <w:szCs w:val="24"/>
          </w:rPr>
          <m:t>R</m:t>
        </m:r>
      </m:oMath>
      <w:r w:rsidRPr="00097D47">
        <w:rPr>
          <w:szCs w:val="24"/>
        </w:rPr>
        <w:t xml:space="preserve">; </w:t>
      </w: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i,eq</m:t>
            </m:r>
          </m:sub>
        </m:sSub>
        <m:r>
          <w:rPr>
            <w:rFonts w:ascii="Cambria Math" w:hAnsi="Cambria Math"/>
            <w:szCs w:val="24"/>
          </w:rPr>
          <m:t>(E, J)</m:t>
        </m:r>
      </m:oMath>
      <w:r w:rsidRPr="00097D47">
        <w:rPr>
          <w:szCs w:val="24"/>
        </w:rPr>
        <w:t xml:space="preserve"> is the equilibrium population of </w:t>
      </w:r>
      <m:oMath>
        <m:r>
          <w:rPr>
            <w:rFonts w:ascii="Cambria Math" w:hAnsi="Cambria Math"/>
            <w:szCs w:val="24"/>
          </w:rPr>
          <m:t>i</m:t>
        </m:r>
      </m:oMath>
      <w:r w:rsidRPr="00097D47">
        <w:rPr>
          <w:szCs w:val="24"/>
        </w:rPr>
        <w:t xml:space="preserve"> </w:t>
      </w:r>
      <w:r w:rsidR="00932960">
        <w:rPr>
          <w:rFonts w:hint="eastAsia"/>
          <w:szCs w:val="24"/>
          <w:lang w:eastAsia="zh-CN"/>
        </w:rPr>
        <w:t xml:space="preserve">in line with </w:t>
      </w:r>
      <w:r w:rsidRPr="00097D47">
        <w:rPr>
          <w:szCs w:val="24"/>
        </w:rPr>
        <w:t xml:space="preserve">Boltzmann distribution; </w:t>
      </w:r>
      <m:oMath>
        <m:sSub>
          <m:sSubPr>
            <m:ctrlPr>
              <w:rPr>
                <w:rFonts w:ascii="Cambria Math" w:hAnsi="Cambria Math"/>
                <w:i/>
                <w:szCs w:val="24"/>
              </w:rPr>
            </m:ctrlPr>
          </m:sSubPr>
          <m:e>
            <m:r>
              <w:rPr>
                <w:rFonts w:ascii="Cambria Math" w:hAnsi="Cambria Math"/>
                <w:szCs w:val="24"/>
              </w:rPr>
              <m:t>n</m:t>
            </m:r>
          </m:e>
          <m:sub>
            <m:sSub>
              <m:sSubPr>
                <m:ctrlPr>
                  <w:rPr>
                    <w:rFonts w:ascii="Cambria Math" w:hAnsi="Cambria Math"/>
                    <w:i/>
                    <w:szCs w:val="24"/>
                  </w:rPr>
                </m:ctrlPr>
              </m:sSubPr>
              <m:e>
                <m:r>
                  <w:rPr>
                    <w:rFonts w:ascii="Cambria Math" w:hAnsi="Cambria Math"/>
                    <w:szCs w:val="24"/>
                  </w:rPr>
                  <m:t>R</m:t>
                </m:r>
              </m:e>
              <m:sub>
                <m:r>
                  <w:rPr>
                    <w:rFonts w:ascii="Cambria Math" w:hAnsi="Cambria Math"/>
                    <w:szCs w:val="24"/>
                  </w:rPr>
                  <m:t>1</m:t>
                </m:r>
              </m:sub>
            </m:sSub>
          </m:sub>
        </m:sSub>
        <m:sSub>
          <m:sSubPr>
            <m:ctrlPr>
              <w:rPr>
                <w:rFonts w:ascii="Cambria Math" w:hAnsi="Cambria Math"/>
                <w:i/>
                <w:szCs w:val="24"/>
              </w:rPr>
            </m:ctrlPr>
          </m:sSubPr>
          <m:e>
            <m:r>
              <w:rPr>
                <w:rFonts w:ascii="Cambria Math" w:hAnsi="Cambria Math"/>
                <w:szCs w:val="24"/>
              </w:rPr>
              <m:t>n</m:t>
            </m:r>
          </m:e>
          <m:sub>
            <m:sSub>
              <m:sSubPr>
                <m:ctrlPr>
                  <w:rPr>
                    <w:rFonts w:ascii="Cambria Math" w:hAnsi="Cambria Math"/>
                    <w:i/>
                    <w:szCs w:val="24"/>
                  </w:rPr>
                </m:ctrlPr>
              </m:sSubPr>
              <m:e>
                <m:r>
                  <w:rPr>
                    <w:rFonts w:ascii="Cambria Math" w:hAnsi="Cambria Math"/>
                    <w:szCs w:val="24"/>
                  </w:rPr>
                  <m:t>R</m:t>
                </m:r>
              </m:e>
              <m:sub>
                <m:r>
                  <w:rPr>
                    <w:rFonts w:ascii="Cambria Math" w:hAnsi="Cambria Math"/>
                    <w:szCs w:val="24"/>
                  </w:rPr>
                  <m:t>2</m:t>
                </m:r>
              </m:sub>
            </m:sSub>
          </m:sub>
        </m:sSub>
      </m:oMath>
      <w:r w:rsidRPr="00097D47">
        <w:rPr>
          <w:szCs w:val="24"/>
        </w:rPr>
        <w:t xml:space="preserve"> are the population of the non-abundant fragment </w:t>
      </w:r>
      <m:oMath>
        <m:sSub>
          <m:sSubPr>
            <m:ctrlPr>
              <w:rPr>
                <w:rFonts w:ascii="Cambria Math" w:hAnsi="Cambria Math"/>
                <w:i/>
                <w:szCs w:val="24"/>
              </w:rPr>
            </m:ctrlPr>
          </m:sSubPr>
          <m:e>
            <m:r>
              <w:rPr>
                <w:rFonts w:ascii="Cambria Math" w:hAnsi="Cambria Math"/>
                <w:szCs w:val="24"/>
              </w:rPr>
              <m:t>R</m:t>
            </m:r>
          </m:e>
          <m:sub>
            <m:r>
              <w:rPr>
                <w:rFonts w:ascii="Cambria Math" w:hAnsi="Cambria Math"/>
                <w:szCs w:val="24"/>
              </w:rPr>
              <m:t>1</m:t>
            </m:r>
          </m:sub>
        </m:sSub>
      </m:oMath>
      <w:r w:rsidRPr="00097D47">
        <w:rPr>
          <w:szCs w:val="24"/>
        </w:rPr>
        <w:t xml:space="preserve"> and of the abundant bimolecular reactant </w:t>
      </w:r>
      <m:oMath>
        <m:sSub>
          <m:sSubPr>
            <m:ctrlPr>
              <w:rPr>
                <w:rFonts w:ascii="Cambria Math" w:hAnsi="Cambria Math"/>
                <w:i/>
                <w:szCs w:val="24"/>
              </w:rPr>
            </m:ctrlPr>
          </m:sSubPr>
          <m:e>
            <m:r>
              <w:rPr>
                <w:rFonts w:ascii="Cambria Math" w:hAnsi="Cambria Math"/>
                <w:szCs w:val="24"/>
              </w:rPr>
              <m:t>R</m:t>
            </m:r>
          </m:e>
          <m:sub>
            <m:r>
              <w:rPr>
                <w:rFonts w:ascii="Cambria Math" w:hAnsi="Cambria Math"/>
                <w:szCs w:val="24"/>
              </w:rPr>
              <m:t>2</m:t>
            </m:r>
          </m:sub>
        </m:sSub>
      </m:oMath>
      <w:r w:rsidR="005767B9" w:rsidRPr="00097D47">
        <w:rPr>
          <w:szCs w:val="24"/>
        </w:rPr>
        <w:t xml:space="preserve">; </w:t>
      </w:r>
      <m:oMath>
        <m:sSub>
          <m:sSubPr>
            <m:ctrlPr>
              <w:rPr>
                <w:rFonts w:ascii="Cambria Math" w:hAnsi="Cambria Math"/>
                <w:i/>
                <w:szCs w:val="24"/>
              </w:rPr>
            </m:ctrlPr>
          </m:sSubPr>
          <m:e>
            <m:r>
              <w:rPr>
                <w:rFonts w:ascii="Cambria Math" w:hAnsi="Cambria Math"/>
                <w:szCs w:val="24"/>
              </w:rPr>
              <m:t>K</m:t>
            </m:r>
          </m:e>
          <m:sub>
            <m:r>
              <w:rPr>
                <w:rFonts w:ascii="Cambria Math" w:hAnsi="Cambria Math"/>
                <w:szCs w:val="24"/>
              </w:rPr>
              <m:t>eq,iR</m:t>
            </m:r>
          </m:sub>
        </m:sSub>
      </m:oMath>
      <w:r w:rsidR="005767B9" w:rsidRPr="00097D47">
        <w:rPr>
          <w:szCs w:val="24"/>
        </w:rPr>
        <w:t xml:space="preserve"> is the equilibrium constant for reaction </w:t>
      </w:r>
      <m:oMath>
        <m:r>
          <w:rPr>
            <w:rFonts w:ascii="Cambria Math" w:hAnsi="Cambria Math"/>
            <w:szCs w:val="24"/>
          </w:rPr>
          <m:t>i=R</m:t>
        </m:r>
      </m:oMath>
      <w:r w:rsidR="005767B9" w:rsidRPr="00097D47">
        <w:rPr>
          <w:szCs w:val="24"/>
        </w:rPr>
        <w:t xml:space="preserve">, where </w:t>
      </w:r>
      <m:oMath>
        <m:r>
          <w:rPr>
            <w:rFonts w:ascii="Cambria Math" w:hAnsi="Cambria Math"/>
            <w:szCs w:val="24"/>
          </w:rPr>
          <m:t>R</m:t>
        </m:r>
      </m:oMath>
      <w:r w:rsidR="005767B9" w:rsidRPr="00097D47">
        <w:rPr>
          <w:szCs w:val="24"/>
        </w:rPr>
        <w:t xml:space="preserve"> is </w:t>
      </w:r>
      <m:oMath>
        <m:sSub>
          <m:sSubPr>
            <m:ctrlPr>
              <w:rPr>
                <w:rFonts w:ascii="Cambria Math" w:hAnsi="Cambria Math"/>
                <w:i/>
                <w:szCs w:val="24"/>
              </w:rPr>
            </m:ctrlPr>
          </m:sSubPr>
          <m:e>
            <m:r>
              <w:rPr>
                <w:rFonts w:ascii="Cambria Math" w:hAnsi="Cambria Math"/>
                <w:szCs w:val="24"/>
              </w:rPr>
              <m:t>R</m:t>
            </m:r>
          </m:e>
          <m:sub>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2</m:t>
            </m:r>
          </m:sub>
        </m:sSub>
      </m:oMath>
      <w:r w:rsidR="005767B9">
        <w:rPr>
          <w:rFonts w:hint="eastAsia"/>
          <w:szCs w:val="24"/>
          <w:lang w:eastAsia="zh-CN"/>
        </w:rPr>
        <w:t>.</w:t>
      </w:r>
      <w:r w:rsidR="00F44DD9">
        <w:rPr>
          <w:rFonts w:hint="eastAsia"/>
          <w:szCs w:val="24"/>
          <w:lang w:eastAsia="zh-CN"/>
        </w:rPr>
        <w:t xml:space="preserve"> </w:t>
      </w:r>
    </w:p>
    <w:p w14:paraId="7CFBB269" w14:textId="4764C8CA" w:rsidR="005B63A9" w:rsidRPr="00557EE4" w:rsidRDefault="005B63A9" w:rsidP="005B63A9">
      <w:pPr>
        <w:pStyle w:val="Text"/>
        <w:rPr>
          <w:lang w:eastAsia="zh-CN"/>
        </w:rPr>
      </w:pPr>
      <w:r>
        <w:t xml:space="preserve">In this </w:t>
      </w:r>
      <w:r w:rsidR="00914ABC">
        <w:rPr>
          <w:rFonts w:hint="eastAsia"/>
          <w:lang w:eastAsia="zh-CN"/>
        </w:rPr>
        <w:t>thesis</w:t>
      </w:r>
      <w:r>
        <w:t>,</w:t>
      </w:r>
      <w:r w:rsidR="00914ABC">
        <w:rPr>
          <w:rFonts w:hint="eastAsia"/>
          <w:lang w:eastAsia="zh-CN"/>
        </w:rPr>
        <w:t xml:space="preserve"> </w:t>
      </w:r>
      <w:r>
        <w:t xml:space="preserve">the ME is assumed independent of the angular momentum </w:t>
      </w:r>
      <m:oMath>
        <m:r>
          <w:rPr>
            <w:rFonts w:ascii="Cambria Math" w:hAnsi="Cambria Math"/>
          </w:rPr>
          <m:t>J</m:t>
        </m:r>
      </m:oMath>
      <w:r>
        <w:t>, therefore Eqn. (3.46) can be re-written in its simpler one-dimensional form:</w:t>
      </w:r>
    </w:p>
    <w:tbl>
      <w:tblPr>
        <w:tblStyle w:val="a7"/>
        <w:tblW w:w="95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5"/>
        <w:gridCol w:w="1021"/>
      </w:tblGrid>
      <w:tr w:rsidR="00300A44" w:rsidRPr="00D27BC6" w14:paraId="38960A27" w14:textId="77777777" w:rsidTr="00D27BC6">
        <w:trPr>
          <w:trHeight w:val="20"/>
          <w:jc w:val="center"/>
        </w:trPr>
        <w:tc>
          <w:tcPr>
            <w:tcW w:w="8505" w:type="dxa"/>
            <w:vAlign w:val="center"/>
          </w:tcPr>
          <w:p w14:paraId="48353553" w14:textId="7CBC5D9B" w:rsidR="00300A44" w:rsidRPr="00474110" w:rsidRDefault="00000000">
            <w:pPr>
              <w:pStyle w:val="Text"/>
              <w:rPr>
                <w:rFonts w:eastAsia="等线"/>
                <w:sz w:val="28"/>
                <w:szCs w:val="28"/>
                <w:lang w:eastAsia="zh-CN"/>
              </w:rPr>
            </w:pPr>
            <m:oMathPara>
              <m:oMath>
                <m:f>
                  <m:fPr>
                    <m:ctrlPr>
                      <w:rPr>
                        <w:rFonts w:ascii="Cambria Math" w:eastAsia="等线" w:hAnsi="Cambria Math"/>
                        <w:i/>
                        <w:sz w:val="28"/>
                        <w:szCs w:val="28"/>
                        <w:lang w:eastAsia="zh-CN"/>
                      </w:rPr>
                    </m:ctrlPr>
                  </m:fPr>
                  <m:num>
                    <m:r>
                      <w:rPr>
                        <w:rFonts w:ascii="Cambria Math" w:eastAsia="等线" w:hAnsi="Cambria Math"/>
                        <w:sz w:val="28"/>
                        <w:szCs w:val="28"/>
                        <w:lang w:eastAsia="zh-CN"/>
                      </w:rPr>
                      <m:t>d</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r>
                      <w:rPr>
                        <w:rFonts w:ascii="Cambria Math" w:eastAsia="等线" w:hAnsi="Cambria Math"/>
                        <w:sz w:val="28"/>
                        <w:szCs w:val="28"/>
                        <w:lang w:eastAsia="zh-CN"/>
                      </w:rPr>
                      <m:t>(E)</m:t>
                    </m:r>
                  </m:num>
                  <m:den>
                    <m:r>
                      <w:rPr>
                        <w:rFonts w:ascii="Cambria Math" w:eastAsia="等线" w:hAnsi="Cambria Math"/>
                        <w:sz w:val="28"/>
                        <w:szCs w:val="28"/>
                        <w:lang w:eastAsia="zh-CN"/>
                      </w:rPr>
                      <m:t>dt</m:t>
                    </m:r>
                  </m:den>
                </m:f>
                <m:r>
                  <w:rPr>
                    <w:rFonts w:ascii="Cambria Math" w:eastAsia="等线" w:hAnsi="Cambria Math"/>
                    <w:sz w:val="28"/>
                    <w:szCs w:val="28"/>
                    <w:lang w:eastAsia="zh-CN"/>
                  </w:rPr>
                  <m:t>=Z</m:t>
                </m:r>
                <m:d>
                  <m:dPr>
                    <m:ctrlPr>
                      <w:rPr>
                        <w:rFonts w:ascii="Cambria Math" w:eastAsia="等线" w:hAnsi="Cambria Math"/>
                        <w:i/>
                        <w:sz w:val="28"/>
                        <w:szCs w:val="28"/>
                        <w:lang w:eastAsia="zh-CN"/>
                      </w:rPr>
                    </m:ctrlPr>
                  </m:dPr>
                  <m:e>
                    <m:nary>
                      <m:naryPr>
                        <m:chr m:val="∑"/>
                        <m:limLoc m:val="undOvr"/>
                        <m:ctrlPr>
                          <w:rPr>
                            <w:rFonts w:ascii="Cambria Math" w:eastAsia="等线" w:hAnsi="Cambria Math"/>
                            <w:i/>
                            <w:sz w:val="28"/>
                            <w:szCs w:val="28"/>
                            <w:lang w:eastAsia="zh-CN"/>
                          </w:rPr>
                        </m:ctrlPr>
                      </m:naryPr>
                      <m:sub>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r>
                          <w:rPr>
                            <w:rFonts w:ascii="Cambria Math" w:eastAsia="等线" w:hAnsi="Cambria Math"/>
                            <w:sz w:val="28"/>
                            <w:szCs w:val="28"/>
                            <w:lang w:eastAsia="zh-CN"/>
                          </w:rPr>
                          <m:t>=0</m:t>
                        </m:r>
                      </m:sub>
                      <m:sup>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m:t>
                            </m:r>
                          </m:e>
                          <m:sub>
                            <m:r>
                              <w:rPr>
                                <w:rFonts w:ascii="Cambria Math" w:eastAsia="等线" w:hAnsi="Cambria Math"/>
                                <w:sz w:val="28"/>
                                <w:szCs w:val="28"/>
                                <w:lang w:eastAsia="zh-CN"/>
                              </w:rPr>
                              <m:t>max</m:t>
                            </m:r>
                          </m:sub>
                        </m:sSub>
                      </m:sup>
                      <m:e>
                        <m:r>
                          <w:rPr>
                            <w:rFonts w:ascii="Cambria Math" w:eastAsia="等线" w:hAnsi="Cambria Math"/>
                            <w:sz w:val="28"/>
                            <w:szCs w:val="28"/>
                            <w:lang w:eastAsia="zh-CN"/>
                          </w:rPr>
                          <m:t>P</m:t>
                        </m:r>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e>
                        </m:d>
                        <m:r>
                          <w:rPr>
                            <w:rFonts w:ascii="Cambria Math" w:eastAsia="等线" w:hAnsi="Cambria Math"/>
                            <w:sz w:val="28"/>
                            <w:szCs w:val="28"/>
                            <w:lang w:eastAsia="zh-CN"/>
                          </w:rPr>
                          <m:t>-</m:t>
                        </m:r>
                      </m:e>
                    </m:nary>
                    <m:r>
                      <w:rPr>
                        <w:rFonts w:ascii="Cambria Math" w:eastAsia="等线" w:hAnsi="Cambria Math"/>
                        <w:sz w:val="28"/>
                        <w:szCs w:val="28"/>
                        <w:lang w:eastAsia="zh-CN"/>
                      </w:rPr>
                      <m:t>P</m:t>
                    </m:r>
                    <m:d>
                      <m:dPr>
                        <m:ctrlPr>
                          <w:rPr>
                            <w:rFonts w:ascii="Cambria Math" w:eastAsia="等线" w:hAnsi="Cambria Math"/>
                            <w:i/>
                            <w:sz w:val="28"/>
                            <w:szCs w:val="28"/>
                            <w:lang w:eastAsia="zh-CN"/>
                          </w:rPr>
                        </m:ctrlPr>
                      </m:dPr>
                      <m:e>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r>
                          <w:rPr>
                            <w:rFonts w:ascii="Cambria Math" w:eastAsia="等线" w:hAnsi="Cambria Math"/>
                            <w:sz w:val="28"/>
                            <w:szCs w:val="28"/>
                            <w:lang w:eastAsia="zh-CN"/>
                          </w:rPr>
                          <m:t>;E</m:t>
                        </m:r>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e>
                </m:d>
                <m:r>
                  <w:rPr>
                    <w:rFonts w:ascii="Cambria Math" w:eastAsia="等线" w:hAnsi="Cambria Math"/>
                    <w:sz w:val="28"/>
                    <w:szCs w:val="28"/>
                    <w:lang w:eastAsia="zh-CN"/>
                  </w:rPr>
                  <m:t>+</m:t>
                </m:r>
                <m:nary>
                  <m:naryPr>
                    <m:chr m:val="∑"/>
                    <m:limLoc m:val="undOvr"/>
                    <m:supHide m:val="1"/>
                    <m:ctrlPr>
                      <w:rPr>
                        <w:rFonts w:ascii="Cambria Math" w:eastAsia="等线" w:hAnsi="Cambria Math"/>
                        <w:i/>
                        <w:sz w:val="28"/>
                        <w:szCs w:val="28"/>
                        <w:lang w:eastAsia="zh-CN"/>
                      </w:rPr>
                    </m:ctrlPr>
                  </m:naryPr>
                  <m:sub>
                    <m:r>
                      <w:rPr>
                        <w:rFonts w:ascii="Cambria Math" w:eastAsia="等线" w:hAnsi="Cambria Math"/>
                        <w:sz w:val="28"/>
                        <w:szCs w:val="28"/>
                        <w:lang w:eastAsia="zh-CN"/>
                      </w:rPr>
                      <m:t>j≠i</m:t>
                    </m:r>
                  </m:sub>
                  <m:sup/>
                  <m:e>
                    <m:d>
                      <m:dPr>
                        <m:ctrlPr>
                          <w:rPr>
                            <w:rFonts w:ascii="Cambria Math" w:eastAsia="等线" w:hAnsi="Cambria Math"/>
                            <w:i/>
                            <w:sz w:val="28"/>
                            <w:szCs w:val="28"/>
                            <w:lang w:eastAsia="zh-CN"/>
                          </w:rPr>
                        </m:ctrlPr>
                      </m:dPr>
                      <m:e>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ji</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j</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ij</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e>
                    </m:d>
                  </m:e>
                </m:nary>
                <m:r>
                  <w:rPr>
                    <w:rFonts w:ascii="Cambria Math" w:eastAsia="等线" w:hAnsi="Cambria Math"/>
                    <w:sz w:val="28"/>
                    <w:szCs w:val="28"/>
                    <w:lang w:eastAsia="zh-CN"/>
                  </w:rPr>
                  <m:t>-</m:t>
                </m:r>
                <m:nary>
                  <m:naryPr>
                    <m:chr m:val="∑"/>
                    <m:limLoc m:val="undOvr"/>
                    <m:supHide m:val="1"/>
                    <m:ctrlPr>
                      <w:rPr>
                        <w:rFonts w:ascii="Cambria Math" w:eastAsia="等线" w:hAnsi="Cambria Math"/>
                        <w:i/>
                        <w:sz w:val="28"/>
                        <w:szCs w:val="28"/>
                        <w:lang w:eastAsia="zh-CN"/>
                      </w:rPr>
                    </m:ctrlPr>
                  </m:naryPr>
                  <m:sub>
                    <m:r>
                      <w:rPr>
                        <w:rFonts w:ascii="Cambria Math" w:eastAsia="等线" w:hAnsi="Cambria Math"/>
                        <w:sz w:val="28"/>
                        <w:szCs w:val="28"/>
                        <w:lang w:eastAsia="zh-CN"/>
                      </w:rPr>
                      <m:t>Pr</m:t>
                    </m:r>
                  </m:sub>
                  <m:sup/>
                  <m:e>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iPr</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iR</m:t>
                        </m:r>
                      </m:sub>
                    </m:sSub>
                  </m:e>
                </m:nary>
                <m:r>
                  <w:rPr>
                    <w:rFonts w:ascii="Cambria Math" w:eastAsia="等线" w:hAnsi="Cambria Math"/>
                    <w:sz w:val="28"/>
                    <w:szCs w:val="28"/>
                    <w:lang w:eastAsia="zh-CN"/>
                  </w:rPr>
                  <m:t>(E)</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eq,iR</m:t>
                    </m:r>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i,eq</m:t>
                    </m:r>
                  </m:sub>
                </m:sSub>
                <m:r>
                  <w:rPr>
                    <w:rFonts w:ascii="Cambria Math" w:eastAsia="等线" w:hAnsi="Cambria Math"/>
                    <w:sz w:val="28"/>
                    <w:szCs w:val="28"/>
                    <w:lang w:eastAsia="zh-CN"/>
                  </w:rPr>
                  <m:t>(E)</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R</m:t>
                        </m:r>
                      </m:e>
                      <m:sub>
                        <m:r>
                          <w:rPr>
                            <w:rFonts w:ascii="Cambria Math" w:eastAsia="等线" w:hAnsi="Cambria Math"/>
                            <w:sz w:val="28"/>
                            <w:szCs w:val="28"/>
                            <w:lang w:eastAsia="zh-CN"/>
                          </w:rPr>
                          <m:t>1</m:t>
                        </m:r>
                      </m:sub>
                    </m:sSub>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R</m:t>
                        </m:r>
                      </m:e>
                      <m:sub>
                        <m:r>
                          <w:rPr>
                            <w:rFonts w:ascii="Cambria Math" w:eastAsia="等线" w:hAnsi="Cambria Math"/>
                            <w:sz w:val="28"/>
                            <w:szCs w:val="28"/>
                            <w:lang w:eastAsia="zh-CN"/>
                          </w:rPr>
                          <m:t>2</m:t>
                        </m:r>
                      </m:sub>
                    </m:sSub>
                  </m:sub>
                </m:sSub>
              </m:oMath>
            </m:oMathPara>
          </w:p>
        </w:tc>
        <w:tc>
          <w:tcPr>
            <w:tcW w:w="1021" w:type="dxa"/>
            <w:vAlign w:val="center"/>
          </w:tcPr>
          <w:p w14:paraId="3C4B8765" w14:textId="66F00CF9" w:rsidR="00300A44" w:rsidRPr="00D27BC6" w:rsidRDefault="00300A44">
            <w:pPr>
              <w:pStyle w:val="Text"/>
              <w:spacing w:before="112" w:after="112"/>
              <w:jc w:val="center"/>
              <w:rPr>
                <w:szCs w:val="24"/>
                <w:lang w:val="en-GB"/>
              </w:rPr>
            </w:pPr>
            <w:r w:rsidRPr="00D27BC6">
              <w:rPr>
                <w:szCs w:val="24"/>
                <w:lang w:val="en-GB"/>
              </w:rPr>
              <w:t>(</w:t>
            </w:r>
            <w:r w:rsidRPr="00D27BC6">
              <w:rPr>
                <w:szCs w:val="24"/>
                <w:lang w:val="en-GB"/>
              </w:rPr>
              <w:fldChar w:fldCharType="begin"/>
            </w:r>
            <w:r w:rsidRPr="00D27BC6">
              <w:rPr>
                <w:szCs w:val="24"/>
                <w:lang w:val="en-GB"/>
              </w:rPr>
              <w:instrText xml:space="preserve"> STYLEREF 1 \s </w:instrText>
            </w:r>
            <w:r w:rsidRPr="00D27BC6">
              <w:rPr>
                <w:szCs w:val="24"/>
                <w:lang w:val="en-GB"/>
              </w:rPr>
              <w:fldChar w:fldCharType="separate"/>
            </w:r>
            <w:r w:rsidR="003867DF">
              <w:rPr>
                <w:noProof/>
                <w:szCs w:val="24"/>
                <w:lang w:val="en-GB"/>
              </w:rPr>
              <w:t>2</w:t>
            </w:r>
            <w:r w:rsidRPr="00D27BC6">
              <w:rPr>
                <w:noProof/>
                <w:szCs w:val="24"/>
                <w:lang w:val="en-GB"/>
              </w:rPr>
              <w:fldChar w:fldCharType="end"/>
            </w:r>
            <w:r w:rsidRPr="00D27BC6">
              <w:rPr>
                <w:szCs w:val="24"/>
                <w:lang w:val="en-GB"/>
              </w:rPr>
              <w:t>.</w:t>
            </w:r>
            <w:r w:rsidRPr="00D27BC6">
              <w:rPr>
                <w:szCs w:val="24"/>
                <w:lang w:val="en-GB"/>
              </w:rPr>
              <w:fldChar w:fldCharType="begin"/>
            </w:r>
            <w:r w:rsidRPr="00D27BC6">
              <w:rPr>
                <w:szCs w:val="24"/>
                <w:lang w:val="en-GB"/>
              </w:rPr>
              <w:instrText xml:space="preserve"> SEQ Equazione \* ARABIC \s </w:instrText>
            </w:r>
            <w:r w:rsidRPr="00D27BC6">
              <w:rPr>
                <w:rFonts w:hint="eastAsia"/>
                <w:szCs w:val="24"/>
                <w:lang w:val="en-GB" w:eastAsia="zh-CN"/>
              </w:rPr>
              <w:instrText>1</w:instrText>
            </w:r>
            <w:r w:rsidRPr="00D27BC6">
              <w:rPr>
                <w:szCs w:val="24"/>
                <w:lang w:val="en-GB"/>
              </w:rPr>
              <w:instrText xml:space="preserve"> </w:instrText>
            </w:r>
            <w:r w:rsidRPr="00D27BC6">
              <w:rPr>
                <w:szCs w:val="24"/>
                <w:lang w:val="en-GB"/>
              </w:rPr>
              <w:fldChar w:fldCharType="separate"/>
            </w:r>
            <w:r w:rsidR="003867DF">
              <w:rPr>
                <w:noProof/>
                <w:szCs w:val="24"/>
                <w:lang w:val="en-GB"/>
              </w:rPr>
              <w:t>32</w:t>
            </w:r>
            <w:r w:rsidRPr="00D27BC6">
              <w:rPr>
                <w:noProof/>
                <w:szCs w:val="24"/>
                <w:lang w:val="en-GB"/>
              </w:rPr>
              <w:fldChar w:fldCharType="end"/>
            </w:r>
            <w:r w:rsidRPr="00D27BC6">
              <w:rPr>
                <w:szCs w:val="24"/>
                <w:lang w:val="en-GB"/>
              </w:rPr>
              <w:t>)</w:t>
            </w:r>
          </w:p>
        </w:tc>
      </w:tr>
    </w:tbl>
    <w:p w14:paraId="582EEB06" w14:textId="1CD582CB" w:rsidR="005B63A9" w:rsidRPr="00300A44" w:rsidRDefault="005B63A9" w:rsidP="005B63A9">
      <w:pPr>
        <w:pStyle w:val="Text"/>
        <w:rPr>
          <w:rFonts w:eastAsia="等线"/>
          <w:lang w:eastAsia="zh-CN"/>
        </w:rPr>
      </w:pPr>
      <w:r w:rsidRPr="003A4D05">
        <w:rPr>
          <w:rFonts w:eastAsia="等线"/>
          <w:lang w:eastAsia="zh-CN"/>
        </w:rPr>
        <w:t>The solution requires also the population of</w:t>
      </w:r>
      <w:r>
        <w:rPr>
          <w:rFonts w:eastAsia="等线" w:hint="eastAsia"/>
          <w:lang w:eastAsia="zh-CN"/>
        </w:rPr>
        <w:t xml:space="preserve"> </w:t>
      </w:r>
      <m:oMath>
        <m:sSub>
          <m:sSubPr>
            <m:ctrlPr>
              <w:rPr>
                <w:rFonts w:ascii="Cambria Math" w:eastAsia="等线" w:hAnsi="Cambria Math"/>
                <w:i/>
                <w:lang w:eastAsia="zh-CN"/>
              </w:rPr>
            </m:ctrlPr>
          </m:sSubPr>
          <m:e>
            <m:r>
              <w:rPr>
                <w:rFonts w:ascii="Cambria Math" w:eastAsia="等线" w:hAnsi="Cambria Math"/>
                <w:lang w:eastAsia="zh-CN"/>
              </w:rPr>
              <m:t>R</m:t>
            </m:r>
          </m:e>
          <m:sub>
            <m:r>
              <w:rPr>
                <w:rFonts w:ascii="Cambria Math" w:eastAsia="等线" w:hAnsi="Cambria Math"/>
                <w:lang w:eastAsia="zh-CN"/>
              </w:rPr>
              <m:t>1</m:t>
            </m:r>
          </m:sub>
        </m:sSub>
        <m:r>
          <w:rPr>
            <w:rFonts w:ascii="Cambria Math" w:eastAsia="等线" w:hAnsi="Cambria Math"/>
            <w:lang w:eastAsia="zh-CN"/>
          </w:rPr>
          <m:t>:</m:t>
        </m:r>
      </m:oMath>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5"/>
        <w:gridCol w:w="1021"/>
      </w:tblGrid>
      <w:tr w:rsidR="00300A44" w:rsidRPr="00474110" w14:paraId="5C745671" w14:textId="77777777" w:rsidTr="00300A44">
        <w:trPr>
          <w:trHeight w:val="20"/>
          <w:jc w:val="center"/>
        </w:trPr>
        <w:tc>
          <w:tcPr>
            <w:tcW w:w="8505" w:type="dxa"/>
            <w:vAlign w:val="center"/>
          </w:tcPr>
          <w:p w14:paraId="09580F43" w14:textId="3EA1FB54" w:rsidR="00300A44" w:rsidRPr="00300A44" w:rsidRDefault="00000000">
            <w:pPr>
              <w:pStyle w:val="Text"/>
              <w:rPr>
                <w:rFonts w:eastAsia="等线"/>
                <w:sz w:val="28"/>
                <w:szCs w:val="28"/>
                <w:lang w:eastAsia="zh-CN"/>
              </w:rPr>
            </w:pPr>
            <m:oMathPara>
              <m:oMath>
                <m:f>
                  <m:fPr>
                    <m:ctrlPr>
                      <w:rPr>
                        <w:rFonts w:ascii="Cambria Math" w:eastAsia="等线" w:hAnsi="Cambria Math"/>
                        <w:i/>
                        <w:sz w:val="28"/>
                        <w:szCs w:val="28"/>
                        <w:lang w:eastAsia="zh-CN"/>
                      </w:rPr>
                    </m:ctrlPr>
                  </m:fPr>
                  <m:num>
                    <m:r>
                      <w:rPr>
                        <w:rFonts w:ascii="Cambria Math" w:eastAsia="等线" w:hAnsi="Cambria Math"/>
                        <w:sz w:val="28"/>
                        <w:szCs w:val="28"/>
                        <w:lang w:eastAsia="zh-CN"/>
                      </w:rPr>
                      <m:t>d</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R</m:t>
                            </m:r>
                          </m:e>
                          <m:sub>
                            <m:r>
                              <w:rPr>
                                <w:rFonts w:ascii="Cambria Math" w:eastAsia="等线" w:hAnsi="Cambria Math"/>
                                <w:sz w:val="28"/>
                                <w:szCs w:val="28"/>
                                <w:lang w:eastAsia="zh-CN"/>
                              </w:rPr>
                              <m:t>1</m:t>
                            </m:r>
                          </m:sub>
                        </m:sSub>
                      </m:sub>
                    </m:sSub>
                  </m:num>
                  <m:den>
                    <m:r>
                      <w:rPr>
                        <w:rFonts w:ascii="Cambria Math" w:eastAsia="等线" w:hAnsi="Cambria Math"/>
                        <w:sz w:val="28"/>
                        <w:szCs w:val="28"/>
                        <w:lang w:eastAsia="zh-CN"/>
                      </w:rPr>
                      <m:t>dt</m:t>
                    </m:r>
                  </m:den>
                </m:f>
                <m:r>
                  <w:rPr>
                    <w:rFonts w:ascii="Cambria Math" w:eastAsia="等线" w:hAnsi="Cambria Math"/>
                    <w:sz w:val="28"/>
                    <w:szCs w:val="28"/>
                    <w:lang w:eastAsia="zh-CN"/>
                  </w:rPr>
                  <m:t>=</m:t>
                </m:r>
                <m:nary>
                  <m:naryPr>
                    <m:chr m:val="∑"/>
                    <m:limLoc m:val="undOvr"/>
                    <m:supHide m:val="1"/>
                    <m:ctrlPr>
                      <w:rPr>
                        <w:rFonts w:ascii="Cambria Math" w:eastAsia="等线" w:hAnsi="Cambria Math"/>
                        <w:i/>
                        <w:sz w:val="28"/>
                        <w:szCs w:val="28"/>
                        <w:lang w:eastAsia="zh-CN"/>
                      </w:rPr>
                    </m:ctrlPr>
                  </m:naryPr>
                  <m:sub>
                    <m:r>
                      <w:rPr>
                        <w:rFonts w:ascii="Cambria Math" w:eastAsia="等线" w:hAnsi="Cambria Math"/>
                        <w:sz w:val="28"/>
                        <w:szCs w:val="28"/>
                        <w:lang w:eastAsia="zh-CN"/>
                      </w:rPr>
                      <m:t>j</m:t>
                    </m:r>
                  </m:sub>
                  <m:sup/>
                  <m:e>
                    <m:d>
                      <m:dPr>
                        <m:ctrlPr>
                          <w:rPr>
                            <w:rFonts w:ascii="Cambria Math" w:eastAsia="等线" w:hAnsi="Cambria Math"/>
                            <w:i/>
                            <w:sz w:val="28"/>
                            <w:szCs w:val="28"/>
                            <w:lang w:eastAsia="zh-CN"/>
                          </w:rPr>
                        </m:ctrlPr>
                      </m:dPr>
                      <m:e>
                        <m:nary>
                          <m:naryPr>
                            <m:chr m:val="∑"/>
                            <m:limLoc m:val="undOvr"/>
                            <m:ctrlPr>
                              <w:rPr>
                                <w:rFonts w:ascii="Cambria Math" w:eastAsia="等线" w:hAnsi="Cambria Math"/>
                                <w:i/>
                                <w:sz w:val="28"/>
                                <w:szCs w:val="28"/>
                                <w:lang w:eastAsia="zh-CN"/>
                              </w:rPr>
                            </m:ctrlPr>
                          </m:naryPr>
                          <m:sub>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r>
                              <w:rPr>
                                <w:rFonts w:ascii="Cambria Math" w:eastAsia="等线" w:hAnsi="Cambria Math"/>
                                <w:sz w:val="28"/>
                                <w:szCs w:val="28"/>
                                <w:lang w:eastAsia="zh-CN"/>
                              </w:rPr>
                              <m:t>=0</m:t>
                            </m:r>
                          </m:sub>
                          <m:sup>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m:t>
                                </m:r>
                              </m:e>
                              <m:sub>
                                <m:r>
                                  <w:rPr>
                                    <w:rFonts w:ascii="Cambria Math" w:eastAsia="等线" w:hAnsi="Cambria Math"/>
                                    <w:sz w:val="28"/>
                                    <w:szCs w:val="28"/>
                                    <w:lang w:eastAsia="zh-CN"/>
                                  </w:rPr>
                                  <m:t>max</m:t>
                                </m:r>
                              </m:sub>
                            </m:sSub>
                          </m:sup>
                          <m:e>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jR</m:t>
                                </m:r>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r>
                                  <w:rPr>
                                    <w:rFonts w:ascii="Cambria Math" w:eastAsia="等线" w:hAnsi="Cambria Math"/>
                                    <w:sz w:val="28"/>
                                    <w:szCs w:val="28"/>
                                    <w:lang w:eastAsia="zh-CN"/>
                                  </w:rPr>
                                  <m:t>j</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e>
                        </m:nary>
                      </m:e>
                    </m:d>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R</m:t>
                            </m:r>
                          </m:e>
                          <m:sub>
                            <m:r>
                              <w:rPr>
                                <w:rFonts w:ascii="Cambria Math" w:eastAsia="等线" w:hAnsi="Cambria Math"/>
                                <w:sz w:val="28"/>
                                <w:szCs w:val="28"/>
                                <w:lang w:eastAsia="zh-CN"/>
                              </w:rPr>
                              <m:t>1</m:t>
                            </m:r>
                          </m:sub>
                        </m:sSub>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n</m:t>
                        </m:r>
                      </m:e>
                      <m: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R</m:t>
                            </m:r>
                          </m:e>
                          <m:sub>
                            <m:r>
                              <w:rPr>
                                <w:rFonts w:ascii="Cambria Math" w:eastAsia="等线" w:hAnsi="Cambria Math"/>
                                <w:sz w:val="28"/>
                                <w:szCs w:val="28"/>
                                <w:lang w:eastAsia="zh-CN"/>
                              </w:rPr>
                              <m:t>2</m:t>
                            </m:r>
                          </m:sub>
                        </m:sSub>
                      </m:sub>
                    </m:sSub>
                    <m:nary>
                      <m:naryPr>
                        <m:chr m:val="∑"/>
                        <m:limLoc m:val="undOvr"/>
                        <m:supHide m:val="1"/>
                        <m:ctrlPr>
                          <w:rPr>
                            <w:rFonts w:ascii="Cambria Math" w:eastAsia="等线" w:hAnsi="Cambria Math"/>
                            <w:i/>
                            <w:sz w:val="28"/>
                            <w:szCs w:val="28"/>
                            <w:lang w:eastAsia="zh-CN"/>
                          </w:rPr>
                        </m:ctrlPr>
                      </m:naryPr>
                      <m:sub>
                        <m:r>
                          <w:rPr>
                            <w:rFonts w:ascii="Cambria Math" w:eastAsia="等线" w:hAnsi="Cambria Math"/>
                            <w:sz w:val="28"/>
                            <w:szCs w:val="28"/>
                            <w:lang w:eastAsia="zh-CN"/>
                          </w:rPr>
                          <m:t>j</m:t>
                        </m:r>
                      </m:sub>
                      <m:sup/>
                      <m:e>
                        <m:r>
                          <w:rPr>
                            <w:rFonts w:ascii="Cambria Math" w:eastAsia="等线" w:hAnsi="Cambria Math"/>
                            <w:sz w:val="28"/>
                            <w:szCs w:val="28"/>
                            <w:lang w:eastAsia="zh-CN"/>
                          </w:rPr>
                          <m:t>(</m:t>
                        </m:r>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eq,jR</m:t>
                            </m:r>
                          </m:sub>
                        </m:sSub>
                        <m:nary>
                          <m:naryPr>
                            <m:chr m:val="∑"/>
                            <m:limLoc m:val="undOvr"/>
                            <m:ctrlPr>
                              <w:rPr>
                                <w:rFonts w:ascii="Cambria Math" w:eastAsia="等线" w:hAnsi="Cambria Math"/>
                                <w:i/>
                                <w:sz w:val="28"/>
                                <w:szCs w:val="28"/>
                                <w:lang w:eastAsia="zh-CN"/>
                              </w:rPr>
                            </m:ctrlPr>
                          </m:naryPr>
                          <m:sub>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E</m:t>
                                </m:r>
                              </m:e>
                              <m:sup>
                                <m:r>
                                  <w:rPr>
                                    <w:rFonts w:ascii="Cambria Math" w:eastAsia="等线" w:hAnsi="Cambria Math"/>
                                    <w:sz w:val="28"/>
                                    <w:szCs w:val="28"/>
                                    <w:lang w:eastAsia="zh-CN"/>
                                  </w:rPr>
                                  <m:t>'</m:t>
                                </m:r>
                              </m:sup>
                            </m:sSup>
                            <m:r>
                              <w:rPr>
                                <w:rFonts w:ascii="Cambria Math" w:eastAsia="等线" w:hAnsi="Cambria Math"/>
                                <w:sz w:val="28"/>
                                <w:szCs w:val="28"/>
                                <w:lang w:eastAsia="zh-CN"/>
                              </w:rPr>
                              <m:t>=0</m:t>
                            </m:r>
                          </m:sub>
                          <m:sup>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m:t>
                                </m:r>
                              </m:e>
                              <m:sub>
                                <m:r>
                                  <w:rPr>
                                    <w:rFonts w:ascii="Cambria Math" w:eastAsia="等线" w:hAnsi="Cambria Math"/>
                                    <w:sz w:val="28"/>
                                    <w:szCs w:val="28"/>
                                    <w:lang w:eastAsia="zh-CN"/>
                                  </w:rPr>
                                  <m:t>max</m:t>
                                </m:r>
                              </m:sub>
                            </m:sSub>
                          </m:sup>
                          <m:e>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jR</m:t>
                                </m:r>
                              </m:sub>
                            </m:s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(E)n</m:t>
                                </m:r>
                              </m:e>
                              <m:sub>
                                <m:r>
                                  <w:rPr>
                                    <w:rFonts w:ascii="Cambria Math" w:eastAsia="等线" w:hAnsi="Cambria Math"/>
                                    <w:sz w:val="28"/>
                                    <w:szCs w:val="28"/>
                                    <w:lang w:eastAsia="zh-CN"/>
                                  </w:rPr>
                                  <m:t>j,eq</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e>
                        </m:nary>
                        <m:r>
                          <w:rPr>
                            <w:rFonts w:ascii="Cambria Math" w:eastAsia="等线" w:hAnsi="Cambria Math"/>
                            <w:sz w:val="28"/>
                            <w:szCs w:val="28"/>
                            <w:lang w:eastAsia="zh-CN"/>
                          </w:rPr>
                          <m:t>)</m:t>
                        </m:r>
                      </m:e>
                    </m:nary>
                  </m:e>
                </m:nary>
              </m:oMath>
            </m:oMathPara>
          </w:p>
        </w:tc>
        <w:tc>
          <w:tcPr>
            <w:tcW w:w="1021" w:type="dxa"/>
            <w:vAlign w:val="center"/>
          </w:tcPr>
          <w:p w14:paraId="124E2F2C" w14:textId="7AF2CEB4" w:rsidR="00300A44" w:rsidRPr="00474110" w:rsidRDefault="00300A44">
            <w:pPr>
              <w:pStyle w:val="Text"/>
              <w:spacing w:before="112" w:after="112"/>
              <w:jc w:val="center"/>
              <w:rPr>
                <w:szCs w:val="24"/>
                <w:lang w:val="en-GB"/>
              </w:rPr>
            </w:pPr>
            <w:r w:rsidRPr="00474110">
              <w:rPr>
                <w:szCs w:val="24"/>
                <w:lang w:val="en-GB"/>
              </w:rPr>
              <w:t>(</w:t>
            </w:r>
            <w:r w:rsidRPr="00474110">
              <w:rPr>
                <w:szCs w:val="24"/>
                <w:lang w:val="en-GB"/>
              </w:rPr>
              <w:fldChar w:fldCharType="begin"/>
            </w:r>
            <w:r w:rsidRPr="00474110">
              <w:rPr>
                <w:szCs w:val="24"/>
                <w:lang w:val="en-GB"/>
              </w:rPr>
              <w:instrText xml:space="preserve"> STYLEREF 1 \s </w:instrText>
            </w:r>
            <w:r w:rsidRPr="00474110">
              <w:rPr>
                <w:szCs w:val="24"/>
                <w:lang w:val="en-GB"/>
              </w:rPr>
              <w:fldChar w:fldCharType="separate"/>
            </w:r>
            <w:r w:rsidR="003867DF">
              <w:rPr>
                <w:noProof/>
                <w:szCs w:val="24"/>
                <w:lang w:val="en-GB"/>
              </w:rPr>
              <w:t>2</w:t>
            </w:r>
            <w:r w:rsidRPr="00474110">
              <w:rPr>
                <w:noProof/>
                <w:szCs w:val="24"/>
                <w:lang w:val="en-GB"/>
              </w:rPr>
              <w:fldChar w:fldCharType="end"/>
            </w:r>
            <w:r w:rsidRPr="00474110">
              <w:rPr>
                <w:szCs w:val="24"/>
                <w:lang w:val="en-GB"/>
              </w:rPr>
              <w:t>.</w:t>
            </w:r>
            <w:r w:rsidRPr="00474110">
              <w:rPr>
                <w:szCs w:val="24"/>
                <w:lang w:val="en-GB"/>
              </w:rPr>
              <w:fldChar w:fldCharType="begin"/>
            </w:r>
            <w:r w:rsidRPr="00474110">
              <w:rPr>
                <w:szCs w:val="24"/>
                <w:lang w:val="en-GB"/>
              </w:rPr>
              <w:instrText xml:space="preserve"> SEQ Equazione \* ARABIC \s </w:instrText>
            </w:r>
            <w:r w:rsidRPr="00474110">
              <w:rPr>
                <w:rFonts w:hint="eastAsia"/>
                <w:szCs w:val="24"/>
                <w:lang w:val="en-GB" w:eastAsia="zh-CN"/>
              </w:rPr>
              <w:instrText>1</w:instrText>
            </w:r>
            <w:r w:rsidRPr="00474110">
              <w:rPr>
                <w:szCs w:val="24"/>
                <w:lang w:val="en-GB"/>
              </w:rPr>
              <w:instrText xml:space="preserve"> </w:instrText>
            </w:r>
            <w:r w:rsidRPr="00474110">
              <w:rPr>
                <w:szCs w:val="24"/>
                <w:lang w:val="en-GB"/>
              </w:rPr>
              <w:fldChar w:fldCharType="separate"/>
            </w:r>
            <w:r w:rsidR="003867DF">
              <w:rPr>
                <w:noProof/>
                <w:szCs w:val="24"/>
                <w:lang w:val="en-GB"/>
              </w:rPr>
              <w:t>33</w:t>
            </w:r>
            <w:r w:rsidRPr="00474110">
              <w:rPr>
                <w:noProof/>
                <w:szCs w:val="24"/>
                <w:lang w:val="en-GB"/>
              </w:rPr>
              <w:fldChar w:fldCharType="end"/>
            </w:r>
            <w:r w:rsidRPr="00474110">
              <w:rPr>
                <w:szCs w:val="24"/>
                <w:lang w:val="en-GB"/>
              </w:rPr>
              <w:t>)</w:t>
            </w:r>
          </w:p>
        </w:tc>
      </w:tr>
    </w:tbl>
    <w:p w14:paraId="1AFB3BCB" w14:textId="77777777" w:rsidR="005B63A9" w:rsidRDefault="005B63A9" w:rsidP="005B63A9">
      <w:pPr>
        <w:pStyle w:val="Text"/>
        <w:rPr>
          <w:rFonts w:eastAsia="等线"/>
          <w:lang w:eastAsia="zh-CN"/>
        </w:rPr>
      </w:pPr>
      <w:r w:rsidRPr="0017541E">
        <w:rPr>
          <w:b/>
          <w:bCs/>
          <w:lang w:eastAsia="zh-CN"/>
        </w:rPr>
        <w:t>where</w:t>
      </w:r>
      <w:r w:rsidRPr="0017541E">
        <w:rPr>
          <w:lang w:eastAsia="zh-CN"/>
        </w:rPr>
        <w:t xml:space="preserve"> </w:t>
      </w:r>
      <m:oMath>
        <m:sSub>
          <m:sSubPr>
            <m:ctrlPr>
              <w:rPr>
                <w:rFonts w:ascii="Cambria Math" w:hAnsi="Cambria Math"/>
                <w:lang w:val="it-IT" w:eastAsia="zh-CN"/>
              </w:rPr>
            </m:ctrlPr>
          </m:sSubPr>
          <m:e>
            <m:r>
              <w:rPr>
                <w:rFonts w:ascii="Cambria Math" w:hAnsi="Cambria Math"/>
                <w:lang w:val="it-IT" w:eastAsia="zh-CN"/>
              </w:rPr>
              <m:t>n</m:t>
            </m:r>
          </m:e>
          <m:sub>
            <m:r>
              <w:rPr>
                <w:rFonts w:ascii="Cambria Math" w:hAnsi="Cambria Math"/>
                <w:lang w:val="it-IT" w:eastAsia="zh-CN"/>
              </w:rPr>
              <m:t>i</m:t>
            </m:r>
          </m:sub>
        </m:sSub>
        <m:r>
          <w:rPr>
            <w:rFonts w:ascii="Cambria Math" w:hAnsi="Cambria Math"/>
            <w:lang w:eastAsia="zh-CN"/>
          </w:rPr>
          <m:t>(</m:t>
        </m:r>
        <m:r>
          <w:rPr>
            <w:rFonts w:ascii="Cambria Math" w:hAnsi="Cambria Math"/>
            <w:lang w:val="it-IT" w:eastAsia="zh-CN"/>
          </w:rPr>
          <m:t>E</m:t>
        </m:r>
        <m:r>
          <w:rPr>
            <w:rFonts w:ascii="Cambria Math" w:hAnsi="Cambria Math"/>
            <w:lang w:eastAsia="zh-CN"/>
          </w:rPr>
          <m:t>)</m:t>
        </m:r>
      </m:oMath>
      <w:r>
        <w:rPr>
          <w:rFonts w:eastAsia="等线" w:hint="eastAsia"/>
          <w:lang w:eastAsia="zh-CN"/>
        </w:rPr>
        <w:t xml:space="preserve"> </w:t>
      </w:r>
      <w:r w:rsidRPr="0017541E">
        <w:rPr>
          <w:lang w:eastAsia="zh-CN"/>
        </w:rPr>
        <w:t xml:space="preserve">denotes the population in well </w:t>
      </w:r>
      <m:oMath>
        <m:r>
          <w:rPr>
            <w:rFonts w:ascii="Cambria Math" w:hAnsi="Cambria Math"/>
            <w:lang w:val="it-IT" w:eastAsia="zh-CN"/>
          </w:rPr>
          <m:t>i</m:t>
        </m:r>
      </m:oMath>
      <w:r w:rsidRPr="0017541E">
        <w:rPr>
          <w:lang w:eastAsia="zh-CN"/>
        </w:rPr>
        <w:t xml:space="preserve">at energy </w:t>
      </w:r>
      <m:oMath>
        <m:r>
          <w:rPr>
            <w:rFonts w:ascii="Cambria Math" w:hAnsi="Cambria Math"/>
            <w:lang w:val="it-IT" w:eastAsia="zh-CN"/>
          </w:rPr>
          <m:t>E</m:t>
        </m:r>
      </m:oMath>
      <w:r w:rsidRPr="0017541E">
        <w:rPr>
          <w:lang w:eastAsia="zh-CN"/>
        </w:rPr>
        <w:t xml:space="preserve">and time </w:t>
      </w:r>
      <m:oMath>
        <m:r>
          <w:rPr>
            <w:rFonts w:ascii="Cambria Math" w:hAnsi="Cambria Math"/>
            <w:lang w:val="it-IT" w:eastAsia="zh-CN"/>
          </w:rPr>
          <m:t>t</m:t>
        </m:r>
      </m:oMath>
      <w:r w:rsidRPr="0017541E">
        <w:rPr>
          <w:lang w:eastAsia="zh-CN"/>
        </w:rPr>
        <w:t>;</w:t>
      </w:r>
      <w:r>
        <w:rPr>
          <w:rFonts w:eastAsia="等线" w:hint="eastAsia"/>
          <w:lang w:eastAsia="zh-CN"/>
        </w:rPr>
        <w:t xml:space="preserve"> </w:t>
      </w:r>
      <m:oMath>
        <m:sSub>
          <m:sSubPr>
            <m:ctrlPr>
              <w:rPr>
                <w:rFonts w:ascii="Cambria Math" w:eastAsia="等线" w:hAnsi="Cambria Math"/>
                <w:i/>
                <w:lang w:eastAsia="zh-CN"/>
              </w:rPr>
            </m:ctrlPr>
          </m:sSubPr>
          <m:e>
            <m:r>
              <w:rPr>
                <w:rFonts w:ascii="Cambria Math" w:eastAsia="等线" w:hAnsi="Cambria Math"/>
                <w:lang w:eastAsia="zh-CN"/>
              </w:rPr>
              <m:t>k</m:t>
            </m:r>
          </m:e>
          <m:sub>
            <m:r>
              <w:rPr>
                <w:rFonts w:ascii="Cambria Math" w:eastAsia="等线" w:hAnsi="Cambria Math"/>
                <w:lang w:eastAsia="zh-CN"/>
              </w:rPr>
              <m:t>ij</m:t>
            </m:r>
          </m:sub>
        </m:sSub>
        <m:r>
          <w:rPr>
            <w:rFonts w:ascii="Cambria Math" w:eastAsia="等线" w:hAnsi="Cambria Math"/>
            <w:lang w:eastAsia="zh-CN"/>
          </w:rPr>
          <m:t>(E)</m:t>
        </m:r>
      </m:oMath>
      <w:r w:rsidRPr="009B5BE6">
        <w:rPr>
          <w:rFonts w:eastAsia="等线"/>
          <w:lang w:eastAsia="zh-CN"/>
        </w:rPr>
        <w:t xml:space="preserve">is the microcanonical rate constant for the transition from well </w:t>
      </w:r>
      <m:oMath>
        <m:r>
          <w:rPr>
            <w:rFonts w:ascii="Cambria Math" w:eastAsia="等线" w:hAnsi="Cambria Math"/>
            <w:lang w:val="it-IT" w:eastAsia="zh-CN"/>
          </w:rPr>
          <m:t>i</m:t>
        </m:r>
      </m:oMath>
      <w:r w:rsidRPr="00EA4A51">
        <w:rPr>
          <w:rFonts w:eastAsia="等线" w:hint="eastAsia"/>
          <w:lang w:eastAsia="zh-CN"/>
        </w:rPr>
        <w:t xml:space="preserve"> </w:t>
      </w:r>
      <w:r w:rsidRPr="009B5BE6">
        <w:rPr>
          <w:rFonts w:eastAsia="等线"/>
          <w:lang w:eastAsia="zh-CN"/>
        </w:rPr>
        <w:t xml:space="preserve">to well </w:t>
      </w:r>
      <m:oMath>
        <m:r>
          <w:rPr>
            <w:rFonts w:ascii="Cambria Math" w:eastAsia="等线" w:hAnsi="Cambria Math"/>
            <w:lang w:val="it-IT" w:eastAsia="zh-CN"/>
          </w:rPr>
          <m:t>j</m:t>
        </m:r>
      </m:oMath>
    </w:p>
    <w:p w14:paraId="3331A2D4" w14:textId="7BBD4775" w:rsidR="005B63A9" w:rsidRDefault="005B63A9" w:rsidP="005B63A9">
      <w:pPr>
        <w:pStyle w:val="Text"/>
        <w:rPr>
          <w:rFonts w:eastAsia="等线"/>
          <w:lang w:eastAsia="zh-CN"/>
        </w:rPr>
      </w:pPr>
      <w:r w:rsidRPr="00912DE7">
        <w:rPr>
          <w:rFonts w:eastAsia="等线"/>
          <w:lang w:eastAsia="zh-CN"/>
        </w:rPr>
        <w:t xml:space="preserve">There are several standard methods to solve the master equation, including direct time propagation, matrix exponential techniques and eigen-decomposition of the kinetic operator, as well as stochastic or Monte Carlo approaches and steady-state reductions. </w:t>
      </w:r>
      <w:r w:rsidRPr="009F7685">
        <w:rPr>
          <w:rFonts w:eastAsia="等线"/>
          <w:lang w:eastAsia="zh-CN"/>
        </w:rPr>
        <w:lastRenderedPageBreak/>
        <w:t>Many practical algorithms reduce the ME to eigenvalue problem</w:t>
      </w:r>
      <w:r>
        <w:rPr>
          <w:rFonts w:eastAsia="等线" w:hint="eastAsia"/>
          <w:lang w:eastAsia="zh-CN"/>
        </w:rPr>
        <w:t>s</w:t>
      </w:r>
      <w:r w:rsidRPr="009F7685">
        <w:rPr>
          <w:rFonts w:eastAsia="等线"/>
          <w:lang w:eastAsia="zh-CN"/>
        </w:rPr>
        <w:t xml:space="preserve"> wh</w:t>
      </w:r>
      <w:r>
        <w:rPr>
          <w:rFonts w:eastAsia="等线" w:hint="eastAsia"/>
          <w:lang w:eastAsia="zh-CN"/>
        </w:rPr>
        <w:t>ere</w:t>
      </w:r>
      <w:r w:rsidRPr="009F7685">
        <w:rPr>
          <w:rFonts w:eastAsia="等线"/>
          <w:lang w:eastAsia="zh-CN"/>
        </w:rPr>
        <w:t xml:space="preserve"> eigenmodes and eigenvalues describe the relaxation dynamics of the energized ensemble. From the long-time eigenmodes one extracts phenomenological rate constants that depend on temperature and pressure by projecting microcanonical reaction probabilities onto canonical energy distribution. In this way a fully microcanonical description is connected to the observable </w:t>
      </w:r>
      <m:oMath>
        <m:sSub>
          <m:sSubPr>
            <m:ctrlPr>
              <w:rPr>
                <w:rFonts w:ascii="Cambria Math" w:eastAsia="等线" w:hAnsi="Cambria Math"/>
                <w:i/>
                <w:szCs w:val="24"/>
                <w:lang w:eastAsia="zh-CN"/>
              </w:rPr>
            </m:ctrlPr>
          </m:sSubPr>
          <m:e>
            <m:r>
              <w:rPr>
                <w:rFonts w:ascii="Cambria Math" w:eastAsia="等线" w:hAnsi="Cambria Math"/>
                <w:szCs w:val="24"/>
                <w:lang w:eastAsia="zh-CN"/>
              </w:rPr>
              <m:t>k</m:t>
            </m:r>
          </m:e>
          <m:sub>
            <m:r>
              <w:rPr>
                <w:rFonts w:ascii="Cambria Math" w:eastAsia="等线" w:hAnsi="Cambria Math"/>
                <w:szCs w:val="24"/>
                <w:lang w:eastAsia="zh-CN"/>
              </w:rPr>
              <m:t>R</m:t>
            </m:r>
          </m:sub>
        </m:sSub>
        <m:d>
          <m:dPr>
            <m:ctrlPr>
              <w:rPr>
                <w:rFonts w:ascii="Cambria Math" w:eastAsia="等线" w:hAnsi="Cambria Math"/>
                <w:i/>
                <w:szCs w:val="24"/>
                <w:lang w:eastAsia="zh-CN"/>
              </w:rPr>
            </m:ctrlPr>
          </m:dPr>
          <m:e>
            <m:r>
              <w:rPr>
                <w:rFonts w:ascii="Cambria Math" w:eastAsia="等线" w:hAnsi="Cambria Math"/>
                <w:szCs w:val="24"/>
                <w:lang w:eastAsia="zh-CN"/>
              </w:rPr>
              <m:t>T,P</m:t>
            </m:r>
          </m:e>
        </m:d>
      </m:oMath>
      <w:r w:rsidRPr="009F7685">
        <w:rPr>
          <w:rFonts w:eastAsia="等线"/>
          <w:lang w:eastAsia="zh-CN"/>
        </w:rPr>
        <w:t xml:space="preserve"> used in kinetic models.</w:t>
      </w:r>
    </w:p>
    <w:p w14:paraId="12406ED1" w14:textId="77777777" w:rsidR="005B63A9" w:rsidRDefault="005B63A9" w:rsidP="005B63A9">
      <w:pPr>
        <w:pStyle w:val="Text"/>
        <w:rPr>
          <w:rFonts w:eastAsia="等线"/>
          <w:lang w:eastAsia="zh-CN"/>
        </w:rPr>
      </w:pPr>
      <w:r>
        <w:rPr>
          <w:rFonts w:eastAsia="等线"/>
          <w:lang w:eastAsia="zh-CN"/>
        </w:rPr>
        <w:t>F</w:t>
      </w:r>
      <w:r>
        <w:rPr>
          <w:rFonts w:eastAsia="等线" w:hint="eastAsia"/>
          <w:lang w:eastAsia="zh-CN"/>
        </w:rPr>
        <w:t xml:space="preserve">inally, from the solution of ME, the rate </w:t>
      </w:r>
      <w:r>
        <w:rPr>
          <w:rFonts w:eastAsia="等线"/>
          <w:lang w:eastAsia="zh-CN"/>
        </w:rPr>
        <w:t>constant</w:t>
      </w:r>
      <w:r>
        <w:rPr>
          <w:rFonts w:eastAsia="等线" w:hint="eastAsia"/>
          <w:lang w:eastAsia="zh-CN"/>
        </w:rPr>
        <w:t xml:space="preserve"> for each reaction is:</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300A44" w:rsidRPr="00F37EAD" w14:paraId="121349B5" w14:textId="77777777">
        <w:trPr>
          <w:trHeight w:val="20"/>
          <w:jc w:val="center"/>
        </w:trPr>
        <w:tc>
          <w:tcPr>
            <w:tcW w:w="7371" w:type="dxa"/>
            <w:vAlign w:val="center"/>
          </w:tcPr>
          <w:p w14:paraId="1AD00B11" w14:textId="09A19FC7" w:rsidR="00300A44" w:rsidRPr="00F37EAD" w:rsidRDefault="00000000">
            <w:pPr>
              <w:pStyle w:val="Text"/>
              <w:rPr>
                <w:rFonts w:eastAsia="等线"/>
                <w:sz w:val="28"/>
                <w:szCs w:val="28"/>
                <w:lang w:eastAsia="zh-CN"/>
              </w:rPr>
            </w:pPr>
            <m:oMathPara>
              <m:oMath>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k</m:t>
                    </m:r>
                  </m:e>
                  <m:sub>
                    <m:r>
                      <w:rPr>
                        <w:rFonts w:ascii="Cambria Math" w:eastAsia="等线" w:hAnsi="Cambria Math"/>
                        <w:sz w:val="28"/>
                        <w:szCs w:val="28"/>
                        <w:lang w:eastAsia="zh-CN"/>
                      </w:rPr>
                      <m:t>R</m:t>
                    </m:r>
                  </m:sub>
                </m:sSub>
                <m:d>
                  <m:dPr>
                    <m:ctrlPr>
                      <w:rPr>
                        <w:rFonts w:ascii="Cambria Math" w:eastAsia="等线" w:hAnsi="Cambria Math"/>
                        <w:i/>
                        <w:sz w:val="28"/>
                        <w:szCs w:val="28"/>
                        <w:lang w:eastAsia="zh-CN"/>
                      </w:rPr>
                    </m:ctrlPr>
                  </m:dPr>
                  <m:e>
                    <m:r>
                      <w:rPr>
                        <w:rFonts w:ascii="Cambria Math" w:eastAsia="等线" w:hAnsi="Cambria Math"/>
                        <w:sz w:val="28"/>
                        <w:szCs w:val="28"/>
                        <w:lang w:eastAsia="zh-CN"/>
                      </w:rPr>
                      <m:t>T,P</m:t>
                    </m:r>
                  </m:e>
                </m:d>
                <m:r>
                  <w:rPr>
                    <w:rFonts w:ascii="Cambria Math" w:eastAsia="等线" w:hAnsi="Cambria Math"/>
                    <w:sz w:val="28"/>
                    <w:szCs w:val="28"/>
                    <w:lang w:eastAsia="zh-CN"/>
                  </w:rPr>
                  <m:t>=</m:t>
                </m:r>
                <m:nary>
                  <m:naryPr>
                    <m:chr m:val="∑"/>
                    <m:limLoc m:val="undOvr"/>
                    <m:ctrlPr>
                      <w:rPr>
                        <w:rFonts w:ascii="Cambria Math" w:eastAsia="等线" w:hAnsi="Cambria Math"/>
                        <w:i/>
                        <w:sz w:val="28"/>
                        <w:szCs w:val="28"/>
                        <w:lang w:eastAsia="zh-CN"/>
                      </w:rPr>
                    </m:ctrlPr>
                  </m:naryPr>
                  <m:sub>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m:t>
                        </m:r>
                      </m:e>
                      <m:sub>
                        <m:r>
                          <w:rPr>
                            <w:rFonts w:ascii="Cambria Math" w:eastAsia="等线" w:hAnsi="Cambria Math"/>
                            <w:sz w:val="28"/>
                            <w:szCs w:val="28"/>
                            <w:lang w:eastAsia="zh-CN"/>
                          </w:rPr>
                          <m:t>TS</m:t>
                        </m:r>
                      </m:sub>
                    </m:sSub>
                  </m:sub>
                  <m:sup>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m:t>
                        </m:r>
                      </m:e>
                      <m:sub>
                        <m:r>
                          <w:rPr>
                            <w:rFonts w:ascii="Cambria Math" w:eastAsia="等线" w:hAnsi="Cambria Math"/>
                            <w:sz w:val="28"/>
                            <w:szCs w:val="28"/>
                            <w:lang w:eastAsia="zh-CN"/>
                          </w:rPr>
                          <m:t>max</m:t>
                        </m:r>
                      </m:sub>
                    </m:sSub>
                  </m:sup>
                  <m:e>
                    <m:r>
                      <w:rPr>
                        <w:rFonts w:ascii="Cambria Math" w:eastAsia="等线" w:hAnsi="Cambria Math"/>
                        <w:sz w:val="28"/>
                        <w:szCs w:val="28"/>
                        <w:lang w:eastAsia="zh-CN"/>
                      </w:rPr>
                      <m:t>n</m:t>
                    </m:r>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r>
                      <w:rPr>
                        <w:rFonts w:ascii="Cambria Math" w:eastAsia="等线" w:hAnsi="Cambria Math"/>
                        <w:sz w:val="28"/>
                        <w:szCs w:val="28"/>
                        <w:lang w:eastAsia="zh-CN"/>
                      </w:rPr>
                      <m:t>k</m:t>
                    </m:r>
                    <m:d>
                      <m:dPr>
                        <m:ctrlPr>
                          <w:rPr>
                            <w:rFonts w:ascii="Cambria Math" w:eastAsia="等线" w:hAnsi="Cambria Math"/>
                            <w:i/>
                            <w:sz w:val="28"/>
                            <w:szCs w:val="28"/>
                            <w:lang w:eastAsia="zh-CN"/>
                          </w:rPr>
                        </m:ctrlPr>
                      </m:dPr>
                      <m:e>
                        <m:r>
                          <w:rPr>
                            <w:rFonts w:ascii="Cambria Math" w:eastAsia="等线" w:hAnsi="Cambria Math"/>
                            <w:sz w:val="28"/>
                            <w:szCs w:val="28"/>
                            <w:lang w:eastAsia="zh-CN"/>
                          </w:rPr>
                          <m:t>E</m:t>
                        </m:r>
                      </m:e>
                    </m:d>
                  </m:e>
                </m:nary>
              </m:oMath>
            </m:oMathPara>
          </w:p>
        </w:tc>
        <w:tc>
          <w:tcPr>
            <w:tcW w:w="1134" w:type="dxa"/>
            <w:vAlign w:val="center"/>
          </w:tcPr>
          <w:p w14:paraId="3A455D26" w14:textId="0E334C2B" w:rsidR="00300A44" w:rsidRPr="00F37EAD" w:rsidRDefault="00300A44">
            <w:pPr>
              <w:pStyle w:val="Text"/>
              <w:spacing w:before="112" w:after="112"/>
              <w:jc w:val="center"/>
              <w:rPr>
                <w:szCs w:val="24"/>
                <w:lang w:val="en-GB"/>
              </w:rPr>
            </w:pPr>
            <w:r w:rsidRPr="00F37EAD">
              <w:rPr>
                <w:szCs w:val="24"/>
                <w:lang w:val="en-GB"/>
              </w:rPr>
              <w:t>(</w:t>
            </w:r>
            <w:r w:rsidRPr="00F37EAD">
              <w:rPr>
                <w:szCs w:val="24"/>
                <w:lang w:val="en-GB"/>
              </w:rPr>
              <w:fldChar w:fldCharType="begin"/>
            </w:r>
            <w:r w:rsidRPr="00F37EAD">
              <w:rPr>
                <w:szCs w:val="24"/>
                <w:lang w:val="en-GB"/>
              </w:rPr>
              <w:instrText xml:space="preserve"> STYLEREF 1 \s </w:instrText>
            </w:r>
            <w:r w:rsidRPr="00F37EAD">
              <w:rPr>
                <w:szCs w:val="24"/>
                <w:lang w:val="en-GB"/>
              </w:rPr>
              <w:fldChar w:fldCharType="separate"/>
            </w:r>
            <w:r w:rsidR="003867DF">
              <w:rPr>
                <w:noProof/>
                <w:szCs w:val="24"/>
                <w:lang w:val="en-GB"/>
              </w:rPr>
              <w:t>2</w:t>
            </w:r>
            <w:r w:rsidRPr="00F37EAD">
              <w:rPr>
                <w:noProof/>
                <w:szCs w:val="24"/>
                <w:lang w:val="en-GB"/>
              </w:rPr>
              <w:fldChar w:fldCharType="end"/>
            </w:r>
            <w:r w:rsidRPr="00F37EAD">
              <w:rPr>
                <w:szCs w:val="24"/>
                <w:lang w:val="en-GB"/>
              </w:rPr>
              <w:t>.</w:t>
            </w:r>
            <w:r w:rsidRPr="00F37EAD">
              <w:rPr>
                <w:szCs w:val="24"/>
                <w:lang w:val="en-GB"/>
              </w:rPr>
              <w:fldChar w:fldCharType="begin"/>
            </w:r>
            <w:r w:rsidRPr="00F37EAD">
              <w:rPr>
                <w:szCs w:val="24"/>
                <w:lang w:val="en-GB"/>
              </w:rPr>
              <w:instrText xml:space="preserve"> SEQ Equazione \* ARABIC \s </w:instrText>
            </w:r>
            <w:r w:rsidRPr="00F37EAD">
              <w:rPr>
                <w:rFonts w:hint="eastAsia"/>
                <w:szCs w:val="24"/>
                <w:lang w:val="en-GB" w:eastAsia="zh-CN"/>
              </w:rPr>
              <w:instrText>1</w:instrText>
            </w:r>
            <w:r w:rsidRPr="00F37EAD">
              <w:rPr>
                <w:szCs w:val="24"/>
                <w:lang w:val="en-GB"/>
              </w:rPr>
              <w:instrText xml:space="preserve"> </w:instrText>
            </w:r>
            <w:r w:rsidRPr="00F37EAD">
              <w:rPr>
                <w:szCs w:val="24"/>
                <w:lang w:val="en-GB"/>
              </w:rPr>
              <w:fldChar w:fldCharType="separate"/>
            </w:r>
            <w:r w:rsidR="003867DF">
              <w:rPr>
                <w:noProof/>
                <w:szCs w:val="24"/>
                <w:lang w:val="en-GB"/>
              </w:rPr>
              <w:t>34</w:t>
            </w:r>
            <w:r w:rsidRPr="00F37EAD">
              <w:rPr>
                <w:noProof/>
                <w:szCs w:val="24"/>
                <w:lang w:val="en-GB"/>
              </w:rPr>
              <w:fldChar w:fldCharType="end"/>
            </w:r>
            <w:r w:rsidRPr="00F37EAD">
              <w:rPr>
                <w:szCs w:val="24"/>
                <w:lang w:val="en-GB"/>
              </w:rPr>
              <w:t>)</w:t>
            </w:r>
          </w:p>
        </w:tc>
      </w:tr>
    </w:tbl>
    <w:p w14:paraId="75C4D671" w14:textId="77777777" w:rsidR="00F65B4E" w:rsidRDefault="00F65B4E" w:rsidP="00F65B4E">
      <w:pPr>
        <w:pStyle w:val="Text"/>
        <w:rPr>
          <w:rFonts w:eastAsia="等线"/>
          <w:lang w:eastAsia="zh-CN"/>
        </w:rPr>
      </w:pPr>
      <w:r>
        <w:rPr>
          <w:rFonts w:eastAsia="等线"/>
          <w:lang w:eastAsia="zh-CN"/>
        </w:rPr>
        <w:t xml:space="preserve">Generally, temperature and pressure dependent rate constants are finally fit with a modified Arrhenius expression, which captures well the exponential dependence of rate constants on temperature: </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300A44" w:rsidRPr="00F37EAD" w14:paraId="4EEBB4AC" w14:textId="77777777">
        <w:trPr>
          <w:trHeight w:val="20"/>
          <w:jc w:val="center"/>
        </w:trPr>
        <w:tc>
          <w:tcPr>
            <w:tcW w:w="7371" w:type="dxa"/>
            <w:vAlign w:val="center"/>
          </w:tcPr>
          <w:p w14:paraId="2E4B42ED" w14:textId="180AC16F" w:rsidR="00300A44" w:rsidRPr="00300A44" w:rsidRDefault="00300A44">
            <w:pPr>
              <w:pStyle w:val="Text"/>
              <w:rPr>
                <w:rFonts w:eastAsia="等线"/>
                <w:sz w:val="28"/>
                <w:szCs w:val="28"/>
                <w:lang w:eastAsia="zh-CN"/>
              </w:rPr>
            </w:pPr>
            <m:oMathPara>
              <m:oMath>
                <m:r>
                  <w:rPr>
                    <w:rFonts w:ascii="Cambria Math" w:eastAsia="等线" w:hAnsi="Cambria Math"/>
                    <w:sz w:val="28"/>
                    <w:szCs w:val="28"/>
                    <w:lang w:eastAsia="zh-CN"/>
                  </w:rPr>
                  <m:t>k=A⋅</m:t>
                </m:r>
                <m:sSup>
                  <m:sSupPr>
                    <m:ctrlPr>
                      <w:rPr>
                        <w:rFonts w:ascii="Cambria Math" w:eastAsia="等线" w:hAnsi="Cambria Math"/>
                        <w:i/>
                        <w:sz w:val="28"/>
                        <w:szCs w:val="28"/>
                        <w:lang w:eastAsia="zh-CN"/>
                      </w:rPr>
                    </m:ctrlPr>
                  </m:sSupPr>
                  <m:e>
                    <m:r>
                      <w:rPr>
                        <w:rFonts w:ascii="Cambria Math" w:eastAsia="等线" w:hAnsi="Cambria Math"/>
                        <w:sz w:val="28"/>
                        <w:szCs w:val="28"/>
                        <w:lang w:eastAsia="zh-CN"/>
                      </w:rPr>
                      <m:t>T</m:t>
                    </m:r>
                  </m:e>
                  <m:sup>
                    <m:r>
                      <w:rPr>
                        <w:rFonts w:ascii="Cambria Math" w:eastAsia="等线" w:hAnsi="Cambria Math"/>
                        <w:sz w:val="28"/>
                        <w:szCs w:val="28"/>
                        <w:lang w:eastAsia="zh-CN"/>
                      </w:rPr>
                      <m:t>n</m:t>
                    </m:r>
                  </m:sup>
                </m:sSup>
                <m:r>
                  <w:rPr>
                    <w:rFonts w:ascii="Cambria Math" w:eastAsia="等线" w:hAnsi="Cambria Math"/>
                    <w:sz w:val="28"/>
                    <w:szCs w:val="28"/>
                    <w:lang w:eastAsia="zh-CN"/>
                  </w:rPr>
                  <m:t>⋅exp(-</m:t>
                </m:r>
                <m:f>
                  <m:fPr>
                    <m:ctrlPr>
                      <w:rPr>
                        <w:rFonts w:ascii="Cambria Math" w:eastAsia="等线" w:hAnsi="Cambria Math"/>
                        <w:i/>
                        <w:sz w:val="28"/>
                        <w:szCs w:val="28"/>
                        <w:lang w:eastAsia="zh-CN"/>
                      </w:rPr>
                    </m:ctrlPr>
                  </m:fPr>
                  <m:num>
                    <m:sSub>
                      <m:sSubPr>
                        <m:ctrlPr>
                          <w:rPr>
                            <w:rFonts w:ascii="Cambria Math" w:eastAsia="等线" w:hAnsi="Cambria Math"/>
                            <w:i/>
                            <w:sz w:val="28"/>
                            <w:szCs w:val="28"/>
                            <w:lang w:eastAsia="zh-CN"/>
                          </w:rPr>
                        </m:ctrlPr>
                      </m:sSubPr>
                      <m:e>
                        <m:r>
                          <w:rPr>
                            <w:rFonts w:ascii="Cambria Math" w:eastAsia="等线" w:hAnsi="Cambria Math"/>
                            <w:sz w:val="28"/>
                            <w:szCs w:val="28"/>
                            <w:lang w:eastAsia="zh-CN"/>
                          </w:rPr>
                          <m:t>E</m:t>
                        </m:r>
                      </m:e>
                      <m:sub>
                        <m:r>
                          <w:rPr>
                            <w:rFonts w:ascii="Cambria Math" w:eastAsia="等线" w:hAnsi="Cambria Math"/>
                            <w:sz w:val="28"/>
                            <w:szCs w:val="28"/>
                            <w:lang w:eastAsia="zh-CN"/>
                          </w:rPr>
                          <m:t>a</m:t>
                        </m:r>
                      </m:sub>
                    </m:sSub>
                  </m:num>
                  <m:den>
                    <m:r>
                      <w:rPr>
                        <w:rFonts w:ascii="Cambria Math" w:eastAsia="等线" w:hAnsi="Cambria Math"/>
                        <w:sz w:val="28"/>
                        <w:szCs w:val="28"/>
                        <w:lang w:eastAsia="zh-CN"/>
                      </w:rPr>
                      <m:t>RT</m:t>
                    </m:r>
                  </m:den>
                </m:f>
                <m:r>
                  <w:rPr>
                    <w:rFonts w:ascii="Cambria Math" w:eastAsia="等线" w:hAnsi="Cambria Math"/>
                    <w:sz w:val="28"/>
                    <w:szCs w:val="28"/>
                    <w:lang w:eastAsia="zh-CN"/>
                  </w:rPr>
                  <m:t>)</m:t>
                </m:r>
              </m:oMath>
            </m:oMathPara>
          </w:p>
        </w:tc>
        <w:tc>
          <w:tcPr>
            <w:tcW w:w="1134" w:type="dxa"/>
            <w:vAlign w:val="center"/>
          </w:tcPr>
          <w:p w14:paraId="18534E33" w14:textId="1D121136" w:rsidR="00300A44" w:rsidRPr="00F37EAD" w:rsidRDefault="00300A44">
            <w:pPr>
              <w:pStyle w:val="Text"/>
              <w:spacing w:before="112" w:after="112"/>
              <w:jc w:val="center"/>
              <w:rPr>
                <w:szCs w:val="24"/>
                <w:lang w:val="en-GB"/>
              </w:rPr>
            </w:pPr>
            <w:r w:rsidRPr="00F37EAD">
              <w:rPr>
                <w:szCs w:val="24"/>
                <w:lang w:val="en-GB"/>
              </w:rPr>
              <w:t>(</w:t>
            </w:r>
            <w:r w:rsidRPr="00F37EAD">
              <w:rPr>
                <w:szCs w:val="24"/>
                <w:lang w:val="en-GB"/>
              </w:rPr>
              <w:fldChar w:fldCharType="begin"/>
            </w:r>
            <w:r w:rsidRPr="00F37EAD">
              <w:rPr>
                <w:szCs w:val="24"/>
                <w:lang w:val="en-GB"/>
              </w:rPr>
              <w:instrText xml:space="preserve"> STYLEREF 1 \s </w:instrText>
            </w:r>
            <w:r w:rsidRPr="00F37EAD">
              <w:rPr>
                <w:szCs w:val="24"/>
                <w:lang w:val="en-GB"/>
              </w:rPr>
              <w:fldChar w:fldCharType="separate"/>
            </w:r>
            <w:r w:rsidR="003867DF">
              <w:rPr>
                <w:noProof/>
                <w:szCs w:val="24"/>
                <w:lang w:val="en-GB"/>
              </w:rPr>
              <w:t>2</w:t>
            </w:r>
            <w:r w:rsidRPr="00F37EAD">
              <w:rPr>
                <w:noProof/>
                <w:szCs w:val="24"/>
                <w:lang w:val="en-GB"/>
              </w:rPr>
              <w:fldChar w:fldCharType="end"/>
            </w:r>
            <w:r w:rsidRPr="00F37EAD">
              <w:rPr>
                <w:szCs w:val="24"/>
                <w:lang w:val="en-GB"/>
              </w:rPr>
              <w:t>.</w:t>
            </w:r>
            <w:r w:rsidRPr="00F37EAD">
              <w:rPr>
                <w:szCs w:val="24"/>
                <w:lang w:val="en-GB"/>
              </w:rPr>
              <w:fldChar w:fldCharType="begin"/>
            </w:r>
            <w:r w:rsidRPr="00F37EAD">
              <w:rPr>
                <w:szCs w:val="24"/>
                <w:lang w:val="en-GB"/>
              </w:rPr>
              <w:instrText xml:space="preserve"> SEQ Equazione \* ARABIC \s </w:instrText>
            </w:r>
            <w:r w:rsidRPr="00F37EAD">
              <w:rPr>
                <w:rFonts w:hint="eastAsia"/>
                <w:szCs w:val="24"/>
                <w:lang w:val="en-GB" w:eastAsia="zh-CN"/>
              </w:rPr>
              <w:instrText>1</w:instrText>
            </w:r>
            <w:r w:rsidRPr="00F37EAD">
              <w:rPr>
                <w:szCs w:val="24"/>
                <w:lang w:val="en-GB"/>
              </w:rPr>
              <w:instrText xml:space="preserve"> </w:instrText>
            </w:r>
            <w:r w:rsidRPr="00F37EAD">
              <w:rPr>
                <w:szCs w:val="24"/>
                <w:lang w:val="en-GB"/>
              </w:rPr>
              <w:fldChar w:fldCharType="separate"/>
            </w:r>
            <w:r w:rsidR="003867DF">
              <w:rPr>
                <w:noProof/>
                <w:szCs w:val="24"/>
                <w:lang w:val="en-GB"/>
              </w:rPr>
              <w:t>35</w:t>
            </w:r>
            <w:r w:rsidRPr="00F37EAD">
              <w:rPr>
                <w:noProof/>
                <w:szCs w:val="24"/>
                <w:lang w:val="en-GB"/>
              </w:rPr>
              <w:fldChar w:fldCharType="end"/>
            </w:r>
            <w:r w:rsidRPr="00F37EAD">
              <w:rPr>
                <w:szCs w:val="24"/>
                <w:lang w:val="en-GB"/>
              </w:rPr>
              <w:t>)</w:t>
            </w:r>
          </w:p>
        </w:tc>
      </w:tr>
    </w:tbl>
    <w:p w14:paraId="1D4E2EA9" w14:textId="7800CCDE" w:rsidR="00232572" w:rsidRDefault="00F65B4E" w:rsidP="00232572">
      <w:pPr>
        <w:pStyle w:val="Text"/>
        <w:rPr>
          <w:lang w:eastAsia="zh-CN"/>
        </w:rPr>
      </w:pPr>
      <w:r>
        <w:rPr>
          <w:rFonts w:eastAsia="等线"/>
          <w:lang w:eastAsia="zh-CN"/>
        </w:rPr>
        <w:t>W</w:t>
      </w:r>
      <w:r>
        <w:rPr>
          <w:rFonts w:eastAsia="等线" w:hint="eastAsia"/>
          <w:lang w:eastAsia="zh-CN"/>
        </w:rPr>
        <w:t>here:</w:t>
      </w:r>
      <w:r w:rsidRPr="002F3BD0">
        <w:rPr>
          <w:rFonts w:eastAsia="等线"/>
          <w:lang w:eastAsia="zh-CN"/>
        </w:rPr>
        <w:t xml:space="preserve"> </w:t>
      </w:r>
      <m:oMath>
        <m:r>
          <w:rPr>
            <w:rFonts w:ascii="Cambria Math" w:eastAsia="等线" w:hAnsi="Cambria Math"/>
            <w:lang w:val="it-IT" w:eastAsia="zh-CN"/>
          </w:rPr>
          <m:t>A</m:t>
        </m:r>
      </m:oMath>
      <w:r w:rsidRPr="004D5D89">
        <w:rPr>
          <w:rFonts w:eastAsia="等线" w:hint="eastAsia"/>
          <w:lang w:eastAsia="zh-CN"/>
        </w:rPr>
        <w:t xml:space="preserve"> </w:t>
      </w:r>
      <w:r w:rsidRPr="002F3BD0">
        <w:rPr>
          <w:rFonts w:eastAsia="等线"/>
          <w:lang w:eastAsia="zh-CN"/>
        </w:rPr>
        <w:t xml:space="preserve">is the pre-exponential </w:t>
      </w:r>
      <w:r w:rsidR="00F84DDC">
        <w:rPr>
          <w:rFonts w:eastAsia="等线"/>
          <w:lang w:eastAsia="zh-CN"/>
        </w:rPr>
        <w:t>Arrhenius</w:t>
      </w:r>
      <w:r w:rsidR="00F84DDC">
        <w:rPr>
          <w:rFonts w:eastAsia="等线" w:hint="eastAsia"/>
          <w:lang w:eastAsia="zh-CN"/>
        </w:rPr>
        <w:t xml:space="preserve"> </w:t>
      </w:r>
      <w:r w:rsidRPr="002F3BD0">
        <w:rPr>
          <w:rFonts w:eastAsia="等线"/>
          <w:lang w:eastAsia="zh-CN"/>
        </w:rPr>
        <w:t>factor</w:t>
      </w:r>
      <w:r w:rsidR="00DD0ACF">
        <w:rPr>
          <w:rFonts w:eastAsia="等线" w:hint="eastAsia"/>
          <w:lang w:eastAsia="zh-CN"/>
        </w:rPr>
        <w:t xml:space="preserve"> introducing the dependence on pressure</w:t>
      </w:r>
      <w:r w:rsidR="00F07317">
        <w:rPr>
          <w:rFonts w:eastAsia="等线" w:hint="eastAsia"/>
          <w:lang w:eastAsia="zh-CN"/>
        </w:rPr>
        <w:t>.</w:t>
      </w:r>
      <w:r w:rsidRPr="002F3BD0">
        <w:rPr>
          <w:rFonts w:eastAsia="等线"/>
          <w:lang w:eastAsia="zh-CN"/>
        </w:rPr>
        <w:t xml:space="preserve"> The parameter </w:t>
      </w:r>
      <m:oMath>
        <m:r>
          <w:rPr>
            <w:rFonts w:ascii="Cambria Math" w:eastAsia="等线" w:hAnsi="Cambria Math"/>
            <w:lang w:val="it-IT" w:eastAsia="zh-CN"/>
          </w:rPr>
          <m:t>n</m:t>
        </m:r>
      </m:oMath>
      <w:r w:rsidRPr="004D5D89">
        <w:rPr>
          <w:rFonts w:eastAsia="等线" w:hint="eastAsia"/>
          <w:lang w:eastAsia="zh-CN"/>
        </w:rPr>
        <w:t xml:space="preserve"> </w:t>
      </w:r>
      <w:r w:rsidRPr="002F3BD0">
        <w:rPr>
          <w:rFonts w:eastAsia="等线"/>
          <w:lang w:eastAsia="zh-CN"/>
        </w:rPr>
        <w:t>is the temperature exponent introduced in the modified Arrhenius expression to improve the fit over wide temperature ranges.</w:t>
      </w:r>
    </w:p>
    <w:p w14:paraId="5B60DAC4" w14:textId="77777777" w:rsidR="00232572" w:rsidRPr="00544E92" w:rsidRDefault="00232572" w:rsidP="00232572">
      <w:pPr>
        <w:pStyle w:val="2"/>
        <w:rPr>
          <w:lang w:val="en-GB"/>
        </w:rPr>
      </w:pPr>
      <w:bookmarkStart w:id="26" w:name="_Toc214487180"/>
      <w:r>
        <w:rPr>
          <w:rFonts w:hint="eastAsia"/>
          <w:lang w:val="en-GB" w:eastAsia="zh-CN"/>
        </w:rPr>
        <w:t>EStokTP</w:t>
      </w:r>
      <w:r>
        <w:rPr>
          <w:lang w:val="en-GB" w:eastAsia="zh-CN"/>
        </w:rPr>
        <w:t xml:space="preserve"> code</w:t>
      </w:r>
      <w:bookmarkEnd w:id="26"/>
    </w:p>
    <w:p w14:paraId="0D461D7B" w14:textId="449D8D07" w:rsidR="00B456E8" w:rsidRDefault="00B456E8" w:rsidP="00B456E8">
      <w:pPr>
        <w:pStyle w:val="Text"/>
        <w:rPr>
          <w:lang w:eastAsia="zh-CN"/>
        </w:rPr>
      </w:pPr>
      <w:r w:rsidRPr="002A4E3A">
        <w:rPr>
          <w:lang w:eastAsia="zh-CN"/>
        </w:rPr>
        <w:t>EStokTP</w:t>
      </w:r>
      <w:r>
        <w:rPr>
          <w:rFonts w:hint="eastAsia"/>
          <w:lang w:eastAsia="zh-CN"/>
        </w:rPr>
        <w:t xml:space="preserve">, or </w:t>
      </w:r>
      <w:r w:rsidRPr="002A4E3A">
        <w:rPr>
          <w:lang w:eastAsia="zh-CN"/>
        </w:rPr>
        <w:t xml:space="preserve">Electronic Structure to </w:t>
      </w:r>
      <w:r>
        <w:rPr>
          <w:lang w:eastAsia="zh-CN"/>
        </w:rPr>
        <w:t xml:space="preserve">temperature and pressure dependent rate constants </w:t>
      </w:r>
      <w:r w:rsidRPr="002A4E3A">
        <w:rPr>
          <w:lang w:eastAsia="zh-CN"/>
        </w:rPr>
        <w:t>k(T, p)</w:t>
      </w:r>
      <w:r>
        <w:rPr>
          <w:rFonts w:hint="eastAsia"/>
          <w:lang w:eastAsia="zh-CN"/>
        </w:rPr>
        <w:t xml:space="preserve">, is an integral framework for automatically predicting kinetic </w:t>
      </w:r>
      <w:r>
        <w:rPr>
          <w:lang w:eastAsia="zh-CN"/>
        </w:rPr>
        <w:t>properties</w:t>
      </w:r>
      <w:r>
        <w:rPr>
          <w:rFonts w:hint="eastAsia"/>
          <w:lang w:eastAsia="zh-CN"/>
        </w:rPr>
        <w:t xml:space="preserve"> of gas phase reactions. </w:t>
      </w:r>
      <w:r>
        <w:rPr>
          <w:rFonts w:hint="eastAsia"/>
          <w:lang w:val="en-GB" w:eastAsia="zh-CN"/>
        </w:rPr>
        <w:t xml:space="preserve">EStokTP </w:t>
      </w:r>
      <w:r>
        <w:rPr>
          <w:lang w:val="en-GB" w:eastAsia="zh-CN"/>
        </w:rPr>
        <w:t>covers</w:t>
      </w:r>
      <w:r>
        <w:rPr>
          <w:rFonts w:hint="eastAsia"/>
          <w:lang w:val="en-GB" w:eastAsia="zh-CN"/>
        </w:rPr>
        <w:t xml:space="preserve"> most of the reaction types commonly </w:t>
      </w:r>
      <w:r>
        <w:rPr>
          <w:lang w:val="en-GB" w:eastAsia="zh-CN"/>
        </w:rPr>
        <w:t>researched</w:t>
      </w:r>
      <w:r>
        <w:rPr>
          <w:rFonts w:hint="eastAsia"/>
          <w:lang w:val="en-GB" w:eastAsia="zh-CN"/>
        </w:rPr>
        <w:t xml:space="preserve">, including addition, </w:t>
      </w:r>
      <w:r>
        <w:rPr>
          <w:rFonts w:hint="eastAsia"/>
          <w:lang w:val="en-GB" w:eastAsia="zh-CN"/>
        </w:rPr>
        <w:t>β</w:t>
      </w:r>
      <w:r>
        <w:rPr>
          <w:rFonts w:hint="eastAsia"/>
          <w:lang w:val="en-GB" w:eastAsia="zh-CN"/>
        </w:rPr>
        <w:t>-scission, abstraction, isomerization, and intersystem crossing (ISC)</w:t>
      </w:r>
      <w:r w:rsidR="00CD2CD2">
        <w:rPr>
          <w:rFonts w:hint="eastAsia"/>
          <w:noProof/>
          <w:lang w:val="en-GB" w:eastAsia="zh-CN"/>
        </w:rPr>
        <w:t xml:space="preserve"> </w:t>
      </w:r>
      <w:hyperlink w:anchor="Bib31" w:history="1">
        <w:r w:rsidR="00CD2CD2" w:rsidRPr="00CD2CD2">
          <w:rPr>
            <w:rStyle w:val="a8"/>
            <w:noProof/>
            <w:color w:val="000000" w:themeColor="text1"/>
            <w:u w:val="none"/>
            <w:lang w:val="en-GB" w:eastAsia="zh-CN"/>
          </w:rPr>
          <w:t>[31]</w:t>
        </w:r>
      </w:hyperlink>
      <w:r>
        <w:rPr>
          <w:rFonts w:hint="eastAsia"/>
          <w:lang w:val="en-GB" w:eastAsia="zh-CN"/>
        </w:rPr>
        <w:t>.</w:t>
      </w:r>
      <w:r>
        <w:rPr>
          <w:rFonts w:hint="eastAsia"/>
          <w:lang w:eastAsia="zh-CN"/>
        </w:rPr>
        <w:t xml:space="preserve"> </w:t>
      </w:r>
      <w:r w:rsidRPr="005B03FA">
        <w:rPr>
          <w:lang w:eastAsia="zh-CN"/>
        </w:rPr>
        <w:t>The determination of rate c</w:t>
      </w:r>
      <w:r>
        <w:rPr>
          <w:lang w:eastAsia="zh-CN"/>
        </w:rPr>
        <w:t>onstant is</w:t>
      </w:r>
      <w:r>
        <w:rPr>
          <w:rFonts w:hint="eastAsia"/>
          <w:lang w:eastAsia="zh-CN"/>
        </w:rPr>
        <w:t xml:space="preserve"> </w:t>
      </w:r>
      <w:r>
        <w:rPr>
          <w:lang w:eastAsia="zh-CN"/>
        </w:rPr>
        <w:t>through the following steps</w:t>
      </w:r>
      <w:r>
        <w:rPr>
          <w:rFonts w:hint="eastAsia"/>
          <w:lang w:eastAsia="zh-CN"/>
        </w:rPr>
        <w:t>:</w:t>
      </w:r>
    </w:p>
    <w:p w14:paraId="55E5BFC3" w14:textId="77777777" w:rsidR="00B456E8" w:rsidRDefault="00B456E8" w:rsidP="00B456E8">
      <w:pPr>
        <w:pStyle w:val="Text"/>
        <w:numPr>
          <w:ilvl w:val="0"/>
          <w:numId w:val="15"/>
        </w:numPr>
        <w:rPr>
          <w:lang w:eastAsia="zh-CN"/>
        </w:rPr>
      </w:pPr>
      <w:r>
        <w:rPr>
          <w:rFonts w:hint="eastAsia"/>
          <w:lang w:eastAsia="zh-CN"/>
        </w:rPr>
        <w:t>construct</w:t>
      </w:r>
      <w:r w:rsidRPr="00422A03">
        <w:rPr>
          <w:lang w:eastAsia="zh-CN"/>
        </w:rPr>
        <w:t xml:space="preserve"> </w:t>
      </w:r>
      <w:r>
        <w:rPr>
          <w:rFonts w:hint="eastAsia"/>
          <w:lang w:eastAsia="zh-CN"/>
        </w:rPr>
        <w:t xml:space="preserve">the initial </w:t>
      </w:r>
      <w:r>
        <w:rPr>
          <w:lang w:eastAsia="zh-CN"/>
        </w:rPr>
        <w:t>geometry</w:t>
      </w:r>
      <w:r>
        <w:rPr>
          <w:rFonts w:hint="eastAsia"/>
          <w:lang w:eastAsia="zh-CN"/>
        </w:rPr>
        <w:t xml:space="preserve"> guess of </w:t>
      </w:r>
      <w:r w:rsidRPr="00422A03">
        <w:rPr>
          <w:lang w:eastAsia="zh-CN"/>
        </w:rPr>
        <w:t>r</w:t>
      </w:r>
      <w:r>
        <w:rPr>
          <w:lang w:eastAsia="zh-CN"/>
        </w:rPr>
        <w:t>eactants, products</w:t>
      </w:r>
      <w:r>
        <w:rPr>
          <w:rFonts w:hint="eastAsia"/>
          <w:lang w:eastAsia="zh-CN"/>
        </w:rPr>
        <w:t xml:space="preserve"> in program </w:t>
      </w:r>
      <w:r w:rsidRPr="00CC7028">
        <w:rPr>
          <w:rFonts w:hint="eastAsia"/>
          <w:i/>
          <w:iCs/>
          <w:lang w:eastAsia="zh-CN"/>
        </w:rPr>
        <w:t>molden</w:t>
      </w:r>
      <w:r>
        <w:rPr>
          <w:rFonts w:hint="eastAsia"/>
          <w:lang w:eastAsia="zh-CN"/>
        </w:rPr>
        <w:t xml:space="preserve">, then generate input files for EStokTP </w:t>
      </w:r>
      <w:r>
        <w:rPr>
          <w:lang w:eastAsia="zh-CN"/>
        </w:rPr>
        <w:t xml:space="preserve">with help of program </w:t>
      </w:r>
      <w:r w:rsidRPr="00C93CBB">
        <w:rPr>
          <w:i/>
          <w:iCs/>
          <w:lang w:eastAsia="zh-CN"/>
        </w:rPr>
        <w:t>x2dat</w:t>
      </w:r>
    </w:p>
    <w:p w14:paraId="69FA9200" w14:textId="77777777" w:rsidR="00B456E8" w:rsidRDefault="00B456E8" w:rsidP="00B456E8">
      <w:pPr>
        <w:pStyle w:val="Text"/>
        <w:numPr>
          <w:ilvl w:val="0"/>
          <w:numId w:val="15"/>
        </w:numPr>
        <w:rPr>
          <w:lang w:eastAsia="zh-CN"/>
        </w:rPr>
      </w:pPr>
      <w:r>
        <w:rPr>
          <w:rFonts w:hint="eastAsia"/>
          <w:lang w:eastAsia="zh-CN"/>
        </w:rPr>
        <w:t xml:space="preserve">adjust the parameters in TS input file for searching for the TS </w:t>
      </w:r>
      <w:r>
        <w:rPr>
          <w:lang w:eastAsia="zh-CN"/>
        </w:rPr>
        <w:t>structure</w:t>
      </w:r>
      <w:r>
        <w:rPr>
          <w:rFonts w:hint="eastAsia"/>
          <w:lang w:eastAsia="zh-CN"/>
        </w:rPr>
        <w:t xml:space="preserve"> in the grid, which could vary for different reaction type </w:t>
      </w:r>
      <w:r w:rsidRPr="00030837">
        <w:rPr>
          <w:lang w:eastAsia="zh-CN"/>
        </w:rPr>
        <w:t>protocol</w:t>
      </w:r>
      <w:r>
        <w:rPr>
          <w:rFonts w:hint="eastAsia"/>
          <w:lang w:eastAsia="zh-CN"/>
        </w:rPr>
        <w:t xml:space="preserve">s. Protocols for isomerization and </w:t>
      </w:r>
      <w:r>
        <w:rPr>
          <w:rFonts w:hint="eastAsia"/>
          <w:lang w:eastAsia="zh-CN"/>
        </w:rPr>
        <w:t>β</w:t>
      </w:r>
      <w:r>
        <w:rPr>
          <w:rFonts w:hint="eastAsia"/>
          <w:lang w:eastAsia="zh-CN"/>
        </w:rPr>
        <w:t>-scission are used for calculations in this thesis.</w:t>
      </w:r>
    </w:p>
    <w:p w14:paraId="4CBFF4FF" w14:textId="77777777" w:rsidR="00B456E8" w:rsidRPr="003E1F12" w:rsidRDefault="00B456E8" w:rsidP="00B456E8">
      <w:pPr>
        <w:pStyle w:val="Text"/>
        <w:numPr>
          <w:ilvl w:val="0"/>
          <w:numId w:val="15"/>
        </w:numPr>
        <w:rPr>
          <w:lang w:eastAsia="zh-CN"/>
        </w:rPr>
      </w:pPr>
      <w:r w:rsidRPr="00CD3788">
        <w:rPr>
          <w:lang w:eastAsia="zh-CN"/>
        </w:rPr>
        <w:t>optimize the internal coordinates o</w:t>
      </w:r>
      <w:r>
        <w:rPr>
          <w:lang w:eastAsia="zh-CN"/>
        </w:rPr>
        <w:t xml:space="preserve">f reactants </w:t>
      </w:r>
      <w:r>
        <w:rPr>
          <w:rFonts w:eastAsia="等线" w:hint="eastAsia"/>
          <w:lang w:eastAsia="zh-CN"/>
        </w:rPr>
        <w:t xml:space="preserve">at theory level 0, then level 1. After optimization at level 1, partition functions are obtained at the same time. In this thesis, calculation at level 0 provides an appropriate </w:t>
      </w:r>
      <w:r>
        <w:rPr>
          <w:rFonts w:eastAsia="等线"/>
          <w:lang w:eastAsia="zh-CN"/>
        </w:rPr>
        <w:t>initial</w:t>
      </w:r>
      <w:r>
        <w:rPr>
          <w:rFonts w:eastAsia="等线" w:hint="eastAsia"/>
          <w:lang w:eastAsia="zh-CN"/>
        </w:rPr>
        <w:t xml:space="preserve"> guess, based on which calculation at level 1 allows to obtain the more accurate structure with vibrational frequencies. The major combination of DFT theory plus the basis set is </w:t>
      </w:r>
      <w:r w:rsidRPr="00E02FC9">
        <w:rPr>
          <w:rFonts w:eastAsia="等线"/>
          <w:lang w:eastAsia="zh-CN"/>
        </w:rPr>
        <w:t>b3lyp/6-31+g(d,p)</w:t>
      </w:r>
      <w:r>
        <w:rPr>
          <w:rFonts w:eastAsia="等线" w:hint="eastAsia"/>
          <w:lang w:eastAsia="zh-CN"/>
        </w:rPr>
        <w:t xml:space="preserve"> and </w:t>
      </w:r>
      <w:r w:rsidRPr="00E02FC9">
        <w:rPr>
          <w:rFonts w:eastAsia="等线"/>
          <w:lang w:eastAsia="zh-CN"/>
        </w:rPr>
        <w:t>m062x/6-311+g(d,p)</w:t>
      </w:r>
      <w:r>
        <w:rPr>
          <w:rFonts w:eastAsia="等线" w:hint="eastAsia"/>
          <w:lang w:eastAsia="zh-CN"/>
        </w:rPr>
        <w:t xml:space="preserve"> for level 0 and level 1, respectively. </w:t>
      </w:r>
    </w:p>
    <w:p w14:paraId="7B26C329" w14:textId="77777777" w:rsidR="00B456E8" w:rsidRPr="00AD315E" w:rsidRDefault="00B456E8" w:rsidP="00B456E8">
      <w:pPr>
        <w:pStyle w:val="Text"/>
        <w:numPr>
          <w:ilvl w:val="0"/>
          <w:numId w:val="15"/>
        </w:numPr>
        <w:rPr>
          <w:lang w:eastAsia="zh-CN"/>
        </w:rPr>
      </w:pPr>
      <w:r>
        <w:rPr>
          <w:rFonts w:eastAsia="等线" w:hint="eastAsia"/>
          <w:lang w:eastAsia="zh-CN"/>
        </w:rPr>
        <w:lastRenderedPageBreak/>
        <w:t xml:space="preserve">optimize the internal </w:t>
      </w:r>
      <w:r>
        <w:rPr>
          <w:rFonts w:eastAsia="等线"/>
          <w:lang w:eastAsia="zh-CN"/>
        </w:rPr>
        <w:t>coordinates</w:t>
      </w:r>
      <w:r>
        <w:rPr>
          <w:rFonts w:eastAsia="等线" w:hint="eastAsia"/>
          <w:lang w:eastAsia="zh-CN"/>
        </w:rPr>
        <w:t xml:space="preserve"> of products through the same procedure</w:t>
      </w:r>
    </w:p>
    <w:p w14:paraId="1919E4A6" w14:textId="77777777" w:rsidR="00B456E8" w:rsidRPr="003B1FE7" w:rsidRDefault="00B456E8" w:rsidP="00B456E8">
      <w:pPr>
        <w:pStyle w:val="Text"/>
        <w:numPr>
          <w:ilvl w:val="0"/>
          <w:numId w:val="15"/>
        </w:numPr>
        <w:rPr>
          <w:lang w:eastAsia="zh-CN"/>
        </w:rPr>
      </w:pPr>
      <w:r>
        <w:rPr>
          <w:rFonts w:eastAsia="等线" w:hint="eastAsia"/>
          <w:lang w:eastAsia="zh-CN"/>
        </w:rPr>
        <w:t xml:space="preserve">staring from the </w:t>
      </w:r>
      <w:r>
        <w:rPr>
          <w:rFonts w:eastAsia="等线"/>
          <w:lang w:eastAsia="zh-CN"/>
        </w:rPr>
        <w:t>optimized</w:t>
      </w:r>
      <w:r>
        <w:rPr>
          <w:rFonts w:eastAsia="等线" w:hint="eastAsia"/>
          <w:lang w:eastAsia="zh-CN"/>
        </w:rPr>
        <w:t xml:space="preserve"> structure of the reactant, the optimize every grid point along the direction of transition motion at level 0, then optimize the point with the highest electronic energy as TS at level 0, furthermore, based on the TS structure at level 0, scan the critical dihedral to find the structure with the lowest energy and </w:t>
      </w:r>
      <w:r>
        <w:rPr>
          <w:rFonts w:eastAsia="等线"/>
          <w:lang w:eastAsia="zh-CN"/>
        </w:rPr>
        <w:t>finally</w:t>
      </w:r>
      <w:r>
        <w:rPr>
          <w:rFonts w:eastAsia="等线" w:hint="eastAsia"/>
          <w:lang w:eastAsia="zh-CN"/>
        </w:rPr>
        <w:t>, optimize it at level 1.</w:t>
      </w:r>
    </w:p>
    <w:p w14:paraId="11656563" w14:textId="77777777" w:rsidR="00B456E8" w:rsidRPr="00026B55" w:rsidRDefault="00B456E8" w:rsidP="00B456E8">
      <w:pPr>
        <w:pStyle w:val="Text"/>
        <w:numPr>
          <w:ilvl w:val="0"/>
          <w:numId w:val="15"/>
        </w:numPr>
        <w:rPr>
          <w:lang w:eastAsia="zh-CN"/>
        </w:rPr>
      </w:pPr>
      <w:r>
        <w:rPr>
          <w:rFonts w:eastAsia="等线" w:hint="eastAsia"/>
          <w:lang w:eastAsia="zh-CN"/>
        </w:rPr>
        <w:t>calculate the hindered rotors of reactants, TS, and products.</w:t>
      </w:r>
    </w:p>
    <w:p w14:paraId="79EF3977" w14:textId="77777777" w:rsidR="00B456E8" w:rsidRPr="00FF6520" w:rsidRDefault="00B456E8" w:rsidP="00B456E8">
      <w:pPr>
        <w:pStyle w:val="Text"/>
        <w:numPr>
          <w:ilvl w:val="0"/>
          <w:numId w:val="15"/>
        </w:numPr>
        <w:rPr>
          <w:lang w:eastAsia="zh-CN"/>
        </w:rPr>
      </w:pPr>
      <w:r>
        <w:rPr>
          <w:rFonts w:eastAsia="等线" w:hint="eastAsia"/>
          <w:lang w:eastAsia="zh-CN"/>
        </w:rPr>
        <w:t>calculate the symmetric numbers according to the results of hr.</w:t>
      </w:r>
    </w:p>
    <w:p w14:paraId="697C7467" w14:textId="77777777" w:rsidR="00B456E8" w:rsidRPr="00AD315E" w:rsidRDefault="00B456E8" w:rsidP="00B456E8">
      <w:pPr>
        <w:pStyle w:val="Text"/>
        <w:numPr>
          <w:ilvl w:val="0"/>
          <w:numId w:val="15"/>
        </w:numPr>
        <w:rPr>
          <w:lang w:eastAsia="zh-CN"/>
        </w:rPr>
      </w:pPr>
      <w:r>
        <w:rPr>
          <w:rFonts w:eastAsia="等线" w:hint="eastAsia"/>
          <w:lang w:eastAsia="zh-CN"/>
        </w:rPr>
        <w:t>do irc scanning to verify the consistency of TS structures with the reaction direction, as well as to obtain the master equation input of variational TS if required.</w:t>
      </w:r>
    </w:p>
    <w:p w14:paraId="668A7C17" w14:textId="77777777" w:rsidR="00B456E8" w:rsidRPr="005B3B4B" w:rsidRDefault="00B456E8" w:rsidP="00B456E8">
      <w:pPr>
        <w:pStyle w:val="Text"/>
        <w:numPr>
          <w:ilvl w:val="0"/>
          <w:numId w:val="15"/>
        </w:numPr>
        <w:rPr>
          <w:lang w:eastAsia="zh-CN"/>
        </w:rPr>
      </w:pPr>
      <w:r>
        <w:rPr>
          <w:rFonts w:eastAsia="等线" w:hint="eastAsia"/>
          <w:lang w:eastAsia="zh-CN"/>
        </w:rPr>
        <w:t>calculate the rate constants with dependence on temperature and pressure.</w:t>
      </w:r>
    </w:p>
    <w:p w14:paraId="25672AEA" w14:textId="77777777" w:rsidR="00232572" w:rsidRPr="00544E92" w:rsidRDefault="00232572" w:rsidP="00232572">
      <w:pPr>
        <w:pStyle w:val="2"/>
        <w:rPr>
          <w:lang w:val="en-GB"/>
        </w:rPr>
      </w:pPr>
      <w:bookmarkStart w:id="27" w:name="_Ref214427477"/>
      <w:bookmarkStart w:id="28" w:name="_Ref214428446"/>
      <w:bookmarkStart w:id="29" w:name="_Ref214428649"/>
      <w:bookmarkStart w:id="30" w:name="_Toc214487181"/>
      <w:r>
        <w:rPr>
          <w:lang w:val="en-GB" w:eastAsia="zh-CN"/>
        </w:rPr>
        <w:t>Reaction r</w:t>
      </w:r>
      <w:r>
        <w:rPr>
          <w:rFonts w:hint="eastAsia"/>
          <w:lang w:val="en-GB" w:eastAsia="zh-CN"/>
        </w:rPr>
        <w:t xml:space="preserve">ate </w:t>
      </w:r>
      <w:r>
        <w:rPr>
          <w:lang w:val="en-GB" w:eastAsia="zh-CN"/>
        </w:rPr>
        <w:t>r</w:t>
      </w:r>
      <w:r>
        <w:rPr>
          <w:rFonts w:hint="eastAsia"/>
          <w:lang w:val="en-GB" w:eastAsia="zh-CN"/>
        </w:rPr>
        <w:t>ules</w:t>
      </w:r>
      <w:bookmarkEnd w:id="27"/>
      <w:bookmarkEnd w:id="28"/>
      <w:bookmarkEnd w:id="29"/>
      <w:bookmarkEnd w:id="30"/>
    </w:p>
    <w:p w14:paraId="24AF1032" w14:textId="52595A3A" w:rsidR="00A40DBA" w:rsidRPr="00F272D8" w:rsidRDefault="00A40DBA" w:rsidP="00A40DBA">
      <w:pPr>
        <w:pStyle w:val="Text"/>
        <w:rPr>
          <w:lang w:eastAsia="zh-CN"/>
        </w:rPr>
      </w:pPr>
      <w:r>
        <w:rPr>
          <w:rFonts w:hint="eastAsia"/>
          <w:lang w:eastAsia="zh-CN"/>
        </w:rPr>
        <w:t xml:space="preserve">Rate rules are a series of summarized patterns to provide instructions for the </w:t>
      </w:r>
      <w:r>
        <w:rPr>
          <w:lang w:eastAsia="zh-CN"/>
        </w:rPr>
        <w:t>attempt</w:t>
      </w:r>
      <w:r>
        <w:rPr>
          <w:rFonts w:hint="eastAsia"/>
          <w:lang w:eastAsia="zh-CN"/>
        </w:rPr>
        <w:t xml:space="preserve"> to predict rate constants for reactions of interest with reference to other reactions that have been already researched in previous work. </w:t>
      </w:r>
      <w:r>
        <w:rPr>
          <w:lang w:eastAsia="zh-CN"/>
        </w:rPr>
        <w:t>It</w:t>
      </w:r>
      <w:r>
        <w:rPr>
          <w:rFonts w:hint="eastAsia"/>
          <w:lang w:eastAsia="zh-CN"/>
        </w:rPr>
        <w:t xml:space="preserve"> is a powerful method to generate reliable rate constants data, and in the scenario of large molecular systems especially, it could even be the only feasible choice due to the </w:t>
      </w:r>
      <w:r>
        <w:rPr>
          <w:lang w:eastAsia="zh-CN"/>
        </w:rPr>
        <w:t>unaffordable</w:t>
      </w:r>
      <w:r>
        <w:rPr>
          <w:rFonts w:hint="eastAsia"/>
          <w:lang w:eastAsia="zh-CN"/>
        </w:rPr>
        <w:t xml:space="preserve"> calculation costs. </w:t>
      </w:r>
      <w:r>
        <w:rPr>
          <w:lang w:eastAsia="zh-CN"/>
        </w:rPr>
        <w:t>S</w:t>
      </w:r>
      <w:r>
        <w:rPr>
          <w:rFonts w:hint="eastAsia"/>
          <w:lang w:eastAsia="zh-CN"/>
        </w:rPr>
        <w:t xml:space="preserve">pecific rate rules are limited to a certain reaction type, from which the rate rules are obtained by approximations, while the reactants to be studied should be as </w:t>
      </w:r>
      <w:r>
        <w:rPr>
          <w:lang w:eastAsia="zh-CN"/>
        </w:rPr>
        <w:t>similar</w:t>
      </w:r>
      <w:r>
        <w:rPr>
          <w:rFonts w:hint="eastAsia"/>
          <w:lang w:eastAsia="zh-CN"/>
        </w:rPr>
        <w:t xml:space="preserve"> as possible to the reference reactant in local structure around the reactive </w:t>
      </w:r>
      <w:r>
        <w:rPr>
          <w:lang w:eastAsia="zh-CN"/>
        </w:rPr>
        <w:t>region</w:t>
      </w:r>
      <w:r>
        <w:rPr>
          <w:rFonts w:hint="eastAsia"/>
          <w:lang w:eastAsia="zh-CN"/>
        </w:rPr>
        <w:t xml:space="preserve">. For example, starting from the reference to the reaction on methane, </w:t>
      </w:r>
      <w:r w:rsidRPr="002B6070">
        <w:rPr>
          <w:lang w:eastAsia="zh-CN"/>
        </w:rPr>
        <w:t>Carstensen</w:t>
      </w:r>
      <w:r w:rsidRPr="002B6070">
        <w:rPr>
          <w:rFonts w:hint="eastAsia"/>
          <w:lang w:eastAsia="zh-CN"/>
        </w:rPr>
        <w:t xml:space="preserve"> et al.</w:t>
      </w:r>
      <w:r w:rsidR="002E3A20">
        <w:rPr>
          <w:rFonts w:hint="eastAsia"/>
          <w:noProof/>
          <w:lang w:eastAsia="zh-CN"/>
        </w:rPr>
        <w:t xml:space="preserve"> </w:t>
      </w:r>
      <w:hyperlink w:anchor="Bib32" w:history="1">
        <w:r w:rsidR="002E3A20" w:rsidRPr="002E3A20">
          <w:rPr>
            <w:rStyle w:val="a8"/>
            <w:noProof/>
            <w:color w:val="000000" w:themeColor="text1"/>
            <w:u w:val="none"/>
            <w:lang w:eastAsia="zh-CN"/>
          </w:rPr>
          <w:t>[32]</w:t>
        </w:r>
      </w:hyperlink>
      <w:r w:rsidRPr="002B6070">
        <w:rPr>
          <w:rFonts w:hint="eastAsia"/>
          <w:lang w:eastAsia="zh-CN"/>
        </w:rPr>
        <w:t xml:space="preserve"> </w:t>
      </w:r>
      <w:r>
        <w:rPr>
          <w:rFonts w:hint="eastAsia"/>
          <w:lang w:eastAsia="zh-CN"/>
        </w:rPr>
        <w:t xml:space="preserve">has successfully </w:t>
      </w:r>
      <w:r>
        <w:rPr>
          <w:lang w:eastAsia="zh-CN"/>
        </w:rPr>
        <w:t>discovered</w:t>
      </w:r>
      <w:r>
        <w:rPr>
          <w:rFonts w:hint="eastAsia"/>
          <w:lang w:eastAsia="zh-CN"/>
        </w:rPr>
        <w:t xml:space="preserve"> the rate rules for H atom abstraction reactions by H atom from sp</w:t>
      </w:r>
      <w:r w:rsidRPr="008E20B2">
        <w:rPr>
          <w:rFonts w:hint="eastAsia"/>
          <w:lang w:eastAsia="zh-CN"/>
        </w:rPr>
        <w:t>3</w:t>
      </w:r>
      <w:r>
        <w:rPr>
          <w:rFonts w:hint="eastAsia"/>
          <w:lang w:eastAsia="zh-CN"/>
        </w:rPr>
        <w:t xml:space="preserve"> C-H bonds in different position in </w:t>
      </w:r>
      <w:r>
        <w:rPr>
          <w:lang w:eastAsia="zh-CN"/>
        </w:rPr>
        <w:t>alkane</w:t>
      </w:r>
      <w:r>
        <w:rPr>
          <w:rFonts w:hint="eastAsia"/>
          <w:lang w:eastAsia="zh-CN"/>
        </w:rPr>
        <w:t xml:space="preserve"> molecules. However, applied to another group of species in a different structure e.g. cycloalkanes, the rate rules established from alkanes group did not fit in very well.</w:t>
      </w:r>
    </w:p>
    <w:p w14:paraId="6B0D1FC2" w14:textId="77777777" w:rsidR="00A40DBA" w:rsidRDefault="00A40DBA" w:rsidP="00A40DBA">
      <w:pPr>
        <w:pStyle w:val="Text"/>
        <w:rPr>
          <w:lang w:eastAsia="zh-CN"/>
        </w:rPr>
      </w:pPr>
      <w:r>
        <w:rPr>
          <w:lang w:eastAsia="zh-CN"/>
        </w:rPr>
        <w:t xml:space="preserve">In this work, scaling relations were </w:t>
      </w:r>
      <w:r>
        <w:rPr>
          <w:rFonts w:hint="eastAsia"/>
          <w:lang w:eastAsia="zh-CN"/>
        </w:rPr>
        <w:t>explored</w:t>
      </w:r>
      <w:r>
        <w:rPr>
          <w:lang w:eastAsia="zh-CN"/>
        </w:rPr>
        <w:t xml:space="preserve">. Considering the close similarity of the reactions studied and the similarity in the transitions states (i.e., propargyl addition to different aromatic sites), rate rules were </w:t>
      </w:r>
      <w:r>
        <w:rPr>
          <w:rFonts w:hint="eastAsia"/>
          <w:lang w:eastAsia="zh-CN"/>
        </w:rPr>
        <w:t>explored</w:t>
      </w:r>
      <w:r>
        <w:rPr>
          <w:lang w:eastAsia="zh-CN"/>
        </w:rPr>
        <w:t xml:space="preserve"> according to differences in the geometry of the reactants (number of reactive sites) and in the energy barriers found with </w:t>
      </w:r>
      <w:r w:rsidRPr="00103BC1">
        <w:rPr>
          <w:i/>
          <w:iCs/>
          <w:lang w:eastAsia="zh-CN"/>
        </w:rPr>
        <w:t>ab initio</w:t>
      </w:r>
      <w:r>
        <w:rPr>
          <w:lang w:eastAsia="zh-CN"/>
        </w:rPr>
        <w:t xml:space="preserve"> calculations to correct the activation energies.</w:t>
      </w:r>
    </w:p>
    <w:p w14:paraId="152F32B0" w14:textId="77777777" w:rsidR="00A40DBA" w:rsidRDefault="00A40DBA" w:rsidP="00A40DBA">
      <w:pPr>
        <w:pStyle w:val="Text"/>
        <w:rPr>
          <w:lang w:eastAsia="zh-CN"/>
        </w:rPr>
      </w:pPr>
      <w:r>
        <w:rPr>
          <w:lang w:eastAsia="zh-CN"/>
        </w:rPr>
        <w:t>The adopted method was</w:t>
      </w:r>
      <w:r>
        <w:rPr>
          <w:rFonts w:hint="eastAsia"/>
          <w:lang w:eastAsia="zh-CN"/>
        </w:rPr>
        <w:t>:</w:t>
      </w:r>
    </w:p>
    <w:p w14:paraId="4EB85564" w14:textId="77777777" w:rsidR="00A40DBA" w:rsidRDefault="00A40DBA" w:rsidP="00A40DBA">
      <w:pPr>
        <w:pStyle w:val="Text"/>
        <w:numPr>
          <w:ilvl w:val="0"/>
          <w:numId w:val="14"/>
        </w:numPr>
        <w:rPr>
          <w:lang w:eastAsia="zh-CN"/>
        </w:rPr>
      </w:pPr>
      <w:r>
        <w:rPr>
          <w:rFonts w:hint="eastAsia"/>
          <w:lang w:eastAsia="zh-CN"/>
        </w:rPr>
        <w:t>find a reference reactant as simple as possible</w:t>
      </w:r>
      <w:r>
        <w:rPr>
          <w:lang w:eastAsia="zh-CN"/>
        </w:rPr>
        <w:t xml:space="preserve"> and </w:t>
      </w:r>
      <w:r>
        <w:rPr>
          <w:rFonts w:hint="eastAsia"/>
          <w:lang w:eastAsia="zh-CN"/>
        </w:rPr>
        <w:t xml:space="preserve">calculate </w:t>
      </w:r>
      <m:oMath>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ref</m:t>
            </m:r>
          </m:sub>
        </m:sSub>
        <m:r>
          <w:rPr>
            <w:rFonts w:ascii="Cambria Math" w:hAnsi="Cambria Math"/>
            <w:lang w:eastAsia="zh-CN"/>
          </w:rPr>
          <m:t>(T,P)</m:t>
        </m:r>
      </m:oMath>
    </w:p>
    <w:p w14:paraId="65EE641C" w14:textId="34994259" w:rsidR="00A40DBA" w:rsidRPr="00300A44" w:rsidRDefault="00A40DBA" w:rsidP="00300A44">
      <w:pPr>
        <w:pStyle w:val="Text"/>
        <w:numPr>
          <w:ilvl w:val="0"/>
          <w:numId w:val="14"/>
        </w:numPr>
        <w:rPr>
          <w:lang w:eastAsia="zh-CN"/>
        </w:rPr>
      </w:pPr>
      <w:r>
        <w:rPr>
          <w:rFonts w:hint="eastAsia"/>
          <w:lang w:eastAsia="zh-CN"/>
        </w:rPr>
        <w:t>propose a predicting model for deriving rate constants from the results of the reference reaction. In this thesis, the model is simply:</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371"/>
        <w:gridCol w:w="1134"/>
      </w:tblGrid>
      <w:tr w:rsidR="00300A44" w:rsidRPr="00606089" w14:paraId="3E91EFEC" w14:textId="77777777">
        <w:trPr>
          <w:trHeight w:val="20"/>
          <w:jc w:val="center"/>
        </w:trPr>
        <w:tc>
          <w:tcPr>
            <w:tcW w:w="7371" w:type="dxa"/>
            <w:vAlign w:val="center"/>
          </w:tcPr>
          <w:p w14:paraId="7BB5AB45" w14:textId="18625B47" w:rsidR="00300A44" w:rsidRPr="00300A44" w:rsidRDefault="00000000" w:rsidP="00300A44">
            <w:pPr>
              <w:pStyle w:val="Text"/>
              <w:ind w:left="360"/>
              <w:rPr>
                <w:color w:val="000000" w:themeColor="text1"/>
                <w:sz w:val="28"/>
                <w:szCs w:val="28"/>
                <w:lang w:eastAsia="zh-CN"/>
              </w:rPr>
            </w:pPr>
            <m:oMathPara>
              <m:oMath>
                <m:sSub>
                  <m:sSubPr>
                    <m:ctrlPr>
                      <w:rPr>
                        <w:rFonts w:ascii="Cambria Math" w:hAnsi="Cambria Math"/>
                        <w:i/>
                        <w:color w:val="000000" w:themeColor="text1"/>
                        <w:sz w:val="28"/>
                        <w:szCs w:val="28"/>
                        <w:lang w:eastAsia="zh-CN"/>
                      </w:rPr>
                    </m:ctrlPr>
                  </m:sSubPr>
                  <m:e>
                    <m:r>
                      <w:rPr>
                        <w:rFonts w:ascii="Cambria Math" w:hAnsi="Cambria Math"/>
                        <w:color w:val="000000" w:themeColor="text1"/>
                        <w:sz w:val="28"/>
                        <w:szCs w:val="28"/>
                        <w:lang w:eastAsia="zh-CN"/>
                      </w:rPr>
                      <m:t>k</m:t>
                    </m:r>
                  </m:e>
                  <m:sub>
                    <m:r>
                      <w:rPr>
                        <w:rFonts w:ascii="Cambria Math" w:hAnsi="Cambria Math"/>
                        <w:color w:val="000000" w:themeColor="text1"/>
                        <w:sz w:val="28"/>
                        <w:szCs w:val="28"/>
                        <w:lang w:eastAsia="zh-CN"/>
                      </w:rPr>
                      <m:t>rule</m:t>
                    </m:r>
                  </m:sub>
                </m:sSub>
                <m:r>
                  <w:rPr>
                    <w:rFonts w:ascii="Cambria Math" w:hAnsi="Cambria Math"/>
                    <w:color w:val="000000" w:themeColor="text1"/>
                    <w:sz w:val="28"/>
                    <w:szCs w:val="28"/>
                    <w:lang w:eastAsia="zh-CN"/>
                  </w:rPr>
                  <m:t>=</m:t>
                </m:r>
                <m:sSub>
                  <m:sSubPr>
                    <m:ctrlPr>
                      <w:rPr>
                        <w:rFonts w:ascii="Cambria Math" w:hAnsi="Cambria Math"/>
                        <w:i/>
                        <w:color w:val="000000" w:themeColor="text1"/>
                        <w:sz w:val="28"/>
                        <w:szCs w:val="28"/>
                        <w:lang w:eastAsia="zh-CN"/>
                      </w:rPr>
                    </m:ctrlPr>
                  </m:sSubPr>
                  <m:e>
                    <m:r>
                      <w:rPr>
                        <w:rFonts w:ascii="Cambria Math" w:hAnsi="Cambria Math"/>
                        <w:color w:val="000000" w:themeColor="text1"/>
                        <w:sz w:val="28"/>
                        <w:szCs w:val="28"/>
                        <w:lang w:eastAsia="zh-CN"/>
                      </w:rPr>
                      <m:t>k</m:t>
                    </m:r>
                  </m:e>
                  <m:sub>
                    <m:r>
                      <w:rPr>
                        <w:rFonts w:ascii="Cambria Math" w:hAnsi="Cambria Math"/>
                        <w:color w:val="000000" w:themeColor="text1"/>
                        <w:sz w:val="28"/>
                        <w:szCs w:val="28"/>
                        <w:lang w:eastAsia="zh-CN"/>
                      </w:rPr>
                      <m:t>ref</m:t>
                    </m:r>
                  </m:sub>
                </m:sSub>
                <m:f>
                  <m:fPr>
                    <m:ctrlPr>
                      <w:rPr>
                        <w:rFonts w:ascii="Cambria Math" w:hAnsi="Cambria Math"/>
                        <w:i/>
                        <w:color w:val="000000" w:themeColor="text1"/>
                        <w:sz w:val="28"/>
                        <w:szCs w:val="28"/>
                        <w:lang w:eastAsia="zh-CN"/>
                      </w:rPr>
                    </m:ctrlPr>
                  </m:fPr>
                  <m:num>
                    <m:sSub>
                      <m:sSubPr>
                        <m:ctrlPr>
                          <w:rPr>
                            <w:rFonts w:ascii="Cambria Math" w:hAnsi="Cambria Math"/>
                            <w:i/>
                            <w:color w:val="000000" w:themeColor="text1"/>
                            <w:sz w:val="28"/>
                            <w:szCs w:val="28"/>
                            <w:lang w:eastAsia="zh-CN"/>
                          </w:rPr>
                        </m:ctrlPr>
                      </m:sSubPr>
                      <m:e>
                        <m:r>
                          <w:rPr>
                            <w:rFonts w:ascii="Cambria Math" w:hAnsi="Cambria Math"/>
                            <w:color w:val="000000" w:themeColor="text1"/>
                            <w:sz w:val="28"/>
                            <w:szCs w:val="28"/>
                            <w:lang w:eastAsia="zh-CN"/>
                          </w:rPr>
                          <m:t>N</m:t>
                        </m:r>
                      </m:e>
                      <m:sub>
                        <m:r>
                          <w:rPr>
                            <w:rFonts w:ascii="Cambria Math" w:hAnsi="Cambria Math"/>
                            <w:color w:val="000000" w:themeColor="text1"/>
                            <w:sz w:val="28"/>
                            <w:szCs w:val="28"/>
                            <w:lang w:eastAsia="zh-CN"/>
                          </w:rPr>
                          <m:t>eq</m:t>
                        </m:r>
                      </m:sub>
                    </m:sSub>
                  </m:num>
                  <m:den>
                    <m:sSub>
                      <m:sSubPr>
                        <m:ctrlPr>
                          <w:rPr>
                            <w:rFonts w:ascii="Cambria Math" w:hAnsi="Cambria Math"/>
                            <w:i/>
                            <w:color w:val="000000" w:themeColor="text1"/>
                            <w:sz w:val="28"/>
                            <w:szCs w:val="28"/>
                            <w:lang w:eastAsia="zh-CN"/>
                          </w:rPr>
                        </m:ctrlPr>
                      </m:sSubPr>
                      <m:e>
                        <m:r>
                          <w:rPr>
                            <w:rFonts w:ascii="Cambria Math" w:hAnsi="Cambria Math"/>
                            <w:color w:val="000000" w:themeColor="text1"/>
                            <w:sz w:val="28"/>
                            <w:szCs w:val="28"/>
                            <w:lang w:eastAsia="zh-CN"/>
                          </w:rPr>
                          <m:t>N</m:t>
                        </m:r>
                      </m:e>
                      <m:sub>
                        <m:r>
                          <w:rPr>
                            <w:rFonts w:ascii="Cambria Math" w:hAnsi="Cambria Math"/>
                            <w:color w:val="000000" w:themeColor="text1"/>
                            <w:sz w:val="28"/>
                            <w:szCs w:val="28"/>
                            <w:lang w:eastAsia="zh-CN"/>
                          </w:rPr>
                          <m:t>eq,ref</m:t>
                        </m:r>
                      </m:sub>
                    </m:sSub>
                  </m:den>
                </m:f>
                <m:sSup>
                  <m:sSupPr>
                    <m:ctrlPr>
                      <w:rPr>
                        <w:rFonts w:ascii="Cambria Math" w:hAnsi="Cambria Math"/>
                        <w:i/>
                        <w:color w:val="000000" w:themeColor="text1"/>
                        <w:sz w:val="28"/>
                        <w:szCs w:val="28"/>
                        <w:lang w:eastAsia="zh-CN"/>
                      </w:rPr>
                    </m:ctrlPr>
                  </m:sSupPr>
                  <m:e>
                    <m:r>
                      <w:rPr>
                        <w:rFonts w:ascii="Cambria Math" w:hAnsi="Cambria Math"/>
                        <w:color w:val="000000" w:themeColor="text1"/>
                        <w:sz w:val="28"/>
                        <w:szCs w:val="28"/>
                        <w:lang w:eastAsia="zh-CN"/>
                      </w:rPr>
                      <m:t>e</m:t>
                    </m:r>
                  </m:e>
                  <m:sup>
                    <m:r>
                      <w:rPr>
                        <w:rFonts w:ascii="Cambria Math" w:hAnsi="Cambria Math"/>
                        <w:color w:val="000000" w:themeColor="text1"/>
                        <w:sz w:val="28"/>
                        <w:szCs w:val="28"/>
                        <w:lang w:eastAsia="zh-CN"/>
                      </w:rPr>
                      <m:t>-</m:t>
                    </m:r>
                    <m:f>
                      <m:fPr>
                        <m:ctrlPr>
                          <w:rPr>
                            <w:rFonts w:ascii="Cambria Math" w:hAnsi="Cambria Math"/>
                            <w:i/>
                            <w:color w:val="000000" w:themeColor="text1"/>
                            <w:sz w:val="28"/>
                            <w:szCs w:val="28"/>
                            <w:lang w:eastAsia="zh-CN"/>
                          </w:rPr>
                        </m:ctrlPr>
                      </m:fPr>
                      <m:num>
                        <m:sSub>
                          <m:sSubPr>
                            <m:ctrlPr>
                              <w:rPr>
                                <w:rFonts w:ascii="Cambria Math" w:hAnsi="Cambria Math"/>
                                <w:i/>
                                <w:color w:val="000000" w:themeColor="text1"/>
                                <w:sz w:val="28"/>
                                <w:szCs w:val="28"/>
                                <w:lang w:eastAsia="zh-CN"/>
                              </w:rPr>
                            </m:ctrlPr>
                          </m:sSubPr>
                          <m:e>
                            <m:r>
                              <w:rPr>
                                <w:rFonts w:ascii="Cambria Math" w:hAnsi="Cambria Math"/>
                                <w:color w:val="000000" w:themeColor="text1"/>
                                <w:sz w:val="28"/>
                                <w:szCs w:val="28"/>
                                <w:lang w:eastAsia="zh-CN"/>
                              </w:rPr>
                              <m:t>E</m:t>
                            </m:r>
                          </m:e>
                          <m:sub>
                            <m:r>
                              <w:rPr>
                                <w:rFonts w:ascii="Cambria Math" w:hAnsi="Cambria Math"/>
                                <w:color w:val="000000" w:themeColor="text1"/>
                                <w:sz w:val="28"/>
                                <w:szCs w:val="28"/>
                                <w:lang w:eastAsia="zh-CN"/>
                              </w:rPr>
                              <m:t>TS</m:t>
                            </m:r>
                          </m:sub>
                        </m:sSub>
                        <m:r>
                          <w:rPr>
                            <w:rFonts w:ascii="Cambria Math" w:hAnsi="Cambria Math"/>
                            <w:color w:val="000000" w:themeColor="text1"/>
                            <w:sz w:val="28"/>
                            <w:szCs w:val="28"/>
                            <w:lang w:eastAsia="zh-CN"/>
                          </w:rPr>
                          <m:t>-</m:t>
                        </m:r>
                        <m:sSub>
                          <m:sSubPr>
                            <m:ctrlPr>
                              <w:rPr>
                                <w:rFonts w:ascii="Cambria Math" w:hAnsi="Cambria Math"/>
                                <w:i/>
                                <w:color w:val="000000" w:themeColor="text1"/>
                                <w:sz w:val="28"/>
                                <w:szCs w:val="28"/>
                                <w:lang w:eastAsia="zh-CN"/>
                              </w:rPr>
                            </m:ctrlPr>
                          </m:sSubPr>
                          <m:e>
                            <m:r>
                              <w:rPr>
                                <w:rFonts w:ascii="Cambria Math" w:hAnsi="Cambria Math"/>
                                <w:color w:val="000000" w:themeColor="text1"/>
                                <w:sz w:val="28"/>
                                <w:szCs w:val="28"/>
                                <w:lang w:eastAsia="zh-CN"/>
                              </w:rPr>
                              <m:t>E</m:t>
                            </m:r>
                          </m:e>
                          <m:sub>
                            <m:r>
                              <w:rPr>
                                <w:rFonts w:ascii="Cambria Math" w:hAnsi="Cambria Math"/>
                                <w:color w:val="000000" w:themeColor="text1"/>
                                <w:sz w:val="28"/>
                                <w:szCs w:val="28"/>
                                <w:lang w:eastAsia="zh-CN"/>
                              </w:rPr>
                              <m:t>TS,ref</m:t>
                            </m:r>
                          </m:sub>
                        </m:sSub>
                      </m:num>
                      <m:den>
                        <m:r>
                          <w:rPr>
                            <w:rFonts w:ascii="Cambria Math" w:hAnsi="Cambria Math"/>
                            <w:color w:val="000000" w:themeColor="text1"/>
                            <w:sz w:val="28"/>
                            <w:szCs w:val="28"/>
                            <w:lang w:eastAsia="zh-CN"/>
                          </w:rPr>
                          <m:t>RT</m:t>
                        </m:r>
                      </m:den>
                    </m:f>
                  </m:sup>
                </m:sSup>
              </m:oMath>
            </m:oMathPara>
          </w:p>
        </w:tc>
        <w:tc>
          <w:tcPr>
            <w:tcW w:w="1134" w:type="dxa"/>
            <w:vAlign w:val="center"/>
          </w:tcPr>
          <w:p w14:paraId="037870F4" w14:textId="413489C1" w:rsidR="00300A44" w:rsidRPr="00606089" w:rsidRDefault="00300A44">
            <w:pPr>
              <w:pStyle w:val="Text"/>
              <w:spacing w:before="112" w:after="112"/>
              <w:jc w:val="center"/>
              <w:rPr>
                <w:sz w:val="28"/>
                <w:szCs w:val="28"/>
                <w:lang w:val="en-GB"/>
              </w:rPr>
            </w:pPr>
            <w:r w:rsidRPr="00606089">
              <w:rPr>
                <w:sz w:val="28"/>
                <w:szCs w:val="28"/>
                <w:lang w:val="en-GB"/>
              </w:rPr>
              <w:t>(</w:t>
            </w:r>
            <w:r w:rsidRPr="00606089">
              <w:rPr>
                <w:sz w:val="28"/>
                <w:szCs w:val="28"/>
                <w:lang w:val="en-GB"/>
              </w:rPr>
              <w:fldChar w:fldCharType="begin"/>
            </w:r>
            <w:r w:rsidRPr="00606089">
              <w:rPr>
                <w:sz w:val="28"/>
                <w:szCs w:val="28"/>
                <w:lang w:val="en-GB"/>
              </w:rPr>
              <w:instrText xml:space="preserve"> STYLEREF 1 \s </w:instrText>
            </w:r>
            <w:r w:rsidRPr="00606089">
              <w:rPr>
                <w:sz w:val="28"/>
                <w:szCs w:val="28"/>
                <w:lang w:val="en-GB"/>
              </w:rPr>
              <w:fldChar w:fldCharType="separate"/>
            </w:r>
            <w:r w:rsidR="003867DF">
              <w:rPr>
                <w:noProof/>
                <w:sz w:val="28"/>
                <w:szCs w:val="28"/>
                <w:lang w:val="en-GB"/>
              </w:rPr>
              <w:t>2</w:t>
            </w:r>
            <w:r w:rsidRPr="00606089">
              <w:rPr>
                <w:noProof/>
                <w:sz w:val="28"/>
                <w:szCs w:val="28"/>
                <w:lang w:val="en-GB"/>
              </w:rPr>
              <w:fldChar w:fldCharType="end"/>
            </w:r>
            <w:r w:rsidRPr="00606089">
              <w:rPr>
                <w:sz w:val="28"/>
                <w:szCs w:val="28"/>
                <w:lang w:val="en-GB"/>
              </w:rPr>
              <w:t>.</w:t>
            </w:r>
            <w:r w:rsidRPr="00606089">
              <w:rPr>
                <w:sz w:val="28"/>
                <w:szCs w:val="28"/>
                <w:lang w:val="en-GB"/>
              </w:rPr>
              <w:fldChar w:fldCharType="begin"/>
            </w:r>
            <w:r w:rsidRPr="00606089">
              <w:rPr>
                <w:sz w:val="28"/>
                <w:szCs w:val="28"/>
                <w:lang w:val="en-GB"/>
              </w:rPr>
              <w:instrText xml:space="preserve"> SEQ Equazione \* ARABIC \s </w:instrText>
            </w:r>
            <w:r w:rsidRPr="00606089">
              <w:rPr>
                <w:rFonts w:hint="eastAsia"/>
                <w:sz w:val="28"/>
                <w:szCs w:val="28"/>
                <w:lang w:val="en-GB" w:eastAsia="zh-CN"/>
              </w:rPr>
              <w:instrText>1</w:instrText>
            </w:r>
            <w:r w:rsidRPr="00606089">
              <w:rPr>
                <w:sz w:val="28"/>
                <w:szCs w:val="28"/>
                <w:lang w:val="en-GB"/>
              </w:rPr>
              <w:instrText xml:space="preserve"> </w:instrText>
            </w:r>
            <w:r w:rsidRPr="00606089">
              <w:rPr>
                <w:sz w:val="28"/>
                <w:szCs w:val="28"/>
                <w:lang w:val="en-GB"/>
              </w:rPr>
              <w:fldChar w:fldCharType="separate"/>
            </w:r>
            <w:r w:rsidR="003867DF">
              <w:rPr>
                <w:noProof/>
                <w:sz w:val="28"/>
                <w:szCs w:val="28"/>
                <w:lang w:val="en-GB"/>
              </w:rPr>
              <w:t>36</w:t>
            </w:r>
            <w:r w:rsidRPr="00606089">
              <w:rPr>
                <w:noProof/>
                <w:sz w:val="28"/>
                <w:szCs w:val="28"/>
                <w:lang w:val="en-GB"/>
              </w:rPr>
              <w:fldChar w:fldCharType="end"/>
            </w:r>
            <w:r w:rsidRPr="00606089">
              <w:rPr>
                <w:sz w:val="28"/>
                <w:szCs w:val="28"/>
                <w:lang w:val="en-GB"/>
              </w:rPr>
              <w:t>)</w:t>
            </w:r>
          </w:p>
        </w:tc>
      </w:tr>
    </w:tbl>
    <w:p w14:paraId="05837F8F" w14:textId="439CA5E5" w:rsidR="00A40DBA" w:rsidRDefault="00A40DBA" w:rsidP="00A40DBA">
      <w:pPr>
        <w:pStyle w:val="Text"/>
        <w:ind w:left="360"/>
        <w:rPr>
          <w:color w:val="000000" w:themeColor="text1"/>
          <w:szCs w:val="24"/>
          <w:lang w:eastAsia="zh-CN"/>
        </w:rPr>
      </w:pPr>
      <w:r>
        <w:rPr>
          <w:color w:val="000000" w:themeColor="text1"/>
          <w:szCs w:val="24"/>
          <w:lang w:eastAsia="zh-CN"/>
        </w:rPr>
        <w:t xml:space="preserve">where </w:t>
      </w:r>
      <w:r>
        <w:rPr>
          <w:rFonts w:hint="eastAsia"/>
          <w:color w:val="000000" w:themeColor="text1"/>
          <w:szCs w:val="24"/>
          <w:lang w:eastAsia="zh-CN"/>
        </w:rPr>
        <w:t xml:space="preserve"> </w:t>
      </w:r>
      <m:oMath>
        <m:sSub>
          <m:sSubPr>
            <m:ctrlPr>
              <w:rPr>
                <w:rFonts w:ascii="Cambria Math" w:hAnsi="Cambria Math"/>
                <w:i/>
                <w:color w:val="000000" w:themeColor="text1"/>
                <w:szCs w:val="24"/>
                <w:lang w:eastAsia="zh-CN"/>
              </w:rPr>
            </m:ctrlPr>
          </m:sSubPr>
          <m:e>
            <m:r>
              <w:rPr>
                <w:rFonts w:ascii="Cambria Math" w:hAnsi="Cambria Math"/>
                <w:color w:val="000000" w:themeColor="text1"/>
                <w:szCs w:val="24"/>
                <w:lang w:eastAsia="zh-CN"/>
              </w:rPr>
              <m:t>E</m:t>
            </m:r>
          </m:e>
          <m:sub>
            <m:r>
              <w:rPr>
                <w:rFonts w:ascii="Cambria Math" w:hAnsi="Cambria Math"/>
                <w:color w:val="000000" w:themeColor="text1"/>
                <w:szCs w:val="24"/>
                <w:lang w:eastAsia="zh-CN"/>
              </w:rPr>
              <m:t>TS</m:t>
            </m:r>
          </m:sub>
        </m:sSub>
      </m:oMath>
      <w:r>
        <w:rPr>
          <w:color w:val="000000" w:themeColor="text1"/>
          <w:szCs w:val="24"/>
          <w:lang w:eastAsia="zh-CN"/>
        </w:rPr>
        <w:t xml:space="preserve"> are transition state energies, R is the universal gas constant, and N is the number of reactive sites of the considered type (e.g., free edge, zig zag, </w:t>
      </w:r>
      <w:r w:rsidR="007F59A9">
        <w:rPr>
          <w:rFonts w:hint="eastAsia"/>
          <w:color w:val="000000" w:themeColor="text1"/>
          <w:szCs w:val="24"/>
          <w:lang w:eastAsia="zh-CN"/>
        </w:rPr>
        <w:t>bay</w:t>
      </w:r>
      <w:r>
        <w:rPr>
          <w:color w:val="000000" w:themeColor="text1"/>
          <w:szCs w:val="24"/>
          <w:lang w:eastAsia="zh-CN"/>
        </w:rPr>
        <w:t>)</w:t>
      </w:r>
      <w:r>
        <w:rPr>
          <w:rFonts w:hint="eastAsia"/>
          <w:color w:val="000000" w:themeColor="text1"/>
          <w:szCs w:val="24"/>
          <w:lang w:eastAsia="zh-CN"/>
        </w:rPr>
        <w:t>.</w:t>
      </w:r>
    </w:p>
    <w:p w14:paraId="20C14E51" w14:textId="77777777" w:rsidR="00A40DBA" w:rsidRPr="00B86F03" w:rsidRDefault="00A40DBA" w:rsidP="00A40DBA">
      <w:pPr>
        <w:pStyle w:val="Text"/>
        <w:numPr>
          <w:ilvl w:val="0"/>
          <w:numId w:val="14"/>
        </w:numPr>
        <w:rPr>
          <w:color w:val="000000" w:themeColor="text1"/>
          <w:szCs w:val="24"/>
          <w:lang w:eastAsia="zh-CN"/>
        </w:rPr>
      </w:pPr>
      <w:r>
        <w:rPr>
          <w:rFonts w:hint="eastAsia"/>
          <w:color w:val="000000" w:themeColor="text1"/>
          <w:szCs w:val="24"/>
          <w:lang w:eastAsia="zh-CN"/>
        </w:rPr>
        <w:t>verify the consistency by checking the similarity among the ratio</w:t>
      </w:r>
      <w:r>
        <w:rPr>
          <w:rFonts w:eastAsia="等线" w:hint="eastAsia"/>
          <w:color w:val="000000" w:themeColor="text1"/>
          <w:szCs w:val="24"/>
          <w:lang w:eastAsia="zh-CN"/>
        </w:rPr>
        <w:t>s</w:t>
      </w:r>
      <w:r>
        <w:rPr>
          <w:rFonts w:hint="eastAsia"/>
          <w:color w:val="000000" w:themeColor="text1"/>
          <w:szCs w:val="24"/>
          <w:lang w:eastAsia="zh-CN"/>
        </w:rPr>
        <w:t xml:space="preserve"> </w:t>
      </w:r>
      <m:oMath>
        <m:sSub>
          <m:sSubPr>
            <m:ctrlPr>
              <w:rPr>
                <w:rFonts w:ascii="Cambria Math" w:hAnsi="Cambria Math"/>
                <w:i/>
                <w:color w:val="000000" w:themeColor="text1"/>
                <w:szCs w:val="24"/>
                <w:lang w:eastAsia="zh-CN"/>
              </w:rPr>
            </m:ctrlPr>
          </m:sSubPr>
          <m:e>
            <m:r>
              <w:rPr>
                <w:rFonts w:ascii="Cambria Math" w:hAnsi="Cambria Math"/>
                <w:color w:val="000000" w:themeColor="text1"/>
                <w:szCs w:val="24"/>
                <w:lang w:eastAsia="zh-CN"/>
              </w:rPr>
              <m:t>k</m:t>
            </m:r>
          </m:e>
          <m:sub>
            <m:r>
              <w:rPr>
                <w:rFonts w:ascii="Cambria Math" w:hAnsi="Cambria Math"/>
                <w:color w:val="000000" w:themeColor="text1"/>
                <w:szCs w:val="24"/>
                <w:lang w:eastAsia="zh-CN"/>
              </w:rPr>
              <m:t>rule</m:t>
            </m:r>
          </m:sub>
        </m:sSub>
        <m:r>
          <w:rPr>
            <w:rFonts w:ascii="Cambria Math" w:hAnsi="Cambria Math"/>
            <w:color w:val="000000" w:themeColor="text1"/>
            <w:szCs w:val="24"/>
            <w:lang w:eastAsia="zh-CN"/>
          </w:rPr>
          <m:t>/</m:t>
        </m:r>
        <m:sSub>
          <m:sSubPr>
            <m:ctrlPr>
              <w:rPr>
                <w:rFonts w:ascii="Cambria Math" w:hAnsi="Cambria Math"/>
                <w:i/>
                <w:color w:val="000000" w:themeColor="text1"/>
                <w:szCs w:val="24"/>
                <w:lang w:eastAsia="zh-CN"/>
              </w:rPr>
            </m:ctrlPr>
          </m:sSubPr>
          <m:e>
            <m:r>
              <w:rPr>
                <w:rFonts w:ascii="Cambria Math" w:hAnsi="Cambria Math"/>
                <w:color w:val="000000" w:themeColor="text1"/>
                <w:szCs w:val="24"/>
                <w:lang w:eastAsia="zh-CN"/>
              </w:rPr>
              <m:t>k</m:t>
            </m:r>
          </m:e>
          <m:sub>
            <m:r>
              <w:rPr>
                <w:rFonts w:ascii="Cambria Math" w:hAnsi="Cambria Math"/>
                <w:color w:val="000000" w:themeColor="text1"/>
                <w:szCs w:val="24"/>
                <w:lang w:eastAsia="zh-CN"/>
              </w:rPr>
              <m:t>clc</m:t>
            </m:r>
          </m:sub>
        </m:sSub>
      </m:oMath>
      <w:r>
        <w:rPr>
          <w:rFonts w:hint="eastAsia"/>
          <w:color w:val="000000" w:themeColor="text1"/>
          <w:szCs w:val="24"/>
          <w:lang w:eastAsia="zh-CN"/>
        </w:rPr>
        <w:t xml:space="preserve"> </w:t>
      </w:r>
    </w:p>
    <w:p w14:paraId="32E64A33" w14:textId="77777777" w:rsidR="00A40DBA" w:rsidRDefault="00A40DBA" w:rsidP="00A40DBA">
      <w:pPr>
        <w:pStyle w:val="Text"/>
        <w:numPr>
          <w:ilvl w:val="0"/>
          <w:numId w:val="14"/>
        </w:numPr>
        <w:rPr>
          <w:color w:val="000000" w:themeColor="text1"/>
          <w:szCs w:val="24"/>
          <w:lang w:eastAsia="zh-CN"/>
        </w:rPr>
      </w:pPr>
      <w:r w:rsidRPr="003E366F">
        <w:rPr>
          <w:color w:val="000000" w:themeColor="text1"/>
          <w:szCs w:val="24"/>
          <w:lang w:eastAsia="zh-CN"/>
        </w:rPr>
        <w:t>revise the model with e</w:t>
      </w:r>
      <w:r>
        <w:rPr>
          <w:color w:val="000000" w:themeColor="text1"/>
          <w:szCs w:val="24"/>
          <w:lang w:eastAsia="zh-CN"/>
        </w:rPr>
        <w:t>xternal parameters or items, and determine the rate rules</w:t>
      </w:r>
    </w:p>
    <w:p w14:paraId="37249000" w14:textId="77777777" w:rsidR="002A7C16" w:rsidRDefault="00A40DBA" w:rsidP="00A40DBA">
      <w:pPr>
        <w:pStyle w:val="Text"/>
        <w:rPr>
          <w:color w:val="000000" w:themeColor="text1"/>
          <w:szCs w:val="24"/>
          <w:lang w:eastAsia="zh-CN"/>
        </w:rPr>
        <w:sectPr w:rsidR="002A7C16" w:rsidSect="00070452">
          <w:type w:val="oddPage"/>
          <w:pgSz w:w="11906" w:h="16838" w:code="9"/>
          <w:pgMar w:top="1701" w:right="1418" w:bottom="1418" w:left="1418" w:header="851" w:footer="851" w:gutter="0"/>
          <w:cols w:space="708"/>
          <w:titlePg/>
          <w:docGrid w:linePitch="360"/>
        </w:sectPr>
      </w:pPr>
      <w:r>
        <w:rPr>
          <w:color w:val="000000" w:themeColor="text1"/>
          <w:szCs w:val="24"/>
          <w:lang w:eastAsia="zh-CN"/>
        </w:rPr>
        <w:t>Finally, a relation between the transition state energies and the number of rings was searched, in order to extrapolate the results to larger aromatics.</w:t>
      </w:r>
    </w:p>
    <w:p w14:paraId="1D146404" w14:textId="77777777" w:rsidR="005B0D01" w:rsidRPr="00544E92" w:rsidRDefault="005B0D01" w:rsidP="005B0D01">
      <w:pPr>
        <w:pStyle w:val="1"/>
        <w:rPr>
          <w:lang w:val="en-GB"/>
        </w:rPr>
      </w:pPr>
      <w:bookmarkStart w:id="31" w:name="_Toc214487182"/>
      <w:r>
        <w:rPr>
          <w:rFonts w:hint="eastAsia"/>
          <w:lang w:val="en-GB" w:eastAsia="zh-CN"/>
        </w:rPr>
        <w:lastRenderedPageBreak/>
        <w:t>Results and Discussions</w:t>
      </w:r>
      <w:bookmarkEnd w:id="31"/>
    </w:p>
    <w:p w14:paraId="7B8D46A1" w14:textId="32843BBF" w:rsidR="00CB57DC" w:rsidRDefault="009356A7" w:rsidP="0051628A">
      <w:pPr>
        <w:pStyle w:val="Text"/>
        <w:rPr>
          <w:lang w:val="en-GB" w:eastAsia="zh-CN"/>
        </w:rPr>
      </w:pPr>
      <w:r>
        <w:rPr>
          <w:rFonts w:hint="eastAsia"/>
          <w:lang w:val="en-GB" w:eastAsia="zh-CN"/>
        </w:rPr>
        <w:t xml:space="preserve">This thesis has investigated several </w:t>
      </w:r>
      <w:r w:rsidR="00F6763E">
        <w:rPr>
          <w:lang w:val="en-GB" w:eastAsia="zh-CN"/>
        </w:rPr>
        <w:t>neutral</w:t>
      </w:r>
      <w:r w:rsidR="00F6763E">
        <w:rPr>
          <w:rFonts w:hint="eastAsia"/>
          <w:lang w:val="en-GB" w:eastAsia="zh-CN"/>
        </w:rPr>
        <w:t xml:space="preserve"> </w:t>
      </w:r>
      <w:r>
        <w:rPr>
          <w:rFonts w:hint="eastAsia"/>
          <w:lang w:val="en-GB" w:eastAsia="zh-CN"/>
        </w:rPr>
        <w:t xml:space="preserve">aromatic species in bimolecular </w:t>
      </w:r>
      <w:r w:rsidR="00541F6C">
        <w:rPr>
          <w:rFonts w:hint="eastAsia"/>
          <w:lang w:val="en-GB" w:eastAsia="zh-CN"/>
        </w:rPr>
        <w:t xml:space="preserve">reactions with </w:t>
      </w:r>
      <w:r>
        <w:rPr>
          <w:rFonts w:hint="eastAsia"/>
          <w:lang w:val="en-GB" w:eastAsia="zh-CN"/>
        </w:rPr>
        <w:t xml:space="preserve">propargyl </w:t>
      </w:r>
      <w:r w:rsidR="00142D50">
        <w:rPr>
          <w:rFonts w:hint="eastAsia"/>
          <w:lang w:val="en-GB" w:eastAsia="zh-CN"/>
        </w:rPr>
        <w:t xml:space="preserve">radical </w:t>
      </w:r>
      <w:r>
        <w:rPr>
          <w:rFonts w:hint="eastAsia"/>
          <w:lang w:val="en-GB" w:eastAsia="zh-CN"/>
        </w:rPr>
        <w:t>(</w:t>
      </w:r>
      <w:r w:rsidR="002C1B38" w:rsidRPr="002C1B38">
        <w:rPr>
          <w:lang w:eastAsia="zh-CN"/>
        </w:rPr>
        <w:t>·</w:t>
      </w:r>
      <w:r>
        <w:rPr>
          <w:rFonts w:hint="eastAsia"/>
          <w:lang w:val="en-GB" w:eastAsia="zh-CN"/>
        </w:rPr>
        <w:t>C</w:t>
      </w:r>
      <w:r w:rsidRPr="007D1A37">
        <w:rPr>
          <w:rFonts w:hint="eastAsia"/>
          <w:vertAlign w:val="subscript"/>
          <w:lang w:val="en-GB" w:eastAsia="zh-CN"/>
        </w:rPr>
        <w:t>3</w:t>
      </w:r>
      <w:r>
        <w:rPr>
          <w:rFonts w:hint="eastAsia"/>
          <w:lang w:val="en-GB" w:eastAsia="zh-CN"/>
        </w:rPr>
        <w:t>H</w:t>
      </w:r>
      <w:r w:rsidRPr="007D1A37">
        <w:rPr>
          <w:rFonts w:hint="eastAsia"/>
          <w:vertAlign w:val="subscript"/>
          <w:lang w:val="en-GB" w:eastAsia="zh-CN"/>
        </w:rPr>
        <w:t>3</w:t>
      </w:r>
      <w:r>
        <w:rPr>
          <w:rFonts w:hint="eastAsia"/>
          <w:lang w:val="en-GB" w:eastAsia="zh-CN"/>
        </w:rPr>
        <w:t>)</w:t>
      </w:r>
      <w:r w:rsidR="00D26506">
        <w:rPr>
          <w:rFonts w:hint="eastAsia"/>
          <w:lang w:val="en-GB" w:eastAsia="zh-CN"/>
        </w:rPr>
        <w:t xml:space="preserve">, according to </w:t>
      </w:r>
      <w:r w:rsidR="00BF7214">
        <w:rPr>
          <w:rFonts w:hint="eastAsia"/>
          <w:lang w:val="en-GB" w:eastAsia="zh-CN"/>
        </w:rPr>
        <w:t xml:space="preserve">a </w:t>
      </w:r>
      <w:r w:rsidR="002860D6">
        <w:rPr>
          <w:rFonts w:hint="eastAsia"/>
          <w:lang w:val="en-GB" w:eastAsia="zh-CN"/>
        </w:rPr>
        <w:t xml:space="preserve">ring closure </w:t>
      </w:r>
      <w:r w:rsidR="00E100B7">
        <w:rPr>
          <w:rFonts w:hint="eastAsia"/>
          <w:lang w:val="en-GB" w:eastAsia="zh-CN"/>
        </w:rPr>
        <w:t xml:space="preserve">mechanism </w:t>
      </w:r>
      <w:r w:rsidR="008C4B5D">
        <w:rPr>
          <w:rFonts w:hint="eastAsia"/>
          <w:lang w:val="en-GB" w:eastAsia="zh-CN"/>
        </w:rPr>
        <w:t xml:space="preserve">primarily </w:t>
      </w:r>
      <w:r w:rsidR="00E100B7">
        <w:rPr>
          <w:rFonts w:hint="eastAsia"/>
          <w:lang w:val="en-GB" w:eastAsia="zh-CN"/>
        </w:rPr>
        <w:t>proposed in this thesis</w:t>
      </w:r>
      <w:r w:rsidR="002860D6">
        <w:rPr>
          <w:rFonts w:hint="eastAsia"/>
          <w:lang w:val="en-GB" w:eastAsia="zh-CN"/>
        </w:rPr>
        <w:t xml:space="preserve">, which </w:t>
      </w:r>
      <w:r w:rsidR="00BF7214">
        <w:rPr>
          <w:rFonts w:hint="eastAsia"/>
          <w:lang w:val="en-GB" w:eastAsia="zh-CN"/>
        </w:rPr>
        <w:t xml:space="preserve"> </w:t>
      </w:r>
      <w:r w:rsidR="002860D6">
        <w:rPr>
          <w:rFonts w:hint="eastAsia"/>
          <w:lang w:val="en-GB" w:eastAsia="zh-CN"/>
        </w:rPr>
        <w:t xml:space="preserve">includes propargyl addition on aromatics to provide raw </w:t>
      </w:r>
      <w:r w:rsidR="002860D6" w:rsidRPr="002464CD">
        <w:rPr>
          <w:lang w:eastAsia="zh-CN"/>
        </w:rPr>
        <w:t>molecular feedstock</w:t>
      </w:r>
      <w:r w:rsidR="002860D6">
        <w:rPr>
          <w:rFonts w:hint="eastAsia"/>
          <w:lang w:eastAsia="zh-CN"/>
        </w:rPr>
        <w:t>,</w:t>
      </w:r>
      <w:r w:rsidR="002860D6">
        <w:rPr>
          <w:rFonts w:hint="eastAsia"/>
          <w:lang w:val="en-GB" w:eastAsia="zh-CN"/>
        </w:rPr>
        <w:t xml:space="preserve"> H-dissociation to recover aromatic structure by </w:t>
      </w:r>
      <w:r w:rsidR="002860D6">
        <w:rPr>
          <w:lang w:val="en-GB" w:eastAsia="zh-CN"/>
        </w:rPr>
        <w:t>dissociating</w:t>
      </w:r>
      <w:r w:rsidR="002860D6">
        <w:rPr>
          <w:rFonts w:hint="eastAsia"/>
          <w:lang w:val="en-GB" w:eastAsia="zh-CN"/>
        </w:rPr>
        <w:t xml:space="preserve"> one hydrogen atom, H-transfer to recover aromatic structure by transfer one </w:t>
      </w:r>
      <w:r w:rsidR="002860D6">
        <w:rPr>
          <w:lang w:val="en-GB" w:eastAsia="zh-CN"/>
        </w:rPr>
        <w:t>hydrogen</w:t>
      </w:r>
      <w:r w:rsidR="002860D6">
        <w:rPr>
          <w:rFonts w:hint="eastAsia"/>
          <w:lang w:val="en-GB" w:eastAsia="zh-CN"/>
        </w:rPr>
        <w:t xml:space="preserve"> atom to the propargyl branch, ring closure, and other reactions thought necessary to finalize a new 6-member ring. </w:t>
      </w:r>
      <w:r w:rsidR="00A85549" w:rsidRPr="000A7CFE">
        <w:rPr>
          <w:lang w:val="en-GB" w:eastAsia="zh-CN"/>
        </w:rPr>
        <w:t xml:space="preserve">In fact, </w:t>
      </w:r>
      <w:r w:rsidR="00A85549">
        <w:rPr>
          <w:rFonts w:hint="eastAsia"/>
          <w:lang w:val="en-GB" w:eastAsia="zh-CN"/>
        </w:rPr>
        <w:t xml:space="preserve">as </w:t>
      </w:r>
      <w:r w:rsidR="00A85549" w:rsidRPr="000A7CFE">
        <w:rPr>
          <w:lang w:val="en-GB" w:eastAsia="zh-CN"/>
        </w:rPr>
        <w:t xml:space="preserve">is </w:t>
      </w:r>
      <w:r w:rsidR="00A85549">
        <w:rPr>
          <w:rFonts w:hint="eastAsia"/>
          <w:lang w:val="en-GB" w:eastAsia="zh-CN"/>
        </w:rPr>
        <w:t xml:space="preserve">suggested by </w:t>
      </w:r>
      <w:r w:rsidR="00A85549" w:rsidRPr="002A7C16">
        <w:rPr>
          <w:lang w:val="en-GB" w:eastAsia="zh-CN"/>
        </w:rPr>
        <w:t>Mebel</w:t>
      </w:r>
      <w:r w:rsidR="00A85549" w:rsidRPr="002A7C16">
        <w:rPr>
          <w:rFonts w:hint="eastAsia"/>
          <w:lang w:val="en-GB" w:eastAsia="zh-CN"/>
        </w:rPr>
        <w:t xml:space="preserve"> et al.</w:t>
      </w:r>
      <w:sdt>
        <w:sdtPr>
          <w:rPr>
            <w:rFonts w:hint="eastAsia"/>
            <w:lang w:val="en-GB" w:eastAsia="zh-CN"/>
          </w:rPr>
          <w:id w:val="1364481020"/>
          <w:citation/>
        </w:sdtPr>
        <w:sdtContent>
          <w:r w:rsidR="00093B09">
            <w:rPr>
              <w:lang w:val="en-GB" w:eastAsia="zh-CN"/>
            </w:rPr>
            <w:fldChar w:fldCharType="begin"/>
          </w:r>
          <w:r w:rsidR="00093B09">
            <w:rPr>
              <w:lang w:val="en-GB" w:eastAsia="zh-CN"/>
            </w:rPr>
            <w:instrText xml:space="preserve"> </w:instrText>
          </w:r>
          <w:r w:rsidR="00093B09">
            <w:rPr>
              <w:rFonts w:hint="eastAsia"/>
              <w:lang w:val="en-GB" w:eastAsia="zh-CN"/>
            </w:rPr>
            <w:instrText>CITATION Ale15 \l 2052</w:instrText>
          </w:r>
          <w:r w:rsidR="00093B09">
            <w:rPr>
              <w:lang w:val="en-GB" w:eastAsia="zh-CN"/>
            </w:rPr>
            <w:instrText xml:space="preserve"> </w:instrText>
          </w:r>
          <w:r w:rsidR="00093B09">
            <w:rPr>
              <w:lang w:val="en-GB" w:eastAsia="zh-CN"/>
            </w:rPr>
            <w:fldChar w:fldCharType="separate"/>
          </w:r>
          <w:r w:rsidR="00B673AA">
            <w:rPr>
              <w:rFonts w:hint="eastAsia"/>
              <w:noProof/>
              <w:lang w:val="en-GB" w:eastAsia="zh-CN"/>
            </w:rPr>
            <w:t xml:space="preserve"> </w:t>
          </w:r>
          <w:r w:rsidR="00B673AA" w:rsidRPr="00B673AA">
            <w:rPr>
              <w:noProof/>
              <w:lang w:val="en-GB" w:eastAsia="zh-CN"/>
            </w:rPr>
            <w:t>[24]</w:t>
          </w:r>
          <w:r w:rsidR="00093B09">
            <w:rPr>
              <w:lang w:val="en-GB" w:eastAsia="zh-CN"/>
            </w:rPr>
            <w:fldChar w:fldCharType="end"/>
          </w:r>
        </w:sdtContent>
      </w:sdt>
      <w:r w:rsidR="00A85549">
        <w:rPr>
          <w:rFonts w:hint="eastAsia"/>
          <w:lang w:val="en-GB" w:eastAsia="zh-CN"/>
        </w:rPr>
        <w:t>,</w:t>
      </w:r>
      <w:r w:rsidR="00A85549" w:rsidRPr="000A7CFE">
        <w:rPr>
          <w:lang w:val="en-GB" w:eastAsia="zh-CN"/>
        </w:rPr>
        <w:t xml:space="preserve"> for aromatic species larger than 2 rings, ring closure will be easier compared to the mono-aromatic ring.</w:t>
      </w:r>
      <w:r w:rsidR="00A85549">
        <w:rPr>
          <w:rFonts w:hint="eastAsia"/>
          <w:lang w:val="en-GB" w:eastAsia="zh-CN"/>
        </w:rPr>
        <w:t xml:space="preserve"> </w:t>
      </w:r>
      <w:r w:rsidR="00626196">
        <w:rPr>
          <w:lang w:val="en-GB" w:eastAsia="zh-CN"/>
        </w:rPr>
        <w:t>Selected aromatics include benzene, acenes (naphthalene, anthracene, tetracene), as well as phenanthrene and pyrene.</w:t>
      </w:r>
      <w:r w:rsidR="00626196">
        <w:rPr>
          <w:rFonts w:hint="eastAsia"/>
          <w:lang w:val="en-GB" w:eastAsia="zh-CN"/>
        </w:rPr>
        <w:t xml:space="preserve"> </w:t>
      </w:r>
      <w:r w:rsidR="00B41FE8">
        <w:rPr>
          <w:rFonts w:hint="eastAsia"/>
          <w:lang w:val="en-GB" w:eastAsia="zh-CN"/>
        </w:rPr>
        <w:t xml:space="preserve">While mainly focusing on linear acenes group, </w:t>
      </w:r>
      <w:r w:rsidR="00C97C81">
        <w:rPr>
          <w:rFonts w:hint="eastAsia"/>
          <w:lang w:val="en-GB" w:eastAsia="zh-CN"/>
        </w:rPr>
        <w:t>the work on PAHs with planar arrangement</w:t>
      </w:r>
      <w:r w:rsidR="009410C1">
        <w:rPr>
          <w:rFonts w:hint="eastAsia"/>
          <w:lang w:val="en-GB" w:eastAsia="zh-CN"/>
        </w:rPr>
        <w:t xml:space="preserve"> reflects the core idea</w:t>
      </w:r>
      <w:r>
        <w:rPr>
          <w:rFonts w:hint="eastAsia"/>
          <w:lang w:val="en-GB" w:eastAsia="zh-CN"/>
        </w:rPr>
        <w:t xml:space="preserve"> </w:t>
      </w:r>
      <w:r w:rsidR="009410C1">
        <w:rPr>
          <w:rFonts w:hint="eastAsia"/>
          <w:lang w:val="en-GB" w:eastAsia="zh-CN"/>
        </w:rPr>
        <w:t>of this thes</w:t>
      </w:r>
      <w:r w:rsidR="3D91C0FB" w:rsidRPr="7BEFC13D">
        <w:rPr>
          <w:lang w:val="en-GB" w:eastAsia="zh-CN"/>
        </w:rPr>
        <w:t>is</w:t>
      </w:r>
      <w:r w:rsidR="009410C1">
        <w:rPr>
          <w:rFonts w:hint="eastAsia"/>
          <w:lang w:val="en-GB" w:eastAsia="zh-CN"/>
        </w:rPr>
        <w:t xml:space="preserve"> that, the discrepancy</w:t>
      </w:r>
      <w:r w:rsidR="00C25951">
        <w:rPr>
          <w:rFonts w:hint="eastAsia"/>
          <w:lang w:val="en-GB" w:eastAsia="zh-CN"/>
        </w:rPr>
        <w:t xml:space="preserve">, </w:t>
      </w:r>
      <w:r w:rsidR="009410C1">
        <w:rPr>
          <w:rFonts w:hint="eastAsia"/>
          <w:lang w:val="en-GB" w:eastAsia="zh-CN"/>
        </w:rPr>
        <w:t xml:space="preserve">among the </w:t>
      </w:r>
      <w:r w:rsidR="009410C1">
        <w:rPr>
          <w:lang w:val="en-GB" w:eastAsia="zh-CN"/>
        </w:rPr>
        <w:t>reactivities</w:t>
      </w:r>
      <w:r w:rsidR="009410C1">
        <w:rPr>
          <w:rFonts w:hint="eastAsia"/>
          <w:lang w:val="en-GB" w:eastAsia="zh-CN"/>
        </w:rPr>
        <w:t xml:space="preserve"> </w:t>
      </w:r>
      <w:r w:rsidR="00187067">
        <w:rPr>
          <w:rFonts w:hint="eastAsia"/>
          <w:lang w:val="en-GB" w:eastAsia="zh-CN"/>
        </w:rPr>
        <w:t xml:space="preserve">of </w:t>
      </w:r>
      <w:r w:rsidR="00B37F55">
        <w:rPr>
          <w:rFonts w:hint="eastAsia"/>
          <w:lang w:val="en-GB" w:eastAsia="zh-CN"/>
        </w:rPr>
        <w:t xml:space="preserve">the </w:t>
      </w:r>
      <w:r w:rsidR="00187067">
        <w:rPr>
          <w:rFonts w:hint="eastAsia"/>
          <w:lang w:val="en-GB" w:eastAsia="zh-CN"/>
        </w:rPr>
        <w:t xml:space="preserve">sites </w:t>
      </w:r>
      <w:r w:rsidR="00012D23">
        <w:rPr>
          <w:rFonts w:hint="eastAsia"/>
          <w:lang w:val="en-GB" w:eastAsia="zh-CN"/>
        </w:rPr>
        <w:t>in</w:t>
      </w:r>
      <w:r w:rsidR="00EE43FA">
        <w:rPr>
          <w:rFonts w:hint="eastAsia"/>
          <w:lang w:val="en-GB" w:eastAsia="zh-CN"/>
        </w:rPr>
        <w:t xml:space="preserve"> various PAH</w:t>
      </w:r>
      <w:r w:rsidR="00B37F55">
        <w:rPr>
          <w:rFonts w:hint="eastAsia"/>
          <w:lang w:val="en-GB" w:eastAsia="zh-CN"/>
        </w:rPr>
        <w:t xml:space="preserve"> </w:t>
      </w:r>
      <w:r w:rsidR="00012D23">
        <w:rPr>
          <w:rFonts w:hint="eastAsia"/>
          <w:lang w:val="en-GB" w:eastAsia="zh-CN"/>
        </w:rPr>
        <w:t>structure</w:t>
      </w:r>
      <w:r w:rsidR="00C25951">
        <w:rPr>
          <w:rFonts w:hint="eastAsia"/>
          <w:lang w:val="en-GB" w:eastAsia="zh-CN"/>
        </w:rPr>
        <w:t xml:space="preserve">s, should not be </w:t>
      </w:r>
      <w:r w:rsidR="00596091">
        <w:rPr>
          <w:rFonts w:hint="eastAsia"/>
          <w:lang w:val="en-GB" w:eastAsia="zh-CN"/>
        </w:rPr>
        <w:t xml:space="preserve">thought of </w:t>
      </w:r>
      <w:r w:rsidR="00767C6E">
        <w:rPr>
          <w:rFonts w:hint="eastAsia"/>
          <w:lang w:val="en-GB" w:eastAsia="zh-CN"/>
        </w:rPr>
        <w:t xml:space="preserve">ignorable for </w:t>
      </w:r>
      <w:r w:rsidR="006A051E">
        <w:rPr>
          <w:rFonts w:hint="eastAsia"/>
          <w:lang w:val="en-GB" w:eastAsia="zh-CN"/>
        </w:rPr>
        <w:t>granted</w:t>
      </w:r>
      <w:r w:rsidR="00207300">
        <w:rPr>
          <w:rFonts w:hint="eastAsia"/>
          <w:lang w:val="en-GB" w:eastAsia="zh-CN"/>
        </w:rPr>
        <w:t xml:space="preserve"> unless wit</w:t>
      </w:r>
      <w:r w:rsidR="00386E8C">
        <w:rPr>
          <w:rFonts w:hint="eastAsia"/>
          <w:lang w:val="en-GB" w:eastAsia="zh-CN"/>
        </w:rPr>
        <w:t xml:space="preserve">h </w:t>
      </w:r>
      <w:r w:rsidR="00DF61EB">
        <w:rPr>
          <w:rFonts w:hint="eastAsia"/>
          <w:lang w:val="en-GB" w:eastAsia="zh-CN"/>
        </w:rPr>
        <w:t>c</w:t>
      </w:r>
      <w:r w:rsidR="00DF61EB" w:rsidRPr="00DF61EB">
        <w:rPr>
          <w:lang w:val="en-GB" w:eastAsia="zh-CN"/>
        </w:rPr>
        <w:t>onclusive evidence</w:t>
      </w:r>
      <w:r w:rsidR="00D25363">
        <w:rPr>
          <w:rFonts w:hint="eastAsia"/>
          <w:lang w:val="en-GB" w:eastAsia="zh-CN"/>
        </w:rPr>
        <w:t xml:space="preserve"> from research.</w:t>
      </w:r>
    </w:p>
    <w:p w14:paraId="30A866C6" w14:textId="1865CE6F" w:rsidR="00EA347B" w:rsidRPr="00D91A90" w:rsidRDefault="00EA347B" w:rsidP="00EA347B">
      <w:pPr>
        <w:pStyle w:val="Text"/>
        <w:rPr>
          <w:lang w:eastAsia="zh-CN"/>
        </w:rPr>
      </w:pPr>
      <w:r>
        <w:rPr>
          <w:rFonts w:hint="eastAsia"/>
          <w:lang w:val="en-GB" w:eastAsia="zh-CN"/>
        </w:rPr>
        <w:t>For convenience of distinguishing and comparing, this thesis classifies and names all of the reaction sites on aromatics, which is represented in</w:t>
      </w:r>
      <w:r w:rsidR="00156FE1">
        <w:rPr>
          <w:rFonts w:hint="eastAsia"/>
          <w:lang w:val="en-GB" w:eastAsia="zh-CN"/>
        </w:rPr>
        <w:t xml:space="preserve"> </w:t>
      </w:r>
      <w:r w:rsidR="00156FE1">
        <w:rPr>
          <w:lang w:val="en-GB" w:eastAsia="zh-CN"/>
        </w:rPr>
        <w:fldChar w:fldCharType="begin"/>
      </w:r>
      <w:r w:rsidR="00156FE1">
        <w:rPr>
          <w:lang w:val="en-GB" w:eastAsia="zh-CN"/>
        </w:rPr>
        <w:instrText xml:space="preserve"> </w:instrText>
      </w:r>
      <w:r w:rsidR="00156FE1">
        <w:rPr>
          <w:rFonts w:hint="eastAsia"/>
          <w:lang w:val="en-GB" w:eastAsia="zh-CN"/>
        </w:rPr>
        <w:instrText>REF _Ref214241917 \h</w:instrText>
      </w:r>
      <w:r w:rsidR="00156FE1">
        <w:rPr>
          <w:lang w:val="en-GB" w:eastAsia="zh-CN"/>
        </w:rPr>
        <w:instrText xml:space="preserve"> </w:instrText>
      </w:r>
      <w:r w:rsidR="00156FE1">
        <w:rPr>
          <w:lang w:val="en-GB" w:eastAsia="zh-CN"/>
        </w:rPr>
      </w:r>
      <w:r w:rsidR="00156FE1">
        <w:rPr>
          <w:lang w:val="en-GB" w:eastAsia="zh-CN"/>
        </w:rPr>
        <w:fldChar w:fldCharType="separate"/>
      </w:r>
      <w:r w:rsidR="003867DF">
        <w:t xml:space="preserve">Figure </w:t>
      </w:r>
      <w:r w:rsidR="003867DF">
        <w:rPr>
          <w:noProof/>
        </w:rPr>
        <w:t>3</w:t>
      </w:r>
      <w:r w:rsidR="003867DF">
        <w:t>.</w:t>
      </w:r>
      <w:r w:rsidR="003867DF">
        <w:rPr>
          <w:noProof/>
        </w:rPr>
        <w:t>1</w:t>
      </w:r>
      <w:r w:rsidR="00156FE1">
        <w:rPr>
          <w:lang w:val="en-GB" w:eastAsia="zh-CN"/>
        </w:rPr>
        <w:fldChar w:fldCharType="end"/>
      </w:r>
      <w:r w:rsidRPr="000E6FE8">
        <w:rPr>
          <w:rFonts w:hint="eastAsia"/>
          <w:lang w:val="en-GB" w:eastAsia="zh-CN"/>
        </w:rPr>
        <w:t xml:space="preserve"> </w:t>
      </w:r>
      <w:r>
        <w:rPr>
          <w:rFonts w:hint="eastAsia"/>
          <w:lang w:val="en-GB" w:eastAsia="zh-CN"/>
        </w:rPr>
        <w:t xml:space="preserve">below. </w:t>
      </w:r>
      <w:r w:rsidRPr="002A7189">
        <w:rPr>
          <w:lang w:val="en-GB" w:eastAsia="zh-CN"/>
        </w:rPr>
        <w:t xml:space="preserve">Each </w:t>
      </w:r>
      <w:r>
        <w:rPr>
          <w:rFonts w:hint="eastAsia"/>
          <w:lang w:val="en-GB" w:eastAsia="zh-CN"/>
        </w:rPr>
        <w:t xml:space="preserve">site has a </w:t>
      </w:r>
      <w:r w:rsidRPr="002A7189">
        <w:rPr>
          <w:lang w:val="en-GB" w:eastAsia="zh-CN"/>
        </w:rPr>
        <w:t>name consist</w:t>
      </w:r>
      <w:r>
        <w:rPr>
          <w:rFonts w:hint="eastAsia"/>
          <w:lang w:val="en-GB" w:eastAsia="zh-CN"/>
        </w:rPr>
        <w:t>ing</w:t>
      </w:r>
      <w:r w:rsidRPr="002A7189">
        <w:rPr>
          <w:lang w:val="en-GB" w:eastAsia="zh-CN"/>
        </w:rPr>
        <w:t xml:space="preserve"> of a capital </w:t>
      </w:r>
      <w:r>
        <w:rPr>
          <w:rFonts w:hint="eastAsia"/>
          <w:lang w:val="en-GB" w:eastAsia="zh-CN"/>
        </w:rPr>
        <w:t xml:space="preserve">Latin </w:t>
      </w:r>
      <w:r w:rsidRPr="002A7189">
        <w:rPr>
          <w:lang w:val="en-GB" w:eastAsia="zh-CN"/>
        </w:rPr>
        <w:t>letter</w:t>
      </w:r>
      <w:r>
        <w:rPr>
          <w:rFonts w:hint="eastAsia"/>
          <w:lang w:val="en-GB" w:eastAsia="zh-CN"/>
        </w:rPr>
        <w:t xml:space="preserve"> from the first letter in</w:t>
      </w:r>
      <w:r w:rsidRPr="002A7189">
        <w:rPr>
          <w:lang w:val="en-GB" w:eastAsia="zh-CN"/>
        </w:rPr>
        <w:t xml:space="preserve"> </w:t>
      </w:r>
      <w:r>
        <w:rPr>
          <w:rFonts w:hint="eastAsia"/>
          <w:lang w:val="en-GB" w:eastAsia="zh-CN"/>
        </w:rPr>
        <w:t>the</w:t>
      </w:r>
      <w:r w:rsidRPr="002A7189">
        <w:rPr>
          <w:lang w:val="en-GB" w:eastAsia="zh-CN"/>
        </w:rPr>
        <w:t xml:space="preserve"> word</w:t>
      </w:r>
      <w:r>
        <w:rPr>
          <w:rFonts w:hint="eastAsia"/>
          <w:lang w:val="en-GB" w:eastAsia="zh-CN"/>
        </w:rPr>
        <w:t xml:space="preserve"> of the site type it belongs to, plus a lowercase subscript Greek letter signifying the position on the aromatic molecule. In each aromatic </w:t>
      </w:r>
      <w:r>
        <w:rPr>
          <w:lang w:val="en-GB" w:eastAsia="zh-CN"/>
        </w:rPr>
        <w:t>molecule</w:t>
      </w:r>
      <w:r>
        <w:rPr>
          <w:rFonts w:hint="eastAsia"/>
          <w:lang w:val="en-GB" w:eastAsia="zh-CN"/>
        </w:rPr>
        <w:t xml:space="preserve">, sites in the same chemical environment have the same reactivity so they share one common name as expected. More importantly, among the aromatics, sites of the same type stay in </w:t>
      </w:r>
      <w:r>
        <w:rPr>
          <w:lang w:val="en-GB" w:eastAsia="zh-CN"/>
        </w:rPr>
        <w:t>similar</w:t>
      </w:r>
      <w:r>
        <w:rPr>
          <w:rFonts w:hint="eastAsia"/>
          <w:lang w:val="en-GB" w:eastAsia="zh-CN"/>
        </w:rPr>
        <w:t xml:space="preserve"> chemical </w:t>
      </w:r>
      <w:r>
        <w:rPr>
          <w:lang w:val="en-GB" w:eastAsia="zh-CN"/>
        </w:rPr>
        <w:t>environment</w:t>
      </w:r>
      <w:r>
        <w:rPr>
          <w:rFonts w:hint="eastAsia"/>
          <w:lang w:val="en-GB" w:eastAsia="zh-CN"/>
        </w:rPr>
        <w:t xml:space="preserve">, indicating that they might have </w:t>
      </w:r>
      <w:r>
        <w:rPr>
          <w:lang w:val="en-GB" w:eastAsia="zh-CN"/>
        </w:rPr>
        <w:t>similar</w:t>
      </w:r>
      <w:r>
        <w:rPr>
          <w:rFonts w:hint="eastAsia"/>
          <w:lang w:val="en-GB" w:eastAsia="zh-CN"/>
        </w:rPr>
        <w:t xml:space="preserve"> reactivities and be comparable. Following this assumption, this thesis firstly </w:t>
      </w:r>
      <w:r>
        <w:rPr>
          <w:lang w:val="en-GB" w:eastAsia="zh-CN"/>
        </w:rPr>
        <w:t>investigated</w:t>
      </w:r>
      <w:r>
        <w:rPr>
          <w:rFonts w:hint="eastAsia"/>
          <w:lang w:val="en-GB" w:eastAsia="zh-CN"/>
        </w:rPr>
        <w:t xml:space="preserve"> propargyl addition channels for all of the species </w:t>
      </w:r>
      <w:r>
        <w:rPr>
          <w:lang w:val="en-GB" w:eastAsia="zh-CN"/>
        </w:rPr>
        <w:t>and</w:t>
      </w:r>
      <w:r>
        <w:rPr>
          <w:rFonts w:hint="eastAsia"/>
          <w:lang w:val="en-GB" w:eastAsia="zh-CN"/>
        </w:rPr>
        <w:t xml:space="preserve"> sites, then compared propargyl addition products at zigzag sites in H-dissociation channel Furthermore, H-transfer channel was also studied for naphthalene-</w:t>
      </w:r>
      <w:r>
        <w:rPr>
          <w:rFonts w:hint="eastAsia"/>
          <w:lang w:val="en-GB" w:eastAsia="zh-CN"/>
        </w:rPr>
        <w:t>α</w:t>
      </w:r>
      <w:r>
        <w:rPr>
          <w:rFonts w:hint="eastAsia"/>
          <w:lang w:val="en-GB" w:eastAsia="zh-CN"/>
        </w:rPr>
        <w:t>-C</w:t>
      </w:r>
      <w:r w:rsidRPr="007D1A37">
        <w:rPr>
          <w:rFonts w:hint="eastAsia"/>
          <w:vertAlign w:val="subscript"/>
          <w:lang w:val="en-GB" w:eastAsia="zh-CN"/>
        </w:rPr>
        <w:t>3</w:t>
      </w:r>
      <w:r>
        <w:rPr>
          <w:rFonts w:hint="eastAsia"/>
          <w:lang w:val="en-GB" w:eastAsia="zh-CN"/>
        </w:rPr>
        <w:t>H</w:t>
      </w:r>
      <w:r w:rsidRPr="007D1A37">
        <w:rPr>
          <w:rFonts w:hint="eastAsia"/>
          <w:vertAlign w:val="subscript"/>
          <w:lang w:val="en-GB" w:eastAsia="zh-CN"/>
        </w:rPr>
        <w:t>3</w:t>
      </w:r>
      <w:r>
        <w:rPr>
          <w:rFonts w:hint="eastAsia"/>
          <w:lang w:val="en-GB" w:eastAsia="zh-CN"/>
        </w:rPr>
        <w:t xml:space="preserve"> and anthracene-</w:t>
      </w:r>
      <w:r>
        <w:rPr>
          <w:rFonts w:hint="eastAsia"/>
          <w:lang w:val="en-GB" w:eastAsia="zh-CN"/>
        </w:rPr>
        <w:t>β</w:t>
      </w:r>
      <w:r>
        <w:rPr>
          <w:rFonts w:hint="eastAsia"/>
          <w:lang w:val="en-GB" w:eastAsia="zh-CN"/>
        </w:rPr>
        <w:t>-C</w:t>
      </w:r>
      <w:r w:rsidRPr="007D1A37">
        <w:rPr>
          <w:rFonts w:hint="eastAsia"/>
          <w:vertAlign w:val="subscript"/>
          <w:lang w:val="en-GB" w:eastAsia="zh-CN"/>
        </w:rPr>
        <w:t>3</w:t>
      </w:r>
      <w:r>
        <w:rPr>
          <w:rFonts w:hint="eastAsia"/>
          <w:lang w:val="en-GB" w:eastAsia="zh-CN"/>
        </w:rPr>
        <w:t>H</w:t>
      </w:r>
      <w:r w:rsidRPr="007D1A37">
        <w:rPr>
          <w:rFonts w:hint="eastAsia"/>
          <w:vertAlign w:val="subscript"/>
          <w:lang w:val="en-GB" w:eastAsia="zh-CN"/>
        </w:rPr>
        <w:t>3</w:t>
      </w:r>
      <w:r>
        <w:rPr>
          <w:rFonts w:hint="eastAsia"/>
          <w:lang w:val="en-GB" w:eastAsia="zh-CN"/>
        </w:rPr>
        <w:t xml:space="preserve">. Eventually the whole potential </w:t>
      </w:r>
      <w:r>
        <w:rPr>
          <w:lang w:val="en-GB" w:eastAsia="zh-CN"/>
        </w:rPr>
        <w:t>energy</w:t>
      </w:r>
      <w:r>
        <w:rPr>
          <w:rFonts w:hint="eastAsia"/>
          <w:lang w:val="en-GB" w:eastAsia="zh-CN"/>
        </w:rPr>
        <w:t xml:space="preserve"> surface (PES) from naphthalene to p</w:t>
      </w:r>
      <w:r w:rsidRPr="008C23AF">
        <w:rPr>
          <w:lang w:val="en-GB" w:eastAsia="zh-CN"/>
        </w:rPr>
        <w:t>henalene</w:t>
      </w:r>
      <w:r>
        <w:rPr>
          <w:rFonts w:hint="eastAsia"/>
          <w:lang w:val="en-GB" w:eastAsia="zh-CN"/>
        </w:rPr>
        <w:t xml:space="preserve"> was illustrated as a foundational example for the future studies of ring closure mechanism on larger PAHs</w:t>
      </w:r>
      <w:r>
        <w:rPr>
          <w:lang w:val="en-GB" w:eastAsia="zh-CN"/>
        </w:rPr>
        <w:t>.</w:t>
      </w:r>
    </w:p>
    <w:p w14:paraId="55051681" w14:textId="77777777" w:rsidR="00524FDA" w:rsidRDefault="00CE2D50" w:rsidP="00524FDA">
      <w:pPr>
        <w:pStyle w:val="Text"/>
        <w:keepNext/>
        <w:jc w:val="center"/>
      </w:pPr>
      <w:r>
        <w:rPr>
          <w:noProof/>
        </w:rPr>
        <w:lastRenderedPageBreak/>
        <w:drawing>
          <wp:inline distT="0" distB="0" distL="0" distR="0" wp14:anchorId="3FF14023" wp14:editId="06AF0929">
            <wp:extent cx="3126154" cy="1758462"/>
            <wp:effectExtent l="0" t="0" r="0" b="0"/>
            <wp:docPr id="1210652708"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652708" name="图形 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161910" cy="1778575"/>
                    </a:xfrm>
                    <a:prstGeom prst="rect">
                      <a:avLst/>
                    </a:prstGeom>
                  </pic:spPr>
                </pic:pic>
              </a:graphicData>
            </a:graphic>
          </wp:inline>
        </w:drawing>
      </w:r>
    </w:p>
    <w:p w14:paraId="76795FCC" w14:textId="06A2A809" w:rsidR="00524FDA" w:rsidRDefault="00524FDA" w:rsidP="00524FDA">
      <w:pPr>
        <w:pStyle w:val="a9"/>
      </w:pPr>
      <w:bookmarkStart w:id="32" w:name="_Ref214241917"/>
      <w:bookmarkStart w:id="33" w:name="_Ref214241749"/>
      <w:bookmarkStart w:id="34" w:name="_Toc214422977"/>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w:t>
      </w:r>
      <w:r w:rsidR="009145E4">
        <w:fldChar w:fldCharType="end"/>
      </w:r>
      <w:bookmarkEnd w:id="32"/>
      <w:r w:rsidR="00E96295" w:rsidRPr="00591C87">
        <w:rPr>
          <w:lang w:val="en-GB"/>
        </w:rPr>
        <w:t xml:space="preserve">: </w:t>
      </w:r>
      <w:r w:rsidR="00E96295" w:rsidRPr="00591C87">
        <w:rPr>
          <w:rFonts w:hint="eastAsia"/>
          <w:lang w:val="en-GB" w:eastAsia="zh-CN"/>
        </w:rPr>
        <w:t>Notations of reaction sites</w:t>
      </w:r>
      <w:bookmarkEnd w:id="33"/>
      <w:bookmarkEnd w:id="34"/>
    </w:p>
    <w:p w14:paraId="14A7106A" w14:textId="55526FA7" w:rsidR="00971925" w:rsidRPr="00544E92" w:rsidRDefault="002A7189" w:rsidP="00971925">
      <w:pPr>
        <w:pStyle w:val="2"/>
        <w:rPr>
          <w:b/>
          <w:lang w:val="en-GB"/>
        </w:rPr>
      </w:pPr>
      <w:bookmarkStart w:id="35" w:name="_Toc214487183"/>
      <w:r>
        <w:rPr>
          <w:rFonts w:hint="eastAsia"/>
          <w:lang w:val="en-GB" w:eastAsia="zh-CN"/>
        </w:rPr>
        <w:t>Addition</w:t>
      </w:r>
      <w:r w:rsidR="001A0077">
        <w:rPr>
          <w:rFonts w:hint="eastAsia"/>
          <w:lang w:val="en-GB" w:eastAsia="zh-CN"/>
        </w:rPr>
        <w:t xml:space="preserve"> Channel</w:t>
      </w:r>
      <w:bookmarkEnd w:id="35"/>
    </w:p>
    <w:p w14:paraId="5146C499" w14:textId="4DCF023E" w:rsidR="0009695D" w:rsidRDefault="00E85FA6" w:rsidP="0051628A">
      <w:pPr>
        <w:pStyle w:val="Text"/>
        <w:rPr>
          <w:lang w:eastAsia="zh-CN"/>
        </w:rPr>
      </w:pPr>
      <w:bookmarkStart w:id="36" w:name="_Hlk75248634"/>
      <w:r>
        <w:rPr>
          <w:rFonts w:hint="eastAsia"/>
          <w:lang w:eastAsia="zh-CN"/>
        </w:rPr>
        <w:t>I</w:t>
      </w:r>
      <w:r w:rsidR="00B410B5" w:rsidRPr="00B410B5">
        <w:rPr>
          <w:lang w:eastAsia="zh-CN"/>
        </w:rPr>
        <w:t xml:space="preserve">n EStokTP, the β-scission algorithm was adopted to find the </w:t>
      </w:r>
      <w:r w:rsidR="00695A01">
        <w:rPr>
          <w:rFonts w:hint="eastAsia"/>
          <w:lang w:eastAsia="zh-CN"/>
        </w:rPr>
        <w:t>T</w:t>
      </w:r>
      <w:r w:rsidR="00B410B5" w:rsidRPr="00B410B5">
        <w:rPr>
          <w:lang w:eastAsia="zh-CN"/>
        </w:rPr>
        <w:t xml:space="preserve">ransition </w:t>
      </w:r>
      <w:r w:rsidR="00695A01">
        <w:rPr>
          <w:rFonts w:hint="eastAsia"/>
          <w:lang w:eastAsia="zh-CN"/>
        </w:rPr>
        <w:t>S</w:t>
      </w:r>
      <w:r w:rsidR="00B410B5" w:rsidRPr="00B410B5">
        <w:rPr>
          <w:lang w:eastAsia="zh-CN"/>
        </w:rPr>
        <w:t xml:space="preserve">tates </w:t>
      </w:r>
      <w:r w:rsidR="00695A01">
        <w:rPr>
          <w:rFonts w:hint="eastAsia"/>
          <w:lang w:eastAsia="zh-CN"/>
        </w:rPr>
        <w:t xml:space="preserve">(TS) </w:t>
      </w:r>
      <w:r w:rsidR="00E958E6" w:rsidRPr="00B410B5">
        <w:rPr>
          <w:lang w:eastAsia="zh-CN"/>
        </w:rPr>
        <w:t>for addition</w:t>
      </w:r>
      <w:r w:rsidR="00B410B5" w:rsidRPr="00B410B5">
        <w:rPr>
          <w:lang w:eastAsia="zh-CN"/>
        </w:rPr>
        <w:t xml:space="preserve"> </w:t>
      </w:r>
      <w:r w:rsidR="00827BFC">
        <w:rPr>
          <w:rFonts w:hint="eastAsia"/>
          <w:lang w:eastAsia="zh-CN"/>
        </w:rPr>
        <w:t xml:space="preserve">reaction </w:t>
      </w:r>
      <w:r w:rsidR="00B410B5" w:rsidRPr="00B410B5">
        <w:rPr>
          <w:lang w:eastAsia="zh-CN"/>
        </w:rPr>
        <w:t xml:space="preserve">channels. In practice, the adduct (the well) was optimized first, and the C-C bond of interest was then elongated to find a suitable TS structure. </w:t>
      </w:r>
      <w:r w:rsidR="00D5158D">
        <w:rPr>
          <w:rFonts w:hint="eastAsia"/>
          <w:lang w:eastAsia="zh-CN"/>
        </w:rPr>
        <w:t xml:space="preserve">In the final output files, </w:t>
      </w:r>
      <w:r w:rsidR="0028240D">
        <w:rPr>
          <w:lang w:eastAsia="zh-CN"/>
        </w:rPr>
        <w:t>rate constants</w:t>
      </w:r>
      <w:r w:rsidR="00D5158D">
        <w:rPr>
          <w:rFonts w:hint="eastAsia"/>
          <w:lang w:eastAsia="zh-CN"/>
        </w:rPr>
        <w:t xml:space="preserve"> </w:t>
      </w:r>
      <w:r w:rsidR="00C329A6">
        <w:rPr>
          <w:rFonts w:hint="eastAsia"/>
          <w:lang w:eastAsia="zh-CN"/>
        </w:rPr>
        <w:t>in</w:t>
      </w:r>
      <w:r w:rsidR="00D5158D">
        <w:rPr>
          <w:rFonts w:hint="eastAsia"/>
          <w:lang w:eastAsia="zh-CN"/>
        </w:rPr>
        <w:t xml:space="preserve"> both directions, i.e., </w:t>
      </w:r>
      <w:r w:rsidR="00C329A6" w:rsidRPr="00B410B5">
        <w:rPr>
          <w:lang w:eastAsia="zh-CN"/>
        </w:rPr>
        <w:t>β-scission</w:t>
      </w:r>
      <w:r w:rsidR="00C329A6">
        <w:rPr>
          <w:rFonts w:hint="eastAsia"/>
          <w:lang w:eastAsia="zh-CN"/>
        </w:rPr>
        <w:t xml:space="preserve"> and addition, are given </w:t>
      </w:r>
      <w:r w:rsidR="00D5158D">
        <w:rPr>
          <w:rFonts w:hint="eastAsia"/>
          <w:lang w:eastAsia="zh-CN"/>
        </w:rPr>
        <w:t xml:space="preserve">with </w:t>
      </w:r>
      <w:r w:rsidR="003A4105">
        <w:rPr>
          <w:lang w:eastAsia="zh-CN"/>
        </w:rPr>
        <w:t>dependence</w:t>
      </w:r>
      <w:r w:rsidR="00D5158D">
        <w:rPr>
          <w:rFonts w:hint="eastAsia"/>
          <w:lang w:eastAsia="zh-CN"/>
        </w:rPr>
        <w:t xml:space="preserve"> on temperature and pressure</w:t>
      </w:r>
      <w:r w:rsidR="00C329A6">
        <w:rPr>
          <w:rFonts w:hint="eastAsia"/>
          <w:lang w:eastAsia="zh-CN"/>
        </w:rPr>
        <w:t>.</w:t>
      </w:r>
    </w:p>
    <w:p w14:paraId="0AE7F128" w14:textId="6193D7E8" w:rsidR="00605868" w:rsidRDefault="002A27C5" w:rsidP="0051628A">
      <w:pPr>
        <w:pStyle w:val="Text"/>
        <w:rPr>
          <w:lang w:eastAsia="zh-CN"/>
        </w:rPr>
      </w:pPr>
      <w:r w:rsidRPr="002A27C5">
        <w:rPr>
          <w:lang w:eastAsia="zh-CN"/>
        </w:rPr>
        <w:t xml:space="preserve">Overall, this </w:t>
      </w:r>
      <w:r>
        <w:rPr>
          <w:rFonts w:hint="eastAsia"/>
          <w:lang w:eastAsia="zh-CN"/>
        </w:rPr>
        <w:t>thesis</w:t>
      </w:r>
      <w:r w:rsidRPr="002A27C5">
        <w:rPr>
          <w:lang w:eastAsia="zh-CN"/>
        </w:rPr>
        <w:t xml:space="preserve"> identified four obvious trends among the propargyl addition channels of different aromatic species</w:t>
      </w:r>
      <w:r w:rsidR="008C5D3C">
        <w:rPr>
          <w:rFonts w:hint="eastAsia"/>
          <w:lang w:eastAsia="zh-CN"/>
        </w:rPr>
        <w:t xml:space="preserve">. </w:t>
      </w:r>
      <w:r w:rsidRPr="002A27C5">
        <w:rPr>
          <w:lang w:eastAsia="zh-CN"/>
        </w:rPr>
        <w:t>In particular, the addition of the methylene side of the propargyl radical (</w:t>
      </w:r>
      <w:r w:rsidRPr="00116191">
        <w:rPr>
          <w:i/>
          <w:iCs/>
          <w:lang w:eastAsia="zh-CN"/>
        </w:rPr>
        <w:t>aromatic-CH</w:t>
      </w:r>
      <w:r w:rsidRPr="00116191">
        <w:rPr>
          <w:i/>
          <w:iCs/>
          <w:vertAlign w:val="subscript"/>
          <w:lang w:eastAsia="zh-CN"/>
        </w:rPr>
        <w:t>2</w:t>
      </w:r>
      <w:r w:rsidRPr="00116191">
        <w:rPr>
          <w:i/>
          <w:iCs/>
          <w:lang w:eastAsia="zh-CN"/>
        </w:rPr>
        <w:t>-C-CH</w:t>
      </w:r>
      <w:r w:rsidRPr="002A27C5">
        <w:rPr>
          <w:lang w:eastAsia="zh-CN"/>
        </w:rPr>
        <w:t xml:space="preserve">) is more favored over that </w:t>
      </w:r>
      <w:r w:rsidR="009123F5">
        <w:rPr>
          <w:rFonts w:hint="eastAsia"/>
          <w:lang w:eastAsia="zh-CN"/>
        </w:rPr>
        <w:t>of</w:t>
      </w:r>
      <w:r w:rsidRPr="002A27C5">
        <w:rPr>
          <w:lang w:eastAsia="zh-CN"/>
        </w:rPr>
        <w:t xml:space="preserve"> the </w:t>
      </w:r>
      <w:r w:rsidR="0061437A">
        <w:rPr>
          <w:rFonts w:hint="eastAsia"/>
          <w:lang w:eastAsia="zh-CN"/>
        </w:rPr>
        <w:t>a</w:t>
      </w:r>
      <w:r w:rsidR="00EF3DD7" w:rsidRPr="0061437A">
        <w:rPr>
          <w:lang w:eastAsia="zh-CN"/>
        </w:rPr>
        <w:t>lkenyl</w:t>
      </w:r>
      <w:r w:rsidRPr="002A27C5">
        <w:rPr>
          <w:lang w:eastAsia="zh-CN"/>
        </w:rPr>
        <w:t xml:space="preserve"> side (</w:t>
      </w:r>
      <w:r w:rsidRPr="00116191">
        <w:rPr>
          <w:i/>
          <w:iCs/>
          <w:lang w:eastAsia="zh-CN"/>
        </w:rPr>
        <w:t>aromatic-CH-C-CH</w:t>
      </w:r>
      <w:r w:rsidRPr="00116191">
        <w:rPr>
          <w:i/>
          <w:iCs/>
          <w:vertAlign w:val="subscript"/>
          <w:lang w:eastAsia="zh-CN"/>
        </w:rPr>
        <w:t>2</w:t>
      </w:r>
      <w:r w:rsidRPr="002A27C5">
        <w:rPr>
          <w:lang w:eastAsia="zh-CN"/>
        </w:rPr>
        <w:t xml:space="preserve">). Also, the addition to zigzag sites is preferable to that </w:t>
      </w:r>
      <w:r w:rsidR="000B150E">
        <w:rPr>
          <w:rFonts w:hint="eastAsia"/>
          <w:lang w:eastAsia="zh-CN"/>
        </w:rPr>
        <w:t>to</w:t>
      </w:r>
      <w:r w:rsidRPr="002A27C5">
        <w:rPr>
          <w:lang w:eastAsia="zh-CN"/>
        </w:rPr>
        <w:t xml:space="preserve"> free edge sites. Finally, addition rate constants </w:t>
      </w:r>
      <w:r w:rsidR="0073214B">
        <w:rPr>
          <w:rFonts w:hint="eastAsia"/>
          <w:lang w:eastAsia="zh-CN"/>
        </w:rPr>
        <w:t>of</w:t>
      </w:r>
      <w:r w:rsidRPr="002A27C5">
        <w:rPr>
          <w:lang w:eastAsia="zh-CN"/>
        </w:rPr>
        <w:t xml:space="preserve"> heavier aromatic species and </w:t>
      </w:r>
      <w:r w:rsidR="000B150E">
        <w:rPr>
          <w:rFonts w:hint="eastAsia"/>
          <w:lang w:eastAsia="zh-CN"/>
        </w:rPr>
        <w:t xml:space="preserve">of </w:t>
      </w:r>
      <w:r w:rsidRPr="002A27C5">
        <w:rPr>
          <w:lang w:eastAsia="zh-CN"/>
        </w:rPr>
        <w:t>acenes in particular are faster</w:t>
      </w:r>
      <w:r w:rsidR="00F41356">
        <w:rPr>
          <w:rFonts w:hint="eastAsia"/>
          <w:lang w:eastAsia="zh-CN"/>
        </w:rPr>
        <w:t xml:space="preserve">. These trends </w:t>
      </w:r>
      <w:r w:rsidR="002A0DB3">
        <w:rPr>
          <w:rFonts w:hint="eastAsia"/>
          <w:lang w:eastAsia="zh-CN"/>
        </w:rPr>
        <w:t>could be</w:t>
      </w:r>
      <w:r w:rsidR="006846B4">
        <w:rPr>
          <w:rFonts w:hint="eastAsia"/>
          <w:lang w:eastAsia="zh-CN"/>
        </w:rPr>
        <w:t xml:space="preserve"> well </w:t>
      </w:r>
      <w:r w:rsidR="00EC19C1">
        <w:rPr>
          <w:rFonts w:hint="eastAsia"/>
          <w:lang w:eastAsia="zh-CN"/>
        </w:rPr>
        <w:t xml:space="preserve">explained </w:t>
      </w:r>
      <w:r w:rsidR="009434DE">
        <w:rPr>
          <w:rFonts w:hint="eastAsia"/>
          <w:lang w:eastAsia="zh-CN"/>
        </w:rPr>
        <w:t xml:space="preserve">by </w:t>
      </w:r>
      <w:r w:rsidRPr="002A27C5">
        <w:rPr>
          <w:lang w:eastAsia="zh-CN"/>
        </w:rPr>
        <w:t xml:space="preserve">the </w:t>
      </w:r>
      <w:r w:rsidR="009434DE">
        <w:rPr>
          <w:rFonts w:hint="eastAsia"/>
          <w:lang w:eastAsia="zh-CN"/>
        </w:rPr>
        <w:t xml:space="preserve">difference among the </w:t>
      </w:r>
      <w:r w:rsidRPr="002A27C5">
        <w:rPr>
          <w:lang w:eastAsia="zh-CN"/>
        </w:rPr>
        <w:t xml:space="preserve">activation energy of </w:t>
      </w:r>
      <w:r w:rsidR="009434DE">
        <w:rPr>
          <w:rFonts w:hint="eastAsia"/>
          <w:lang w:eastAsia="zh-CN"/>
        </w:rPr>
        <w:t xml:space="preserve">propargyl </w:t>
      </w:r>
      <w:r w:rsidRPr="002A27C5">
        <w:rPr>
          <w:lang w:eastAsia="zh-CN"/>
        </w:rPr>
        <w:t>addition</w:t>
      </w:r>
      <w:r w:rsidR="009434DE">
        <w:rPr>
          <w:rFonts w:hint="eastAsia"/>
          <w:lang w:eastAsia="zh-CN"/>
        </w:rPr>
        <w:t xml:space="preserve"> channels</w:t>
      </w:r>
      <w:r w:rsidRPr="002A27C5">
        <w:rPr>
          <w:lang w:eastAsia="zh-CN"/>
        </w:rPr>
        <w:t xml:space="preserve">. </w:t>
      </w:r>
      <w:r w:rsidR="007870EE">
        <w:rPr>
          <w:lang w:eastAsia="zh-CN"/>
        </w:rPr>
        <w:t>Furthermore</w:t>
      </w:r>
      <w:r w:rsidR="001F5A87">
        <w:rPr>
          <w:rFonts w:hint="eastAsia"/>
          <w:lang w:eastAsia="zh-CN"/>
        </w:rPr>
        <w:t>, w</w:t>
      </w:r>
      <w:r w:rsidRPr="002A27C5">
        <w:rPr>
          <w:lang w:eastAsia="zh-CN"/>
        </w:rPr>
        <w:t>ithin each channel group of zigzag sites and of free edge sites, it was found that the values of addition energy barriers and high-pressure limits are quite predictable based on appropriate reference and scaling factors. These aspects are discussed in detail in next sections</w:t>
      </w:r>
      <w:r>
        <w:rPr>
          <w:rFonts w:hint="eastAsia"/>
          <w:lang w:eastAsia="zh-CN"/>
        </w:rPr>
        <w:t>.</w:t>
      </w:r>
    </w:p>
    <w:p w14:paraId="3487FEB0" w14:textId="1AC48691" w:rsidR="00D46A74" w:rsidRPr="00544E92" w:rsidRDefault="00D46A74" w:rsidP="00D46A74">
      <w:pPr>
        <w:pStyle w:val="3"/>
        <w:rPr>
          <w:lang w:val="en-GB"/>
        </w:rPr>
      </w:pPr>
      <w:bookmarkStart w:id="37" w:name="_Toc87361456"/>
      <w:bookmarkStart w:id="38" w:name="_Toc214487184"/>
      <w:r>
        <w:rPr>
          <w:rFonts w:hint="eastAsia"/>
          <w:lang w:val="en-GB" w:eastAsia="zh-CN"/>
        </w:rPr>
        <w:t>Free Edge</w:t>
      </w:r>
      <w:bookmarkEnd w:id="38"/>
    </w:p>
    <w:p w14:paraId="1BC2A9D2" w14:textId="20FC7512" w:rsidR="00781D61" w:rsidRPr="00A4157C" w:rsidRDefault="00D46A74" w:rsidP="00D46A74">
      <w:pPr>
        <w:pStyle w:val="Text"/>
        <w:rPr>
          <w:lang w:eastAsia="zh-CN"/>
        </w:rPr>
      </w:pPr>
      <w:r w:rsidRPr="00A4157C">
        <w:rPr>
          <w:lang w:val="en-GB" w:eastAsia="zh-CN"/>
        </w:rPr>
        <w:t>Free edge refers to the position</w:t>
      </w:r>
      <w:r w:rsidR="00BD13B8" w:rsidRPr="00A4157C">
        <w:rPr>
          <w:lang w:val="en-GB" w:eastAsia="zh-CN"/>
        </w:rPr>
        <w:t>s</w:t>
      </w:r>
      <w:r w:rsidRPr="00A4157C">
        <w:rPr>
          <w:lang w:val="en-GB" w:eastAsia="zh-CN"/>
        </w:rPr>
        <w:t xml:space="preserve"> of </w:t>
      </w:r>
      <w:r w:rsidRPr="00A4157C">
        <w:rPr>
          <w:lang w:eastAsia="zh-CN"/>
        </w:rPr>
        <w:t xml:space="preserve">hydrogen-bearing carbons that are connected </w:t>
      </w:r>
      <w:r w:rsidR="007260E8" w:rsidRPr="00A4157C">
        <w:rPr>
          <w:lang w:eastAsia="zh-CN"/>
        </w:rPr>
        <w:t>to</w:t>
      </w:r>
      <w:r w:rsidRPr="00A4157C">
        <w:rPr>
          <w:lang w:eastAsia="zh-CN"/>
        </w:rPr>
        <w:t xml:space="preserve"> another two hydrogen-bearing carbons</w:t>
      </w:r>
      <w:r w:rsidR="00BD13B8" w:rsidRPr="00A4157C">
        <w:rPr>
          <w:lang w:eastAsia="zh-CN"/>
        </w:rPr>
        <w:t>, staying farther from the aromatic center.</w:t>
      </w:r>
    </w:p>
    <w:p w14:paraId="455602C7" w14:textId="7D113064" w:rsidR="00CB0A65" w:rsidRPr="00A4157C" w:rsidRDefault="00C729F5" w:rsidP="00D46A74">
      <w:pPr>
        <w:pStyle w:val="Text"/>
        <w:rPr>
          <w:lang w:eastAsia="zh-CN"/>
        </w:rPr>
      </w:pPr>
      <w:r>
        <w:rPr>
          <w:color w:val="FFC000"/>
          <w:lang w:val="en-GB"/>
        </w:rPr>
        <w:fldChar w:fldCharType="begin"/>
      </w:r>
      <w:r>
        <w:rPr>
          <w:color w:val="FFC000"/>
          <w:lang w:eastAsia="zh-CN"/>
        </w:rPr>
        <w:instrText xml:space="preserve"> REF _Ref214426783 \h </w:instrText>
      </w:r>
      <w:r>
        <w:rPr>
          <w:color w:val="FFC000"/>
          <w:lang w:val="en-GB"/>
        </w:rPr>
      </w:r>
      <w:r>
        <w:rPr>
          <w:color w:val="FFC000"/>
          <w:lang w:val="en-GB"/>
        </w:rPr>
        <w:fldChar w:fldCharType="separate"/>
      </w:r>
      <w:r w:rsidR="003867DF">
        <w:t xml:space="preserve">Figure </w:t>
      </w:r>
      <w:r w:rsidR="003867DF">
        <w:rPr>
          <w:noProof/>
        </w:rPr>
        <w:t>3</w:t>
      </w:r>
      <w:r w:rsidR="003867DF">
        <w:t>.</w:t>
      </w:r>
      <w:r w:rsidR="003867DF">
        <w:rPr>
          <w:noProof/>
        </w:rPr>
        <w:t>2</w:t>
      </w:r>
      <w:r>
        <w:rPr>
          <w:color w:val="FFC000"/>
          <w:lang w:val="en-GB"/>
        </w:rPr>
        <w:fldChar w:fldCharType="end"/>
      </w:r>
      <w:r w:rsidR="0024680B" w:rsidRPr="00A4157C">
        <w:rPr>
          <w:color w:val="FFC000"/>
          <w:lang w:eastAsia="zh-CN"/>
        </w:rPr>
        <w:t xml:space="preserve"> </w:t>
      </w:r>
      <w:r w:rsidR="0024680B" w:rsidRPr="00A4157C">
        <w:rPr>
          <w:lang w:eastAsia="zh-CN"/>
        </w:rPr>
        <w:t>and</w:t>
      </w:r>
      <w:r w:rsidR="0024680B" w:rsidRPr="00A4157C">
        <w:rPr>
          <w:color w:val="FFC000"/>
          <w:lang w:eastAsia="zh-CN"/>
        </w:rPr>
        <w:t xml:space="preserve"> </w:t>
      </w:r>
      <w:r w:rsidR="00E44834" w:rsidRPr="00C729F5">
        <w:rPr>
          <w:lang w:eastAsia="zh-CN"/>
        </w:rPr>
        <w:fldChar w:fldCharType="begin"/>
      </w:r>
      <w:r w:rsidR="00E44834" w:rsidRPr="00C729F5">
        <w:rPr>
          <w:lang w:eastAsia="zh-CN"/>
        </w:rPr>
        <w:instrText xml:space="preserve"> REF _Ref214241937 \h </w:instrText>
      </w:r>
      <w:r w:rsidR="00E44834" w:rsidRPr="00C729F5">
        <w:rPr>
          <w:lang w:eastAsia="zh-CN"/>
        </w:rPr>
      </w:r>
      <w:r w:rsidR="00E44834" w:rsidRPr="00C729F5">
        <w:rPr>
          <w:lang w:eastAsia="zh-CN"/>
        </w:rPr>
        <w:fldChar w:fldCharType="separate"/>
      </w:r>
      <w:r w:rsidR="003867DF">
        <w:t xml:space="preserve">Figure </w:t>
      </w:r>
      <w:r w:rsidR="003867DF">
        <w:rPr>
          <w:noProof/>
        </w:rPr>
        <w:t>3</w:t>
      </w:r>
      <w:r w:rsidR="003867DF">
        <w:t>.</w:t>
      </w:r>
      <w:r w:rsidR="003867DF">
        <w:rPr>
          <w:noProof/>
        </w:rPr>
        <w:t>3</w:t>
      </w:r>
      <w:r w:rsidR="00E44834" w:rsidRPr="00C729F5">
        <w:rPr>
          <w:lang w:eastAsia="zh-CN"/>
        </w:rPr>
        <w:fldChar w:fldCharType="end"/>
      </w:r>
      <w:r w:rsidR="00022597" w:rsidRPr="00A4157C">
        <w:rPr>
          <w:lang w:eastAsia="zh-CN"/>
        </w:rPr>
        <w:t xml:space="preserve"> </w:t>
      </w:r>
      <w:r w:rsidR="00DC2EA1" w:rsidRPr="00A4157C">
        <w:rPr>
          <w:lang w:eastAsia="zh-CN"/>
        </w:rPr>
        <w:t>record TS structure</w:t>
      </w:r>
      <w:r w:rsidR="00005005" w:rsidRPr="00A4157C">
        <w:rPr>
          <w:lang w:eastAsia="zh-CN"/>
        </w:rPr>
        <w:t>s</w:t>
      </w:r>
      <w:r w:rsidR="00DC2EA1" w:rsidRPr="00A4157C">
        <w:rPr>
          <w:lang w:eastAsia="zh-CN"/>
        </w:rPr>
        <w:t xml:space="preserve"> </w:t>
      </w:r>
      <w:r w:rsidR="001D5351" w:rsidRPr="00A4157C">
        <w:rPr>
          <w:lang w:eastAsia="zh-CN"/>
        </w:rPr>
        <w:t xml:space="preserve">of all </w:t>
      </w:r>
      <w:r w:rsidR="000F2F2E" w:rsidRPr="00A4157C">
        <w:rPr>
          <w:lang w:eastAsia="zh-CN"/>
        </w:rPr>
        <w:t xml:space="preserve">propargyl </w:t>
      </w:r>
      <w:r w:rsidR="001D5351" w:rsidRPr="00A4157C">
        <w:rPr>
          <w:lang w:eastAsia="zh-CN"/>
        </w:rPr>
        <w:t>addition channels on free edge sites</w:t>
      </w:r>
      <w:r w:rsidR="00005005" w:rsidRPr="00A4157C">
        <w:rPr>
          <w:lang w:eastAsia="zh-CN"/>
        </w:rPr>
        <w:t xml:space="preserve"> and</w:t>
      </w:r>
      <w:r w:rsidR="00B03EB8">
        <w:rPr>
          <w:rFonts w:hint="eastAsia"/>
          <w:lang w:eastAsia="zh-CN"/>
        </w:rPr>
        <w:t xml:space="preserve"> </w:t>
      </w:r>
      <w:r w:rsidR="00B03EB8">
        <w:rPr>
          <w:lang w:eastAsia="zh-CN"/>
        </w:rPr>
        <w:fldChar w:fldCharType="begin"/>
      </w:r>
      <w:r w:rsidR="00B03EB8">
        <w:rPr>
          <w:lang w:eastAsia="zh-CN"/>
        </w:rPr>
        <w:instrText xml:space="preserve"> </w:instrText>
      </w:r>
      <w:r w:rsidR="00B03EB8">
        <w:rPr>
          <w:rFonts w:hint="eastAsia"/>
          <w:lang w:eastAsia="zh-CN"/>
        </w:rPr>
        <w:instrText>REF _Ref214426881 \h</w:instrText>
      </w:r>
      <w:r w:rsidR="00B03EB8">
        <w:rPr>
          <w:lang w:eastAsia="zh-CN"/>
        </w:rPr>
        <w:instrText xml:space="preserve"> </w:instrText>
      </w:r>
      <w:r w:rsidR="00B03EB8">
        <w:rPr>
          <w:lang w:eastAsia="zh-CN"/>
        </w:rPr>
      </w:r>
      <w:r w:rsidR="00B03EB8">
        <w:rPr>
          <w:lang w:eastAsia="zh-CN"/>
        </w:rPr>
        <w:fldChar w:fldCharType="separate"/>
      </w:r>
      <w:r w:rsidR="003867DF">
        <w:t xml:space="preserve">Table </w:t>
      </w:r>
      <w:r w:rsidR="003867DF">
        <w:rPr>
          <w:noProof/>
        </w:rPr>
        <w:t>3</w:t>
      </w:r>
      <w:r w:rsidR="003867DF">
        <w:t>.</w:t>
      </w:r>
      <w:r w:rsidR="003867DF">
        <w:rPr>
          <w:noProof/>
        </w:rPr>
        <w:t>1</w:t>
      </w:r>
      <w:r w:rsidR="00B03EB8">
        <w:rPr>
          <w:lang w:eastAsia="zh-CN"/>
        </w:rPr>
        <w:fldChar w:fldCharType="end"/>
      </w:r>
      <w:r w:rsidR="005835A8" w:rsidRPr="00A4157C">
        <w:rPr>
          <w:lang w:eastAsia="zh-CN"/>
        </w:rPr>
        <w:t xml:space="preserve"> reports energy barriers and </w:t>
      </w:r>
      <w:r w:rsidR="00357DAA" w:rsidRPr="00A4157C">
        <w:rPr>
          <w:lang w:eastAsia="zh-CN"/>
        </w:rPr>
        <w:t xml:space="preserve">the </w:t>
      </w:r>
      <w:r w:rsidR="005835A8" w:rsidRPr="00A4157C">
        <w:rPr>
          <w:lang w:eastAsia="zh-CN"/>
        </w:rPr>
        <w:t>energies</w:t>
      </w:r>
      <w:r w:rsidR="0037327A" w:rsidRPr="00A4157C">
        <w:rPr>
          <w:lang w:eastAsia="zh-CN"/>
        </w:rPr>
        <w:t xml:space="preserve"> of adducts (well)</w:t>
      </w:r>
      <w:r w:rsidR="0077612B" w:rsidRPr="00A4157C">
        <w:rPr>
          <w:lang w:eastAsia="zh-CN"/>
        </w:rPr>
        <w:t>:</w:t>
      </w:r>
    </w:p>
    <w:p w14:paraId="1594C8EF" w14:textId="53F6B02E" w:rsidR="0037327A" w:rsidRPr="00A4157C" w:rsidRDefault="00D328F1" w:rsidP="0012415B">
      <w:pPr>
        <w:pStyle w:val="Text"/>
        <w:numPr>
          <w:ilvl w:val="0"/>
          <w:numId w:val="11"/>
        </w:numPr>
        <w:rPr>
          <w:lang w:eastAsia="zh-CN"/>
        </w:rPr>
      </w:pPr>
      <w:r w:rsidRPr="00A4157C">
        <w:rPr>
          <w:lang w:eastAsia="zh-CN"/>
        </w:rPr>
        <w:t>With PAH size increasing, a</w:t>
      </w:r>
      <w:r w:rsidR="00C32B72" w:rsidRPr="00A4157C">
        <w:rPr>
          <w:lang w:eastAsia="zh-CN"/>
        </w:rPr>
        <w:t>ddition barriers tend to decrease</w:t>
      </w:r>
      <w:r w:rsidR="005253E0" w:rsidRPr="00A4157C">
        <w:rPr>
          <w:lang w:eastAsia="zh-CN"/>
        </w:rPr>
        <w:t xml:space="preserve"> with </w:t>
      </w:r>
      <w:r w:rsidR="00C215D8" w:rsidRPr="00A4157C">
        <w:rPr>
          <w:lang w:eastAsia="zh-CN"/>
        </w:rPr>
        <w:t xml:space="preserve">more </w:t>
      </w:r>
      <w:r w:rsidR="005253E0" w:rsidRPr="00A4157C">
        <w:rPr>
          <w:lang w:eastAsia="zh-CN"/>
        </w:rPr>
        <w:t>stable</w:t>
      </w:r>
      <w:r w:rsidR="00A47B73" w:rsidRPr="00A4157C">
        <w:rPr>
          <w:lang w:eastAsia="zh-CN"/>
        </w:rPr>
        <w:t xml:space="preserve"> wells produced</w:t>
      </w:r>
      <w:r w:rsidR="00285844" w:rsidRPr="00A4157C">
        <w:rPr>
          <w:lang w:eastAsia="zh-CN"/>
        </w:rPr>
        <w:t>,</w:t>
      </w:r>
      <w:r w:rsidR="00A47B73" w:rsidRPr="00A4157C">
        <w:rPr>
          <w:lang w:eastAsia="zh-CN"/>
        </w:rPr>
        <w:t xml:space="preserve"> </w:t>
      </w:r>
      <w:r w:rsidR="002F3097" w:rsidRPr="00A4157C">
        <w:rPr>
          <w:lang w:eastAsia="zh-CN"/>
        </w:rPr>
        <w:t xml:space="preserve">which reflects </w:t>
      </w:r>
      <w:r w:rsidR="006B500E" w:rsidRPr="00A4157C">
        <w:rPr>
          <w:lang w:eastAsia="zh-CN"/>
        </w:rPr>
        <w:t xml:space="preserve">that </w:t>
      </w:r>
      <w:r w:rsidR="006175FA" w:rsidRPr="00A4157C">
        <w:rPr>
          <w:lang w:eastAsia="zh-CN"/>
        </w:rPr>
        <w:t xml:space="preserve">the </w:t>
      </w:r>
      <w:r w:rsidR="0003550E" w:rsidRPr="00A4157C">
        <w:rPr>
          <w:lang w:eastAsia="zh-CN"/>
        </w:rPr>
        <w:t>enhanced π-delocalization</w:t>
      </w:r>
      <w:r w:rsidR="00B37E88" w:rsidRPr="00A4157C">
        <w:rPr>
          <w:lang w:eastAsia="zh-CN"/>
        </w:rPr>
        <w:t xml:space="preserve"> </w:t>
      </w:r>
      <w:r w:rsidR="00EB2CFF" w:rsidRPr="00A4157C">
        <w:rPr>
          <w:lang w:eastAsia="zh-CN"/>
        </w:rPr>
        <w:t>has</w:t>
      </w:r>
      <w:r w:rsidR="00811365" w:rsidRPr="00A4157C">
        <w:rPr>
          <w:lang w:eastAsia="zh-CN"/>
        </w:rPr>
        <w:t xml:space="preserve"> </w:t>
      </w:r>
      <w:r w:rsidR="00EB2CFF" w:rsidRPr="00A4157C">
        <w:rPr>
          <w:lang w:eastAsia="zh-CN"/>
        </w:rPr>
        <w:t>str</w:t>
      </w:r>
      <w:r w:rsidR="00EC42FF" w:rsidRPr="00A4157C">
        <w:rPr>
          <w:lang w:eastAsia="zh-CN"/>
        </w:rPr>
        <w:t xml:space="preserve">onger effects of </w:t>
      </w:r>
      <w:r w:rsidR="0003550E" w:rsidRPr="00A4157C">
        <w:rPr>
          <w:lang w:eastAsia="zh-CN"/>
        </w:rPr>
        <w:t xml:space="preserve">dispersion </w:t>
      </w:r>
      <w:r w:rsidR="004F6C35" w:rsidRPr="00A4157C">
        <w:rPr>
          <w:lang w:eastAsia="zh-CN"/>
        </w:rPr>
        <w:t xml:space="preserve">and </w:t>
      </w:r>
      <w:r w:rsidR="0003550E" w:rsidRPr="00A4157C">
        <w:rPr>
          <w:lang w:eastAsia="zh-CN"/>
        </w:rPr>
        <w:t xml:space="preserve">stabilization </w:t>
      </w:r>
      <w:r w:rsidR="00EC42FF" w:rsidRPr="00A4157C">
        <w:rPr>
          <w:lang w:eastAsia="zh-CN"/>
        </w:rPr>
        <w:t>on</w:t>
      </w:r>
      <w:r w:rsidR="002D539A" w:rsidRPr="00A4157C">
        <w:rPr>
          <w:lang w:eastAsia="zh-CN"/>
        </w:rPr>
        <w:t xml:space="preserve"> the unpaired electron </w:t>
      </w:r>
      <w:r w:rsidR="0003550E" w:rsidRPr="00A4157C">
        <w:rPr>
          <w:lang w:eastAsia="zh-CN"/>
        </w:rPr>
        <w:t>in larger aromatic networks</w:t>
      </w:r>
      <w:r w:rsidR="00FF7AF0" w:rsidRPr="00A4157C">
        <w:rPr>
          <w:lang w:eastAsia="zh-CN"/>
        </w:rPr>
        <w:t>.</w:t>
      </w:r>
    </w:p>
    <w:p w14:paraId="07ED3D50" w14:textId="1AABD2F0" w:rsidR="0037327A" w:rsidRPr="00A4157C" w:rsidRDefault="00981600" w:rsidP="0012415B">
      <w:pPr>
        <w:pStyle w:val="Text"/>
        <w:numPr>
          <w:ilvl w:val="0"/>
          <w:numId w:val="11"/>
        </w:numPr>
        <w:rPr>
          <w:lang w:eastAsia="zh-CN"/>
        </w:rPr>
      </w:pPr>
      <w:r w:rsidRPr="00A4157C">
        <w:rPr>
          <w:lang w:eastAsia="zh-CN"/>
        </w:rPr>
        <w:t xml:space="preserve">Of the same molecular size, </w:t>
      </w:r>
      <w:r w:rsidR="003D7391" w:rsidRPr="00A4157C">
        <w:rPr>
          <w:lang w:eastAsia="zh-CN"/>
        </w:rPr>
        <w:t xml:space="preserve">channels of </w:t>
      </w:r>
      <w:r w:rsidR="00C6278C" w:rsidRPr="00A4157C">
        <w:rPr>
          <w:lang w:eastAsia="zh-CN"/>
        </w:rPr>
        <w:t>linear acene</w:t>
      </w:r>
      <w:r w:rsidR="003D7391" w:rsidRPr="00A4157C">
        <w:rPr>
          <w:lang w:eastAsia="zh-CN"/>
        </w:rPr>
        <w:t xml:space="preserve">s have </w:t>
      </w:r>
      <w:r w:rsidR="004B09FF" w:rsidRPr="00A4157C">
        <w:rPr>
          <w:lang w:eastAsia="zh-CN"/>
        </w:rPr>
        <w:t>lower addition barrier</w:t>
      </w:r>
      <w:r w:rsidR="005B1F70" w:rsidRPr="00A4157C">
        <w:rPr>
          <w:lang w:eastAsia="zh-CN"/>
        </w:rPr>
        <w:t>s</w:t>
      </w:r>
      <w:r w:rsidR="004B09FF" w:rsidRPr="00A4157C">
        <w:rPr>
          <w:lang w:eastAsia="zh-CN"/>
        </w:rPr>
        <w:t xml:space="preserve"> </w:t>
      </w:r>
      <w:r w:rsidR="00FF3CC9" w:rsidRPr="00A4157C">
        <w:rPr>
          <w:lang w:eastAsia="zh-CN"/>
        </w:rPr>
        <w:t xml:space="preserve">and are headed to </w:t>
      </w:r>
      <w:r w:rsidR="00CD0EB6" w:rsidRPr="00A4157C">
        <w:rPr>
          <w:lang w:eastAsia="zh-CN"/>
        </w:rPr>
        <w:t>more stable adducts</w:t>
      </w:r>
      <w:r w:rsidR="005B1F70" w:rsidRPr="00A4157C">
        <w:rPr>
          <w:lang w:eastAsia="zh-CN"/>
        </w:rPr>
        <w:t>.</w:t>
      </w:r>
      <w:r w:rsidR="006B500E" w:rsidRPr="00A4157C">
        <w:rPr>
          <w:lang w:eastAsia="zh-CN"/>
        </w:rPr>
        <w:t xml:space="preserve"> </w:t>
      </w:r>
      <w:r w:rsidR="00CD0EB6" w:rsidRPr="00A4157C">
        <w:rPr>
          <w:lang w:eastAsia="zh-CN"/>
        </w:rPr>
        <w:t xml:space="preserve">This could be explained </w:t>
      </w:r>
      <w:r w:rsidR="00EA11E1" w:rsidRPr="00A4157C">
        <w:rPr>
          <w:lang w:eastAsia="zh-CN"/>
        </w:rPr>
        <w:t xml:space="preserve">by </w:t>
      </w:r>
      <w:r w:rsidR="00737DF2" w:rsidRPr="00A4157C">
        <w:rPr>
          <w:lang w:eastAsia="zh-CN"/>
        </w:rPr>
        <w:t>the</w:t>
      </w:r>
      <w:r w:rsidR="006E6F75" w:rsidRPr="00A4157C">
        <w:rPr>
          <w:lang w:eastAsia="zh-CN"/>
        </w:rPr>
        <w:t xml:space="preserve"> constrained</w:t>
      </w:r>
      <w:r w:rsidR="00737DF2" w:rsidRPr="00A4157C">
        <w:rPr>
          <w:lang w:eastAsia="zh-CN"/>
        </w:rPr>
        <w:t xml:space="preserve"> </w:t>
      </w:r>
      <w:r w:rsidR="00AD4AEE" w:rsidRPr="00A4157C">
        <w:rPr>
          <w:lang w:eastAsia="zh-CN"/>
        </w:rPr>
        <w:t xml:space="preserve">orbital overlap due to the rigid </w:t>
      </w:r>
      <w:r w:rsidR="00FA64E5" w:rsidRPr="00A4157C">
        <w:rPr>
          <w:lang w:eastAsia="zh-CN"/>
        </w:rPr>
        <w:t xml:space="preserve">structure </w:t>
      </w:r>
      <w:r w:rsidR="00967B2A" w:rsidRPr="00A4157C">
        <w:rPr>
          <w:lang w:eastAsia="zh-CN"/>
        </w:rPr>
        <w:t xml:space="preserve">with highly fused rings </w:t>
      </w:r>
      <w:r w:rsidR="00FA64E5" w:rsidRPr="00A4157C">
        <w:rPr>
          <w:lang w:eastAsia="zh-CN"/>
        </w:rPr>
        <w:t>in planar PAHs</w:t>
      </w:r>
      <w:r w:rsidR="00A371B2" w:rsidRPr="00A4157C">
        <w:rPr>
          <w:lang w:eastAsia="zh-CN"/>
        </w:rPr>
        <w:t>.</w:t>
      </w:r>
    </w:p>
    <w:p w14:paraId="415F6C5F" w14:textId="7442D498" w:rsidR="00E1700A" w:rsidRPr="00A4157C" w:rsidRDefault="005B1F70" w:rsidP="0012415B">
      <w:pPr>
        <w:pStyle w:val="Text"/>
        <w:numPr>
          <w:ilvl w:val="0"/>
          <w:numId w:val="11"/>
        </w:numPr>
        <w:rPr>
          <w:lang w:eastAsia="zh-CN"/>
        </w:rPr>
      </w:pPr>
      <w:r w:rsidRPr="00A4157C">
        <w:rPr>
          <w:lang w:eastAsia="zh-CN"/>
        </w:rPr>
        <w:lastRenderedPageBreak/>
        <w:t xml:space="preserve">Attack of propargyl radical </w:t>
      </w:r>
      <w:r w:rsidR="005C27FC" w:rsidRPr="00A4157C">
        <w:rPr>
          <w:lang w:eastAsia="zh-CN"/>
        </w:rPr>
        <w:t>by</w:t>
      </w:r>
      <w:r w:rsidRPr="00A4157C">
        <w:rPr>
          <w:lang w:eastAsia="zh-CN"/>
        </w:rPr>
        <w:t xml:space="preserve"> </w:t>
      </w:r>
      <w:r w:rsidRPr="00A4157C">
        <w:rPr>
          <w:i/>
          <w:iCs/>
          <w:lang w:eastAsia="zh-CN"/>
        </w:rPr>
        <w:t>CH</w:t>
      </w:r>
      <w:r w:rsidR="00BF22E6" w:rsidRPr="00A4157C">
        <w:rPr>
          <w:lang w:eastAsia="zh-CN"/>
        </w:rPr>
        <w:t xml:space="preserve"> </w:t>
      </w:r>
      <w:r w:rsidRPr="00A4157C">
        <w:rPr>
          <w:lang w:eastAsia="zh-CN"/>
        </w:rPr>
        <w:t xml:space="preserve">side </w:t>
      </w:r>
      <w:r w:rsidR="00A31078" w:rsidRPr="00A4157C">
        <w:rPr>
          <w:lang w:eastAsia="zh-CN"/>
        </w:rPr>
        <w:t>must overcome a higher energy barrier</w:t>
      </w:r>
      <w:r w:rsidRPr="00A4157C">
        <w:rPr>
          <w:lang w:eastAsia="zh-CN"/>
        </w:rPr>
        <w:t xml:space="preserve"> </w:t>
      </w:r>
      <w:r w:rsidR="0025137D">
        <w:rPr>
          <w:rFonts w:hint="eastAsia"/>
          <w:lang w:eastAsia="zh-CN"/>
        </w:rPr>
        <w:t>due to</w:t>
      </w:r>
      <w:r w:rsidR="008E756B" w:rsidRPr="00A4157C">
        <w:rPr>
          <w:lang w:eastAsia="zh-CN"/>
        </w:rPr>
        <w:t xml:space="preserve"> </w:t>
      </w:r>
      <w:r w:rsidR="005C27FC" w:rsidRPr="00A4157C">
        <w:rPr>
          <w:lang w:eastAsia="zh-CN"/>
        </w:rPr>
        <w:t>its</w:t>
      </w:r>
      <w:r w:rsidR="00FB4F55" w:rsidRPr="00A4157C">
        <w:rPr>
          <w:lang w:eastAsia="zh-CN"/>
        </w:rPr>
        <w:t xml:space="preserve"> larger </w:t>
      </w:r>
      <w:r w:rsidR="005C27FC" w:rsidRPr="00A4157C">
        <w:rPr>
          <w:lang w:eastAsia="zh-CN"/>
        </w:rPr>
        <w:t>distortion</w:t>
      </w:r>
      <w:r w:rsidR="00301C0C" w:rsidRPr="00A4157C">
        <w:rPr>
          <w:lang w:eastAsia="zh-CN"/>
        </w:rPr>
        <w:t xml:space="preserve"> </w:t>
      </w:r>
      <w:r w:rsidR="005C27FC" w:rsidRPr="00A4157C">
        <w:rPr>
          <w:lang w:eastAsia="zh-CN"/>
        </w:rPr>
        <w:t xml:space="preserve">of </w:t>
      </w:r>
      <w:r w:rsidR="005C27FC" w:rsidRPr="00A4157C">
        <w:rPr>
          <w:i/>
          <w:iCs/>
          <w:lang w:eastAsia="zh-CN"/>
        </w:rPr>
        <w:t>C-H</w:t>
      </w:r>
      <w:r w:rsidR="005C27FC" w:rsidRPr="00A4157C">
        <w:rPr>
          <w:lang w:eastAsia="zh-CN"/>
        </w:rPr>
        <w:t xml:space="preserve"> bond </w:t>
      </w:r>
      <w:r w:rsidR="005824DC">
        <w:rPr>
          <w:rFonts w:hint="eastAsia"/>
          <w:lang w:eastAsia="zh-CN"/>
        </w:rPr>
        <w:t>(from sp to sp</w:t>
      </w:r>
      <w:r w:rsidR="005824DC" w:rsidRPr="00116F2F">
        <w:rPr>
          <w:rFonts w:hint="eastAsia"/>
          <w:vertAlign w:val="superscript"/>
          <w:lang w:eastAsia="zh-CN"/>
        </w:rPr>
        <w:t>2</w:t>
      </w:r>
      <w:r w:rsidR="005824DC">
        <w:rPr>
          <w:rFonts w:hint="eastAsia"/>
          <w:lang w:eastAsia="zh-CN"/>
        </w:rPr>
        <w:t>)</w:t>
      </w:r>
      <w:r w:rsidR="00B70BA7">
        <w:rPr>
          <w:rFonts w:hint="eastAsia"/>
          <w:lang w:eastAsia="zh-CN"/>
        </w:rPr>
        <w:t xml:space="preserve"> </w:t>
      </w:r>
      <w:r w:rsidR="005C27FC" w:rsidRPr="00A4157C">
        <w:rPr>
          <w:lang w:eastAsia="zh-CN"/>
        </w:rPr>
        <w:t xml:space="preserve">than </w:t>
      </w:r>
      <w:r w:rsidR="005C27FC" w:rsidRPr="00A4157C">
        <w:rPr>
          <w:i/>
          <w:iCs/>
          <w:lang w:eastAsia="zh-CN"/>
        </w:rPr>
        <w:t>CH</w:t>
      </w:r>
      <w:r w:rsidR="005C27FC" w:rsidRPr="00A4157C">
        <w:rPr>
          <w:i/>
          <w:iCs/>
          <w:vertAlign w:val="subscript"/>
          <w:lang w:eastAsia="zh-CN"/>
        </w:rPr>
        <w:t>2</w:t>
      </w:r>
      <w:r w:rsidR="005C27FC" w:rsidRPr="00A4157C">
        <w:rPr>
          <w:lang w:eastAsia="zh-CN"/>
        </w:rPr>
        <w:t xml:space="preserve"> side</w:t>
      </w:r>
      <w:r w:rsidR="005824DC">
        <w:rPr>
          <w:rFonts w:hint="eastAsia"/>
          <w:lang w:eastAsia="zh-CN"/>
        </w:rPr>
        <w:t xml:space="preserve"> (from sp</w:t>
      </w:r>
      <w:r w:rsidR="005824DC" w:rsidRPr="00116F2F">
        <w:rPr>
          <w:rFonts w:hint="eastAsia"/>
          <w:vertAlign w:val="superscript"/>
          <w:lang w:eastAsia="zh-CN"/>
        </w:rPr>
        <w:t>2</w:t>
      </w:r>
      <w:r w:rsidR="005824DC">
        <w:rPr>
          <w:rFonts w:hint="eastAsia"/>
          <w:lang w:eastAsia="zh-CN"/>
        </w:rPr>
        <w:t xml:space="preserve"> to sp</w:t>
      </w:r>
      <w:r w:rsidR="005824DC" w:rsidRPr="00116F2F">
        <w:rPr>
          <w:rFonts w:hint="eastAsia"/>
          <w:vertAlign w:val="superscript"/>
          <w:lang w:eastAsia="zh-CN"/>
        </w:rPr>
        <w:t>3</w:t>
      </w:r>
      <w:r w:rsidR="005824DC">
        <w:rPr>
          <w:rFonts w:hint="eastAsia"/>
          <w:lang w:eastAsia="zh-CN"/>
        </w:rPr>
        <w:t>)</w:t>
      </w:r>
      <w:r w:rsidR="0025137D">
        <w:rPr>
          <w:rFonts w:hint="eastAsia"/>
          <w:lang w:eastAsia="zh-CN"/>
        </w:rPr>
        <w:t>.</w:t>
      </w:r>
      <w:r w:rsidR="00C107CD" w:rsidRPr="00A4157C">
        <w:rPr>
          <w:lang w:eastAsia="zh-CN"/>
        </w:rPr>
        <w:t xml:space="preserve"> However,</w:t>
      </w:r>
      <w:r w:rsidR="00E51A6E" w:rsidRPr="00A4157C">
        <w:rPr>
          <w:lang w:eastAsia="zh-CN"/>
        </w:rPr>
        <w:t xml:space="preserve"> products </w:t>
      </w:r>
      <w:r w:rsidR="00C107CD" w:rsidRPr="00A4157C">
        <w:rPr>
          <w:lang w:eastAsia="zh-CN"/>
        </w:rPr>
        <w:t xml:space="preserve">of </w:t>
      </w:r>
      <w:r w:rsidR="00714D07" w:rsidRPr="00A4157C">
        <w:rPr>
          <w:i/>
          <w:iCs/>
          <w:lang w:eastAsia="zh-CN"/>
        </w:rPr>
        <w:t>aromatic-CH</w:t>
      </w:r>
      <w:r w:rsidR="00714D07" w:rsidRPr="00A4157C">
        <w:rPr>
          <w:i/>
          <w:iCs/>
          <w:vertAlign w:val="subscript"/>
          <w:lang w:eastAsia="zh-CN"/>
        </w:rPr>
        <w:t>2</w:t>
      </w:r>
      <w:r w:rsidR="00714D07" w:rsidRPr="00A4157C">
        <w:rPr>
          <w:i/>
          <w:iCs/>
          <w:lang w:eastAsia="zh-CN"/>
        </w:rPr>
        <w:t>CCH</w:t>
      </w:r>
      <w:r w:rsidR="00714D07" w:rsidRPr="00A4157C">
        <w:rPr>
          <w:lang w:eastAsia="zh-CN"/>
        </w:rPr>
        <w:t xml:space="preserve"> </w:t>
      </w:r>
      <w:r w:rsidR="00E52EED" w:rsidRPr="00A4157C">
        <w:rPr>
          <w:lang w:eastAsia="zh-CN"/>
        </w:rPr>
        <w:t xml:space="preserve">are slightly </w:t>
      </w:r>
      <w:r w:rsidR="00F76E8F" w:rsidRPr="00A4157C">
        <w:rPr>
          <w:lang w:eastAsia="zh-CN"/>
        </w:rPr>
        <w:t>less</w:t>
      </w:r>
      <w:r w:rsidR="00B81791" w:rsidRPr="00A4157C">
        <w:rPr>
          <w:lang w:eastAsia="zh-CN"/>
        </w:rPr>
        <w:t xml:space="preserve"> stable</w:t>
      </w:r>
      <w:r w:rsidR="00102FE1">
        <w:rPr>
          <w:rFonts w:hint="eastAsia"/>
          <w:lang w:eastAsia="zh-CN"/>
        </w:rPr>
        <w:t>,</w:t>
      </w:r>
      <w:r w:rsidR="00B315B5" w:rsidRPr="00A4157C">
        <w:rPr>
          <w:lang w:eastAsia="zh-CN"/>
        </w:rPr>
        <w:t xml:space="preserve"> </w:t>
      </w:r>
      <w:r w:rsidR="00102FE1">
        <w:rPr>
          <w:rFonts w:hint="eastAsia"/>
          <w:lang w:eastAsia="zh-CN"/>
        </w:rPr>
        <w:t>probably</w:t>
      </w:r>
      <w:r w:rsidR="00344752">
        <w:rPr>
          <w:lang w:eastAsia="zh-CN"/>
        </w:rPr>
        <w:t xml:space="preserve"> </w:t>
      </w:r>
      <w:r w:rsidR="00A36872" w:rsidRPr="00A4157C">
        <w:rPr>
          <w:lang w:eastAsia="zh-CN"/>
        </w:rPr>
        <w:t>because of</w:t>
      </w:r>
      <w:r w:rsidR="00C9341F" w:rsidRPr="00A4157C">
        <w:rPr>
          <w:lang w:eastAsia="zh-CN"/>
        </w:rPr>
        <w:t xml:space="preserve"> </w:t>
      </w:r>
      <w:r w:rsidR="0001156F">
        <w:rPr>
          <w:rFonts w:hint="eastAsia"/>
          <w:lang w:eastAsia="zh-CN"/>
        </w:rPr>
        <w:t xml:space="preserve">the greater </w:t>
      </w:r>
      <w:r w:rsidR="00A371B2" w:rsidRPr="00A4157C">
        <w:rPr>
          <w:lang w:eastAsia="zh-CN"/>
        </w:rPr>
        <w:t>local</w:t>
      </w:r>
      <w:r w:rsidR="001A66C6" w:rsidRPr="00A4157C">
        <w:rPr>
          <w:lang w:eastAsia="zh-CN"/>
        </w:rPr>
        <w:t xml:space="preserve"> </w:t>
      </w:r>
      <w:r w:rsidR="00221C67" w:rsidRPr="00A4157C">
        <w:rPr>
          <w:lang w:eastAsia="zh-CN"/>
        </w:rPr>
        <w:t>s</w:t>
      </w:r>
      <w:r w:rsidR="001A66C6" w:rsidRPr="00A4157C">
        <w:rPr>
          <w:lang w:eastAsia="zh-CN"/>
        </w:rPr>
        <w:t>teric stain</w:t>
      </w:r>
      <w:r w:rsidR="00A371B2" w:rsidRPr="00A4157C">
        <w:rPr>
          <w:lang w:eastAsia="zh-CN"/>
        </w:rPr>
        <w:t xml:space="preserve"> </w:t>
      </w:r>
      <w:r w:rsidR="0001156F">
        <w:rPr>
          <w:rFonts w:hint="eastAsia"/>
          <w:lang w:eastAsia="zh-CN"/>
        </w:rPr>
        <w:t>caused by</w:t>
      </w:r>
      <w:r w:rsidR="00102FE1">
        <w:rPr>
          <w:rFonts w:hint="eastAsia"/>
          <w:lang w:eastAsia="zh-CN"/>
        </w:rPr>
        <w:t xml:space="preserve"> the two </w:t>
      </w:r>
      <w:r w:rsidR="003F209B">
        <w:rPr>
          <w:lang w:eastAsia="zh-CN"/>
        </w:rPr>
        <w:t>methylene</w:t>
      </w:r>
      <w:r w:rsidR="003F209B">
        <w:rPr>
          <w:rFonts w:hint="eastAsia"/>
          <w:lang w:eastAsia="zh-CN"/>
        </w:rPr>
        <w:t xml:space="preserve"> </w:t>
      </w:r>
      <w:r w:rsidR="00102FE1">
        <w:rPr>
          <w:rFonts w:hint="eastAsia"/>
          <w:lang w:eastAsia="zh-CN"/>
        </w:rPr>
        <w:t>H atoms</w:t>
      </w:r>
      <w:r w:rsidR="004B37F1">
        <w:rPr>
          <w:rFonts w:hint="eastAsia"/>
          <w:lang w:eastAsia="zh-CN"/>
        </w:rPr>
        <w:t xml:space="preserve"> after addition</w:t>
      </w:r>
      <w:r w:rsidR="008E01E6" w:rsidRPr="00A4157C">
        <w:rPr>
          <w:lang w:eastAsia="zh-CN"/>
        </w:rPr>
        <w:t>.</w:t>
      </w:r>
    </w:p>
    <w:p w14:paraId="562DCD3B" w14:textId="088D738F" w:rsidR="00082526" w:rsidRPr="00A4157C" w:rsidRDefault="00D4333C" w:rsidP="00D46A74">
      <w:pPr>
        <w:pStyle w:val="Text"/>
        <w:rPr>
          <w:lang w:eastAsia="zh-CN"/>
        </w:rPr>
      </w:pPr>
      <w:r w:rsidRPr="00A4157C">
        <w:rPr>
          <w:lang w:eastAsia="zh-CN"/>
        </w:rPr>
        <w:t>Pyrene is an exception</w:t>
      </w:r>
      <w:r w:rsidR="00170972" w:rsidRPr="00A4157C">
        <w:rPr>
          <w:lang w:eastAsia="zh-CN"/>
        </w:rPr>
        <w:t xml:space="preserve"> with the most unstable TS and addition product</w:t>
      </w:r>
      <w:r w:rsidR="0088231D" w:rsidRPr="00A4157C">
        <w:rPr>
          <w:lang w:eastAsia="zh-CN"/>
        </w:rPr>
        <w:t xml:space="preserve"> with even positive </w:t>
      </w:r>
      <w:r w:rsidR="00C0224A" w:rsidRPr="00A4157C">
        <w:rPr>
          <w:lang w:eastAsia="zh-CN"/>
        </w:rPr>
        <w:t>addition</w:t>
      </w:r>
      <w:r w:rsidR="0088231D" w:rsidRPr="00A4157C">
        <w:rPr>
          <w:lang w:eastAsia="zh-CN"/>
        </w:rPr>
        <w:t xml:space="preserve"> </w:t>
      </w:r>
      <w:r w:rsidR="00C0224A" w:rsidRPr="00A4157C">
        <w:rPr>
          <w:lang w:eastAsia="zh-CN"/>
        </w:rPr>
        <w:t>enthalpy</w:t>
      </w:r>
      <w:r w:rsidR="00AC0A14" w:rsidRPr="00A4157C">
        <w:rPr>
          <w:lang w:eastAsia="zh-CN"/>
        </w:rPr>
        <w:t>.</w:t>
      </w:r>
      <w:r w:rsidRPr="00A4157C">
        <w:rPr>
          <w:lang w:eastAsia="zh-CN"/>
        </w:rPr>
        <w:t xml:space="preserve"> </w:t>
      </w:r>
      <w:r w:rsidR="002B31F6" w:rsidRPr="00A4157C">
        <w:rPr>
          <w:lang w:eastAsia="zh-CN"/>
        </w:rPr>
        <w:t xml:space="preserve">Besides </w:t>
      </w:r>
      <w:r w:rsidR="00184690" w:rsidRPr="00A4157C">
        <w:rPr>
          <w:lang w:eastAsia="zh-CN"/>
        </w:rPr>
        <w:t>the fact that</w:t>
      </w:r>
      <w:r w:rsidR="00D808BA" w:rsidRPr="00A4157C">
        <w:rPr>
          <w:lang w:eastAsia="zh-CN"/>
        </w:rPr>
        <w:t xml:space="preserve"> </w:t>
      </w:r>
      <w:r w:rsidR="00E53793" w:rsidRPr="00A4157C">
        <w:rPr>
          <w:lang w:eastAsia="zh-CN"/>
        </w:rPr>
        <w:t>pyrene has a rigid structure</w:t>
      </w:r>
      <w:r w:rsidR="00D808BA" w:rsidRPr="00A4157C">
        <w:rPr>
          <w:lang w:eastAsia="zh-CN"/>
        </w:rPr>
        <w:t xml:space="preserve"> as a planar PAH rather than linear acene, </w:t>
      </w:r>
      <w:r w:rsidR="00D96467" w:rsidRPr="00A4157C">
        <w:rPr>
          <w:lang w:eastAsia="zh-CN"/>
        </w:rPr>
        <w:t xml:space="preserve">additional contribution </w:t>
      </w:r>
      <w:r w:rsidR="00533EC4" w:rsidRPr="00A4157C">
        <w:rPr>
          <w:lang w:eastAsia="zh-CN"/>
        </w:rPr>
        <w:t xml:space="preserve">might come from </w:t>
      </w:r>
      <w:r w:rsidR="001F0738" w:rsidRPr="00A4157C">
        <w:rPr>
          <w:lang w:eastAsia="zh-CN"/>
        </w:rPr>
        <w:t xml:space="preserve">the </w:t>
      </w:r>
      <w:r w:rsidR="00E95F05" w:rsidRPr="00A4157C">
        <w:rPr>
          <w:lang w:eastAsia="zh-CN"/>
        </w:rPr>
        <w:t xml:space="preserve">high local symmetry </w:t>
      </w:r>
      <w:r w:rsidR="00023553" w:rsidRPr="00A4157C">
        <w:rPr>
          <w:lang w:eastAsia="zh-CN"/>
        </w:rPr>
        <w:t xml:space="preserve">at the γ site </w:t>
      </w:r>
      <w:r w:rsidR="00C237AF" w:rsidRPr="00A4157C">
        <w:rPr>
          <w:lang w:eastAsia="zh-CN"/>
        </w:rPr>
        <w:t xml:space="preserve">of pyrene, which </w:t>
      </w:r>
      <w:r w:rsidR="00E95F05" w:rsidRPr="00A4157C">
        <w:rPr>
          <w:lang w:eastAsia="zh-CN"/>
        </w:rPr>
        <w:t xml:space="preserve">leads to </w:t>
      </w:r>
      <w:r w:rsidR="006E6F75" w:rsidRPr="00A4157C">
        <w:rPr>
          <w:lang w:eastAsia="zh-CN"/>
        </w:rPr>
        <w:t xml:space="preserve">poor </w:t>
      </w:r>
      <w:r w:rsidR="00E95F05" w:rsidRPr="00A4157C">
        <w:rPr>
          <w:lang w:eastAsia="zh-CN"/>
        </w:rPr>
        <w:t>orbital overlap and a large loss of aromatic stabilization upon σ-bond formation.</w:t>
      </w:r>
    </w:p>
    <w:p w14:paraId="2F1D69C6" w14:textId="77777777" w:rsidR="00E96295" w:rsidRDefault="002C16F4" w:rsidP="00E96295">
      <w:pPr>
        <w:pStyle w:val="Text"/>
        <w:keepNext/>
      </w:pPr>
      <w:r>
        <w:rPr>
          <w:noProof/>
        </w:rPr>
        <w:drawing>
          <wp:inline distT="0" distB="0" distL="0" distR="0" wp14:anchorId="13172D9B" wp14:editId="0B778B86">
            <wp:extent cx="5759450" cy="3239770"/>
            <wp:effectExtent l="0" t="0" r="0" b="0"/>
            <wp:docPr id="1042675689"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675689" name=""/>
                    <pic:cNvPicPr/>
                  </pic:nvPicPr>
                  <pic:blipFill>
                    <a:blip r:embed="rId44">
                      <a:extLst>
                        <a:ext uri="{96DAC541-7B7A-43D3-8B79-37D633B846F1}">
                          <asvg:svgBlip xmlns:asvg="http://schemas.microsoft.com/office/drawing/2016/SVG/main" r:embed="rId45"/>
                        </a:ext>
                      </a:extLst>
                    </a:blip>
                    <a:stretch>
                      <a:fillRect/>
                    </a:stretch>
                  </pic:blipFill>
                  <pic:spPr>
                    <a:xfrm>
                      <a:off x="0" y="0"/>
                      <a:ext cx="5759450" cy="3239770"/>
                    </a:xfrm>
                    <a:prstGeom prst="rect">
                      <a:avLst/>
                    </a:prstGeom>
                  </pic:spPr>
                </pic:pic>
              </a:graphicData>
            </a:graphic>
          </wp:inline>
        </w:drawing>
      </w:r>
    </w:p>
    <w:p w14:paraId="2CA2B4C1" w14:textId="714A8BDD" w:rsidR="004B2B08" w:rsidRDefault="00E96295" w:rsidP="00E96295">
      <w:pPr>
        <w:pStyle w:val="a9"/>
        <w:rPr>
          <w:lang w:eastAsia="zh-CN"/>
        </w:rPr>
      </w:pPr>
      <w:bookmarkStart w:id="39" w:name="_Ref214426783"/>
      <w:bookmarkStart w:id="40" w:name="_Toc214422978"/>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2</w:t>
      </w:r>
      <w:r w:rsidR="009145E4">
        <w:fldChar w:fldCharType="end"/>
      </w:r>
      <w:bookmarkEnd w:id="39"/>
      <w:r w:rsidRPr="00591C87">
        <w:rPr>
          <w:lang w:val="en-GB"/>
        </w:rPr>
        <w:t xml:space="preserve">: </w:t>
      </w:r>
      <w:r>
        <w:rPr>
          <w:rFonts w:hint="eastAsia"/>
          <w:lang w:val="en-GB" w:eastAsia="zh-CN"/>
        </w:rPr>
        <w:t>TS structure of aromatics-free edge-CHCCH2</w:t>
      </w:r>
      <w:bookmarkEnd w:id="40"/>
    </w:p>
    <w:p w14:paraId="468AA6F7" w14:textId="77777777" w:rsidR="007B48D2" w:rsidRPr="00C071B7" w:rsidRDefault="007B48D2" w:rsidP="00C071B7">
      <w:pPr>
        <w:pStyle w:val="Text"/>
        <w:rPr>
          <w:lang w:eastAsia="zh-CN"/>
        </w:rPr>
      </w:pPr>
    </w:p>
    <w:p w14:paraId="13931579" w14:textId="77777777" w:rsidR="007A2ABC" w:rsidRDefault="007E79BE" w:rsidP="007A2ABC">
      <w:pPr>
        <w:pStyle w:val="Text"/>
        <w:keepNext/>
        <w:jc w:val="center"/>
      </w:pPr>
      <w:r>
        <w:rPr>
          <w:noProof/>
        </w:rPr>
        <w:lastRenderedPageBreak/>
        <w:drawing>
          <wp:inline distT="0" distB="0" distL="0" distR="0" wp14:anchorId="7DD27474" wp14:editId="1CF45303">
            <wp:extent cx="5759450" cy="3239770"/>
            <wp:effectExtent l="0" t="0" r="0" b="0"/>
            <wp:docPr id="326516879"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516879" name=""/>
                    <pic:cNvPicPr/>
                  </pic:nvPicPr>
                  <pic:blipFill>
                    <a:blip r:embed="rId46">
                      <a:extLst>
                        <a:ext uri="{96DAC541-7B7A-43D3-8B79-37D633B846F1}">
                          <asvg:svgBlip xmlns:asvg="http://schemas.microsoft.com/office/drawing/2016/SVG/main" r:embed="rId47"/>
                        </a:ext>
                      </a:extLst>
                    </a:blip>
                    <a:stretch>
                      <a:fillRect/>
                    </a:stretch>
                  </pic:blipFill>
                  <pic:spPr>
                    <a:xfrm>
                      <a:off x="0" y="0"/>
                      <a:ext cx="5759450" cy="3239770"/>
                    </a:xfrm>
                    <a:prstGeom prst="rect">
                      <a:avLst/>
                    </a:prstGeom>
                  </pic:spPr>
                </pic:pic>
              </a:graphicData>
            </a:graphic>
          </wp:inline>
        </w:drawing>
      </w:r>
    </w:p>
    <w:p w14:paraId="6CED81C6" w14:textId="7D5059F4" w:rsidR="00F966D7" w:rsidRDefault="007A2ABC" w:rsidP="007A2ABC">
      <w:pPr>
        <w:pStyle w:val="a9"/>
        <w:rPr>
          <w:color w:val="FFC000"/>
          <w:lang w:eastAsia="zh-CN"/>
        </w:rPr>
      </w:pPr>
      <w:bookmarkStart w:id="41" w:name="_Ref214241937"/>
      <w:bookmarkStart w:id="42" w:name="_Toc214422979"/>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3</w:t>
      </w:r>
      <w:r w:rsidR="009145E4">
        <w:fldChar w:fldCharType="end"/>
      </w:r>
      <w:bookmarkEnd w:id="41"/>
      <w:r w:rsidRPr="00591C87">
        <w:rPr>
          <w:lang w:val="en-GB"/>
        </w:rPr>
        <w:t xml:space="preserve">: </w:t>
      </w:r>
      <w:r>
        <w:rPr>
          <w:rFonts w:hint="eastAsia"/>
          <w:lang w:val="en-GB" w:eastAsia="zh-CN"/>
        </w:rPr>
        <w:t>TS structure of aromatics-free edge-CH</w:t>
      </w:r>
      <w:r>
        <w:rPr>
          <w:lang w:val="en-GB" w:eastAsia="zh-CN"/>
        </w:rPr>
        <w:t>2</w:t>
      </w:r>
      <w:r>
        <w:rPr>
          <w:rFonts w:hint="eastAsia"/>
          <w:lang w:val="en-GB" w:eastAsia="zh-CN"/>
        </w:rPr>
        <w:t>CCH</w:t>
      </w:r>
      <w:bookmarkEnd w:id="42"/>
    </w:p>
    <w:p w14:paraId="186E4A16" w14:textId="4BBC267C" w:rsidR="00EF64BE" w:rsidRPr="007A2ABC" w:rsidRDefault="00EF64BE" w:rsidP="001A4E80">
      <w:pPr>
        <w:pStyle w:val="Text"/>
        <w:rPr>
          <w:lang w:eastAsia="zh-CN"/>
        </w:rPr>
      </w:pPr>
    </w:p>
    <w:p w14:paraId="3709B8FA" w14:textId="77777777" w:rsidR="00DF0053" w:rsidRDefault="00DF0053" w:rsidP="001A4E80">
      <w:pPr>
        <w:pStyle w:val="Text"/>
        <w:rPr>
          <w:lang w:eastAsia="zh-CN"/>
        </w:rPr>
      </w:pPr>
    </w:p>
    <w:p w14:paraId="2ABA3F93" w14:textId="16A6FAED" w:rsidR="00A95498" w:rsidRDefault="00A95498" w:rsidP="00A95498">
      <w:pPr>
        <w:pStyle w:val="a9"/>
        <w:keepNext/>
        <w:rPr>
          <w:lang w:eastAsia="zh-CN"/>
        </w:rPr>
      </w:pPr>
      <w:bookmarkStart w:id="43" w:name="_Ref214426881"/>
      <w:bookmarkStart w:id="44" w:name="_Toc214243250"/>
      <w:r>
        <w:t xml:space="preserve">Table </w:t>
      </w:r>
      <w:r w:rsidR="005A5AF1">
        <w:fldChar w:fldCharType="begin"/>
      </w:r>
      <w:r w:rsidR="005A5AF1">
        <w:instrText xml:space="preserve"> STYLEREF 1 \s </w:instrText>
      </w:r>
      <w:r w:rsidR="005A5AF1">
        <w:fldChar w:fldCharType="separate"/>
      </w:r>
      <w:r w:rsidR="003867DF">
        <w:rPr>
          <w:noProof/>
        </w:rPr>
        <w:t>3</w:t>
      </w:r>
      <w:r w:rsidR="005A5AF1">
        <w:fldChar w:fldCharType="end"/>
      </w:r>
      <w:r w:rsidR="005A5AF1">
        <w:t>.</w:t>
      </w:r>
      <w:r w:rsidR="005A5AF1">
        <w:fldChar w:fldCharType="begin"/>
      </w:r>
      <w:r w:rsidR="005A5AF1">
        <w:instrText xml:space="preserve"> SEQ Table \* ARABIC \s 1 </w:instrText>
      </w:r>
      <w:r w:rsidR="005A5AF1">
        <w:fldChar w:fldCharType="separate"/>
      </w:r>
      <w:r w:rsidR="003867DF">
        <w:rPr>
          <w:noProof/>
        </w:rPr>
        <w:t>1</w:t>
      </w:r>
      <w:r w:rsidR="005A5AF1">
        <w:fldChar w:fldCharType="end"/>
      </w:r>
      <w:bookmarkEnd w:id="43"/>
      <w:r>
        <w:rPr>
          <w:rFonts w:hint="eastAsia"/>
          <w:lang w:eastAsia="zh-CN"/>
        </w:rPr>
        <w:t>:</w:t>
      </w:r>
      <w:r w:rsidRPr="00A95498">
        <w:rPr>
          <w:lang w:val="en-GB"/>
        </w:rPr>
        <w:t xml:space="preserve"> </w:t>
      </w:r>
      <w:r>
        <w:rPr>
          <w:lang w:val="en-GB"/>
        </w:rPr>
        <w:t xml:space="preserve">Basic data of propargyl </w:t>
      </w:r>
      <w:r>
        <w:rPr>
          <w:rFonts w:hint="eastAsia"/>
          <w:lang w:val="en-GB" w:eastAsia="zh-CN"/>
        </w:rPr>
        <w:t xml:space="preserve">radical </w:t>
      </w:r>
      <w:r>
        <w:rPr>
          <w:lang w:val="en-GB"/>
        </w:rPr>
        <w:t xml:space="preserve">addition </w:t>
      </w:r>
      <w:r>
        <w:rPr>
          <w:rFonts w:hint="eastAsia"/>
          <w:lang w:val="en-GB" w:eastAsia="zh-CN"/>
        </w:rPr>
        <w:t>to</w:t>
      </w:r>
      <w:r>
        <w:rPr>
          <w:lang w:val="en-GB"/>
        </w:rPr>
        <w:t xml:space="preserve"> free edge</w:t>
      </w:r>
      <w:bookmarkEnd w:id="4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1154"/>
        <w:gridCol w:w="1154"/>
        <w:gridCol w:w="1154"/>
        <w:gridCol w:w="1154"/>
        <w:gridCol w:w="1154"/>
      </w:tblGrid>
      <w:tr w:rsidR="00B60727" w:rsidRPr="006E5A48" w14:paraId="598D8301" w14:textId="77777777">
        <w:trPr>
          <w:trHeight w:val="324"/>
          <w:jc w:val="center"/>
        </w:trPr>
        <w:tc>
          <w:tcPr>
            <w:tcW w:w="1154" w:type="dxa"/>
            <w:shd w:val="clear" w:color="auto" w:fill="002060"/>
            <w:noWrap/>
            <w:vAlign w:val="bottom"/>
            <w:hideMark/>
          </w:tcPr>
          <w:p w14:paraId="7E581F5E" w14:textId="66F14928" w:rsidR="00B60727" w:rsidRPr="006E5A48" w:rsidRDefault="00B60727" w:rsidP="000860D9">
            <w:pPr>
              <w:spacing w:before="0" w:after="0"/>
              <w:rPr>
                <w:rFonts w:asciiTheme="minorEastAsia" w:hAnsiTheme="minorEastAsia" w:cs="宋体" w:hint="eastAsia"/>
                <w:b/>
                <w:bCs/>
                <w:color w:val="FFFFFF" w:themeColor="background1"/>
                <w:szCs w:val="24"/>
                <w:lang w:val="en-US" w:eastAsia="zh-CN"/>
              </w:rPr>
            </w:pPr>
            <w:r w:rsidRPr="006E5A48">
              <w:rPr>
                <w:rFonts w:asciiTheme="minorEastAsia" w:hAnsiTheme="minorEastAsia" w:cs="宋体"/>
                <w:b/>
                <w:bCs/>
                <w:color w:val="FFFFFF" w:themeColor="background1"/>
                <w:szCs w:val="24"/>
                <w:lang w:val="en-US" w:eastAsia="zh-CN"/>
              </w:rPr>
              <w:t>ΔE</w:t>
            </w:r>
            <w:r w:rsidR="00251D0D" w:rsidRPr="00251D0D">
              <w:rPr>
                <w:rFonts w:asciiTheme="minorEastAsia" w:hAnsiTheme="minorEastAsia" w:cs="宋体" w:hint="eastAsia"/>
                <w:b/>
                <w:bCs/>
                <w:color w:val="FFFFFF" w:themeColor="background1"/>
                <w:szCs w:val="24"/>
                <w:vertAlign w:val="subscript"/>
                <w:lang w:val="en-US" w:eastAsia="zh-CN"/>
              </w:rPr>
              <w:t>TS</w:t>
            </w:r>
            <w:r w:rsidR="00167759" w:rsidRPr="00251D0D">
              <w:rPr>
                <w:rFonts w:asciiTheme="minorEastAsia" w:hAnsiTheme="minorEastAsia" w:cs="宋体" w:hint="eastAsia"/>
                <w:b/>
                <w:bCs/>
                <w:color w:val="FFFFFF" w:themeColor="background1"/>
                <w:szCs w:val="24"/>
                <w:vertAlign w:val="subscript"/>
                <w:lang w:val="en-US" w:eastAsia="zh-CN"/>
              </w:rPr>
              <w:t>,</w:t>
            </w:r>
            <w:r w:rsidRPr="00251D0D">
              <w:rPr>
                <w:rFonts w:asciiTheme="minorEastAsia" w:hAnsiTheme="minorEastAsia" w:cs="宋体"/>
                <w:b/>
                <w:bCs/>
                <w:color w:val="FFFFFF" w:themeColor="background1"/>
                <w:szCs w:val="24"/>
                <w:vertAlign w:val="subscript"/>
                <w:lang w:val="en-US" w:eastAsia="zh-CN"/>
              </w:rPr>
              <w:t>add</w:t>
            </w:r>
          </w:p>
        </w:tc>
        <w:tc>
          <w:tcPr>
            <w:tcW w:w="2308" w:type="dxa"/>
            <w:gridSpan w:val="2"/>
            <w:shd w:val="clear" w:color="auto" w:fill="DEEAF6" w:themeFill="accent5" w:themeFillTint="33"/>
            <w:noWrap/>
            <w:vAlign w:val="bottom"/>
            <w:hideMark/>
          </w:tcPr>
          <w:p w14:paraId="5A9C56C9" w14:textId="460DF1BB" w:rsidR="00B60727" w:rsidRPr="007B26E6" w:rsidRDefault="00B60727" w:rsidP="00B60727">
            <w:pPr>
              <w:spacing w:before="0" w:after="0"/>
              <w:rPr>
                <w:rFonts w:asciiTheme="minorEastAsia" w:hAnsiTheme="minorEastAsia" w:cs="Times New Roman" w:hint="eastAsia"/>
                <w:color w:val="00B0F0"/>
                <w:szCs w:val="24"/>
                <w:lang w:val="en-US" w:eastAsia="zh-CN"/>
              </w:rPr>
            </w:pPr>
          </w:p>
        </w:tc>
        <w:tc>
          <w:tcPr>
            <w:tcW w:w="1154" w:type="dxa"/>
            <w:shd w:val="clear" w:color="auto" w:fill="002060"/>
            <w:noWrap/>
            <w:vAlign w:val="bottom"/>
            <w:hideMark/>
          </w:tcPr>
          <w:p w14:paraId="3ABA4492" w14:textId="01B4613D" w:rsidR="00B60727" w:rsidRPr="006E5A48" w:rsidRDefault="00B60727" w:rsidP="00D34F93">
            <w:pPr>
              <w:spacing w:before="0" w:after="0"/>
              <w:rPr>
                <w:rFonts w:asciiTheme="minorEastAsia" w:hAnsiTheme="minorEastAsia" w:cs="宋体" w:hint="eastAsia"/>
                <w:b/>
                <w:bCs/>
                <w:color w:val="000000"/>
                <w:szCs w:val="24"/>
                <w:lang w:val="en-US" w:eastAsia="zh-CN"/>
              </w:rPr>
            </w:pPr>
            <w:r w:rsidRPr="006E5A48">
              <w:rPr>
                <w:rFonts w:asciiTheme="minorEastAsia" w:hAnsiTheme="minorEastAsia" w:cs="宋体"/>
                <w:b/>
                <w:bCs/>
                <w:color w:val="FFFFFF" w:themeColor="background1"/>
                <w:szCs w:val="24"/>
                <w:lang w:val="en-US" w:eastAsia="zh-CN"/>
              </w:rPr>
              <w:t>ΔH</w:t>
            </w:r>
            <w:r w:rsidRPr="00251D0D">
              <w:rPr>
                <w:rFonts w:asciiTheme="minorEastAsia" w:hAnsiTheme="minorEastAsia" w:cs="宋体"/>
                <w:b/>
                <w:bCs/>
                <w:color w:val="FFFFFF" w:themeColor="background1"/>
                <w:szCs w:val="24"/>
                <w:vertAlign w:val="subscript"/>
                <w:lang w:val="en-US" w:eastAsia="zh-CN"/>
              </w:rPr>
              <w:t>add</w:t>
            </w:r>
          </w:p>
        </w:tc>
        <w:tc>
          <w:tcPr>
            <w:tcW w:w="2308" w:type="dxa"/>
            <w:gridSpan w:val="2"/>
            <w:shd w:val="clear" w:color="auto" w:fill="DEEAF6" w:themeFill="accent5" w:themeFillTint="33"/>
            <w:noWrap/>
            <w:vAlign w:val="bottom"/>
            <w:hideMark/>
          </w:tcPr>
          <w:p w14:paraId="7B03BD99" w14:textId="77777777" w:rsidR="00B60727" w:rsidRPr="00B60727" w:rsidRDefault="00B60727" w:rsidP="00B60727">
            <w:pPr>
              <w:spacing w:before="0" w:after="0"/>
              <w:jc w:val="right"/>
              <w:rPr>
                <w:rFonts w:asciiTheme="minorEastAsia" w:hAnsiTheme="minorEastAsia" w:cs="宋体" w:hint="eastAsia"/>
                <w:b/>
                <w:bCs/>
                <w:i/>
                <w:iCs/>
                <w:color w:val="000000"/>
                <w:szCs w:val="24"/>
                <w:lang w:val="en-US" w:eastAsia="zh-CN"/>
              </w:rPr>
            </w:pPr>
            <w:r w:rsidRPr="00B60727">
              <w:rPr>
                <w:rFonts w:asciiTheme="minorEastAsia" w:hAnsiTheme="minorEastAsia" w:cs="宋体"/>
                <w:b/>
                <w:bCs/>
                <w:i/>
                <w:iCs/>
                <w:color w:val="000000"/>
                <w:szCs w:val="24"/>
                <w:lang w:val="en-US" w:eastAsia="zh-CN"/>
              </w:rPr>
              <w:t>kcal/mol</w:t>
            </w:r>
          </w:p>
        </w:tc>
      </w:tr>
      <w:tr w:rsidR="00EF64BE" w:rsidRPr="006E5A48" w14:paraId="6EFCE9E2" w14:textId="77777777" w:rsidTr="55EFE489">
        <w:trPr>
          <w:trHeight w:val="324"/>
          <w:jc w:val="center"/>
        </w:trPr>
        <w:tc>
          <w:tcPr>
            <w:tcW w:w="3462" w:type="dxa"/>
            <w:gridSpan w:val="3"/>
            <w:shd w:val="clear" w:color="auto" w:fill="8EA5B6"/>
            <w:noWrap/>
            <w:vAlign w:val="bottom"/>
            <w:hideMark/>
          </w:tcPr>
          <w:p w14:paraId="24E790E9"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Benzene+Propargyl</w:t>
            </w:r>
          </w:p>
        </w:tc>
        <w:tc>
          <w:tcPr>
            <w:tcW w:w="3462" w:type="dxa"/>
            <w:gridSpan w:val="3"/>
            <w:shd w:val="clear" w:color="auto" w:fill="8EA5B6"/>
            <w:noWrap/>
            <w:vAlign w:val="bottom"/>
            <w:hideMark/>
          </w:tcPr>
          <w:p w14:paraId="62AF026D"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Benzene+Propargyl</w:t>
            </w:r>
          </w:p>
        </w:tc>
      </w:tr>
      <w:tr w:rsidR="00EF64BE" w:rsidRPr="006E5A48" w14:paraId="71B7C880" w14:textId="77777777" w:rsidTr="00411111">
        <w:trPr>
          <w:trHeight w:val="324"/>
          <w:jc w:val="center"/>
        </w:trPr>
        <w:tc>
          <w:tcPr>
            <w:tcW w:w="1154" w:type="dxa"/>
            <w:noWrap/>
            <w:vAlign w:val="bottom"/>
            <w:hideMark/>
          </w:tcPr>
          <w:p w14:paraId="77A57E95"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22F60128"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52972C14"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c>
          <w:tcPr>
            <w:tcW w:w="1154" w:type="dxa"/>
            <w:noWrap/>
            <w:vAlign w:val="bottom"/>
            <w:hideMark/>
          </w:tcPr>
          <w:p w14:paraId="0C82DF39"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13BA4D06"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6D29A54F" w14:textId="77777777" w:rsidR="00EF64BE" w:rsidRPr="006E5A48" w:rsidRDefault="00EF64BE">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r>
      <w:tr w:rsidR="00EF64BE" w:rsidRPr="006E5A48" w14:paraId="732C46DF" w14:textId="77777777" w:rsidTr="00411111">
        <w:trPr>
          <w:trHeight w:val="324"/>
          <w:jc w:val="center"/>
        </w:trPr>
        <w:tc>
          <w:tcPr>
            <w:tcW w:w="1154" w:type="dxa"/>
            <w:noWrap/>
            <w:vAlign w:val="bottom"/>
            <w:hideMark/>
          </w:tcPr>
          <w:p w14:paraId="3293B9A2"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68453B50" w14:textId="0E117BE9" w:rsidR="00EF64BE" w:rsidRPr="006E5A48" w:rsidRDefault="00EF64BE" w:rsidP="00481B27">
            <w:pPr>
              <w:spacing w:before="0" w:after="0"/>
              <w:jc w:val="right"/>
              <w:rPr>
                <w:rFonts w:asciiTheme="minorEastAsia" w:hAnsiTheme="minorEastAsia" w:cs="宋体" w:hint="eastAsia"/>
                <w:color w:val="000000"/>
                <w:lang w:val="en-US" w:eastAsia="zh-CN"/>
              </w:rPr>
            </w:pPr>
            <w:r w:rsidRPr="55EFE489">
              <w:rPr>
                <w:rFonts w:asciiTheme="minorEastAsia" w:hAnsiTheme="minorEastAsia" w:cs="宋体"/>
                <w:color w:val="000000" w:themeColor="text1"/>
                <w:lang w:val="en-US" w:eastAsia="zh-CN"/>
              </w:rPr>
              <w:t>15.</w:t>
            </w:r>
            <w:r w:rsidR="009C6EBC" w:rsidRPr="55EFE489">
              <w:rPr>
                <w:rFonts w:asciiTheme="minorEastAsia" w:hAnsiTheme="minorEastAsia" w:cs="宋体" w:hint="eastAsia"/>
                <w:color w:val="000000" w:themeColor="text1"/>
                <w:lang w:val="en-US" w:eastAsia="zh-CN"/>
              </w:rPr>
              <w:t>4</w:t>
            </w:r>
          </w:p>
        </w:tc>
        <w:tc>
          <w:tcPr>
            <w:tcW w:w="1154" w:type="dxa"/>
            <w:noWrap/>
            <w:vAlign w:val="bottom"/>
            <w:hideMark/>
          </w:tcPr>
          <w:p w14:paraId="4301667F" w14:textId="0162F7C8"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w:t>
            </w:r>
            <w:r w:rsidR="009C6EBC" w:rsidRPr="006E5A48">
              <w:rPr>
                <w:rFonts w:asciiTheme="minorEastAsia" w:hAnsiTheme="minorEastAsia" w:cs="宋体" w:hint="eastAsia"/>
                <w:color w:val="000000"/>
                <w:szCs w:val="24"/>
                <w:lang w:val="en-US" w:eastAsia="zh-CN"/>
              </w:rPr>
              <w:t>4.0</w:t>
            </w:r>
          </w:p>
        </w:tc>
        <w:tc>
          <w:tcPr>
            <w:tcW w:w="1154" w:type="dxa"/>
            <w:noWrap/>
            <w:vAlign w:val="bottom"/>
            <w:hideMark/>
          </w:tcPr>
          <w:p w14:paraId="27C5E856" w14:textId="77777777" w:rsidR="00EF64BE" w:rsidRPr="006E5A48" w:rsidRDefault="00EF64BE" w:rsidP="00481B27">
            <w:pPr>
              <w:spacing w:before="0" w:after="0"/>
              <w:jc w:val="right"/>
              <w:rPr>
                <w:rFonts w:asciiTheme="minorEastAsia" w:hAnsiTheme="minorEastAsia" w:cs="宋体" w:hint="eastAsia"/>
                <w:color w:val="000000"/>
                <w:szCs w:val="24"/>
                <w:lang w:val="en-US" w:eastAsia="zh-CN"/>
              </w:rPr>
            </w:pPr>
          </w:p>
        </w:tc>
        <w:tc>
          <w:tcPr>
            <w:tcW w:w="1154" w:type="dxa"/>
            <w:noWrap/>
            <w:vAlign w:val="bottom"/>
            <w:hideMark/>
          </w:tcPr>
          <w:p w14:paraId="6E6EE8AE" w14:textId="01D479D0"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-0.7</w:t>
            </w:r>
          </w:p>
        </w:tc>
        <w:tc>
          <w:tcPr>
            <w:tcW w:w="1154" w:type="dxa"/>
            <w:noWrap/>
            <w:vAlign w:val="bottom"/>
            <w:hideMark/>
          </w:tcPr>
          <w:p w14:paraId="2FE15951" w14:textId="6F8A5411"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0.2</w:t>
            </w:r>
          </w:p>
        </w:tc>
      </w:tr>
      <w:tr w:rsidR="00EF64BE" w:rsidRPr="006E5A48" w14:paraId="0A876743" w14:textId="77777777" w:rsidTr="55EFE489">
        <w:trPr>
          <w:trHeight w:val="324"/>
          <w:jc w:val="center"/>
        </w:trPr>
        <w:tc>
          <w:tcPr>
            <w:tcW w:w="3462" w:type="dxa"/>
            <w:gridSpan w:val="3"/>
            <w:shd w:val="clear" w:color="auto" w:fill="8EA5B6"/>
            <w:noWrap/>
            <w:vAlign w:val="bottom"/>
            <w:hideMark/>
          </w:tcPr>
          <w:p w14:paraId="16F8F03B"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Naphthalene+Propargyl</w:t>
            </w:r>
          </w:p>
        </w:tc>
        <w:tc>
          <w:tcPr>
            <w:tcW w:w="3462" w:type="dxa"/>
            <w:gridSpan w:val="3"/>
            <w:shd w:val="clear" w:color="auto" w:fill="8EA5B6"/>
            <w:noWrap/>
            <w:vAlign w:val="bottom"/>
            <w:hideMark/>
          </w:tcPr>
          <w:p w14:paraId="6724D189"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Naphthalene+Propargyl</w:t>
            </w:r>
          </w:p>
        </w:tc>
      </w:tr>
      <w:tr w:rsidR="00EF64BE" w:rsidRPr="006E5A48" w14:paraId="3973DFC6" w14:textId="77777777" w:rsidTr="00411111">
        <w:trPr>
          <w:trHeight w:val="324"/>
          <w:jc w:val="center"/>
        </w:trPr>
        <w:tc>
          <w:tcPr>
            <w:tcW w:w="1154" w:type="dxa"/>
            <w:noWrap/>
            <w:vAlign w:val="bottom"/>
            <w:hideMark/>
          </w:tcPr>
          <w:p w14:paraId="07913DCD"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69FC8762"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17E2B75C"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c>
          <w:tcPr>
            <w:tcW w:w="1154" w:type="dxa"/>
            <w:noWrap/>
            <w:vAlign w:val="bottom"/>
            <w:hideMark/>
          </w:tcPr>
          <w:p w14:paraId="6FA10874"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0FCE47A6"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779F685E" w14:textId="77777777" w:rsidR="00EF64BE" w:rsidRPr="006E5A48" w:rsidRDefault="00EF64BE" w:rsidP="000860D9">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r>
      <w:tr w:rsidR="00EF64BE" w:rsidRPr="006E5A48" w14:paraId="716286A2" w14:textId="77777777" w:rsidTr="00411111">
        <w:trPr>
          <w:trHeight w:val="324"/>
          <w:jc w:val="center"/>
        </w:trPr>
        <w:tc>
          <w:tcPr>
            <w:tcW w:w="1154" w:type="dxa"/>
            <w:noWrap/>
            <w:vAlign w:val="bottom"/>
            <w:hideMark/>
          </w:tcPr>
          <w:p w14:paraId="2D5C9210"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β</w:t>
            </w:r>
          </w:p>
        </w:tc>
        <w:tc>
          <w:tcPr>
            <w:tcW w:w="1154" w:type="dxa"/>
            <w:noWrap/>
            <w:vAlign w:val="bottom"/>
            <w:hideMark/>
          </w:tcPr>
          <w:p w14:paraId="535C2F33" w14:textId="20D040CC"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14.2</w:t>
            </w:r>
          </w:p>
        </w:tc>
        <w:tc>
          <w:tcPr>
            <w:tcW w:w="1154" w:type="dxa"/>
            <w:noWrap/>
            <w:vAlign w:val="bottom"/>
            <w:hideMark/>
          </w:tcPr>
          <w:p w14:paraId="128BAAFF" w14:textId="69E40EC8"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12.6</w:t>
            </w:r>
          </w:p>
        </w:tc>
        <w:tc>
          <w:tcPr>
            <w:tcW w:w="1154" w:type="dxa"/>
            <w:noWrap/>
            <w:vAlign w:val="bottom"/>
            <w:hideMark/>
          </w:tcPr>
          <w:p w14:paraId="132BA898"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β</w:t>
            </w:r>
          </w:p>
        </w:tc>
        <w:tc>
          <w:tcPr>
            <w:tcW w:w="1154" w:type="dxa"/>
            <w:noWrap/>
            <w:vAlign w:val="bottom"/>
            <w:hideMark/>
          </w:tcPr>
          <w:p w14:paraId="0CEF8C4A" w14:textId="0745C2F1"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-4.</w:t>
            </w:r>
            <w:r w:rsidR="009C0FD2">
              <w:rPr>
                <w:rFonts w:asciiTheme="minorEastAsia" w:hAnsiTheme="minorEastAsia" w:cs="宋体" w:hint="eastAsia"/>
                <w:color w:val="000000"/>
                <w:szCs w:val="24"/>
                <w:lang w:val="en-US" w:eastAsia="zh-CN"/>
              </w:rPr>
              <w:t>3</w:t>
            </w:r>
          </w:p>
        </w:tc>
        <w:tc>
          <w:tcPr>
            <w:tcW w:w="1154" w:type="dxa"/>
            <w:noWrap/>
            <w:vAlign w:val="bottom"/>
            <w:hideMark/>
          </w:tcPr>
          <w:p w14:paraId="5CE5A7C8" w14:textId="59A44458"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-3.2</w:t>
            </w:r>
          </w:p>
        </w:tc>
      </w:tr>
      <w:tr w:rsidR="00EF64BE" w:rsidRPr="006E5A48" w14:paraId="31E4EE6A" w14:textId="77777777" w:rsidTr="55EFE489">
        <w:trPr>
          <w:trHeight w:val="324"/>
          <w:jc w:val="center"/>
        </w:trPr>
        <w:tc>
          <w:tcPr>
            <w:tcW w:w="3462" w:type="dxa"/>
            <w:gridSpan w:val="3"/>
            <w:shd w:val="clear" w:color="auto" w:fill="8EA5B6"/>
            <w:noWrap/>
            <w:vAlign w:val="bottom"/>
            <w:hideMark/>
          </w:tcPr>
          <w:p w14:paraId="444A3FF1"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Anthracene+Propargyl</w:t>
            </w:r>
          </w:p>
        </w:tc>
        <w:tc>
          <w:tcPr>
            <w:tcW w:w="3462" w:type="dxa"/>
            <w:gridSpan w:val="3"/>
            <w:shd w:val="clear" w:color="auto" w:fill="8EA5B6"/>
            <w:noWrap/>
            <w:vAlign w:val="bottom"/>
            <w:hideMark/>
          </w:tcPr>
          <w:p w14:paraId="6F83E494"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Anthracene+Propargyl</w:t>
            </w:r>
          </w:p>
        </w:tc>
      </w:tr>
      <w:tr w:rsidR="00EF64BE" w:rsidRPr="006E5A48" w14:paraId="3215CC39" w14:textId="77777777" w:rsidTr="00411111">
        <w:trPr>
          <w:trHeight w:val="324"/>
          <w:jc w:val="center"/>
        </w:trPr>
        <w:tc>
          <w:tcPr>
            <w:tcW w:w="1154" w:type="dxa"/>
            <w:noWrap/>
            <w:vAlign w:val="bottom"/>
            <w:hideMark/>
          </w:tcPr>
          <w:p w14:paraId="369B1AAC"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775AFADE"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7857144D"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c>
          <w:tcPr>
            <w:tcW w:w="1154" w:type="dxa"/>
            <w:noWrap/>
            <w:vAlign w:val="bottom"/>
            <w:hideMark/>
          </w:tcPr>
          <w:p w14:paraId="3FB2BF57"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47633FB3"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458FA0BA"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r>
      <w:tr w:rsidR="00EF64BE" w:rsidRPr="006E5A48" w14:paraId="1E91475F" w14:textId="77777777" w:rsidTr="00411111">
        <w:trPr>
          <w:trHeight w:val="324"/>
          <w:jc w:val="center"/>
        </w:trPr>
        <w:tc>
          <w:tcPr>
            <w:tcW w:w="1154" w:type="dxa"/>
            <w:noWrap/>
            <w:vAlign w:val="bottom"/>
            <w:hideMark/>
          </w:tcPr>
          <w:p w14:paraId="09487995"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γ</w:t>
            </w:r>
          </w:p>
        </w:tc>
        <w:tc>
          <w:tcPr>
            <w:tcW w:w="1154" w:type="dxa"/>
            <w:noWrap/>
            <w:vAlign w:val="bottom"/>
            <w:hideMark/>
          </w:tcPr>
          <w:p w14:paraId="3C6CF88F" w14:textId="5DD87A5D"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12.7</w:t>
            </w:r>
          </w:p>
        </w:tc>
        <w:tc>
          <w:tcPr>
            <w:tcW w:w="1154" w:type="dxa"/>
            <w:noWrap/>
            <w:vAlign w:val="bottom"/>
            <w:hideMark/>
          </w:tcPr>
          <w:p w14:paraId="3B885EF7" w14:textId="69509D98"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w:t>
            </w:r>
            <w:r w:rsidR="005E6178" w:rsidRPr="006E5A48">
              <w:rPr>
                <w:rFonts w:asciiTheme="minorEastAsia" w:hAnsiTheme="minorEastAsia" w:cs="宋体" w:hint="eastAsia"/>
                <w:color w:val="000000"/>
                <w:szCs w:val="24"/>
                <w:lang w:val="en-US" w:eastAsia="zh-CN"/>
              </w:rPr>
              <w:t>1</w:t>
            </w:r>
            <w:r w:rsidRPr="006E5A48">
              <w:rPr>
                <w:rFonts w:asciiTheme="minorEastAsia" w:hAnsiTheme="minorEastAsia" w:cs="宋体"/>
                <w:color w:val="000000"/>
                <w:szCs w:val="24"/>
                <w:lang w:val="en-US" w:eastAsia="zh-CN"/>
              </w:rPr>
              <w:t>.</w:t>
            </w:r>
            <w:r w:rsidR="005E6178" w:rsidRPr="006E5A48">
              <w:rPr>
                <w:rFonts w:asciiTheme="minorEastAsia" w:hAnsiTheme="minorEastAsia" w:cs="宋体" w:hint="eastAsia"/>
                <w:color w:val="000000"/>
                <w:szCs w:val="24"/>
                <w:lang w:val="en-US" w:eastAsia="zh-CN"/>
              </w:rPr>
              <w:t>0</w:t>
            </w:r>
          </w:p>
        </w:tc>
        <w:tc>
          <w:tcPr>
            <w:tcW w:w="1154" w:type="dxa"/>
            <w:noWrap/>
            <w:vAlign w:val="bottom"/>
            <w:hideMark/>
          </w:tcPr>
          <w:p w14:paraId="79AFFB79"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γ</w:t>
            </w:r>
          </w:p>
        </w:tc>
        <w:tc>
          <w:tcPr>
            <w:tcW w:w="1154" w:type="dxa"/>
            <w:noWrap/>
            <w:vAlign w:val="bottom"/>
            <w:hideMark/>
          </w:tcPr>
          <w:p w14:paraId="6F4F57AD" w14:textId="03619AE5"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-9.</w:t>
            </w:r>
            <w:r w:rsidR="009C0FD2">
              <w:rPr>
                <w:rFonts w:asciiTheme="minorEastAsia" w:hAnsiTheme="minorEastAsia" w:cs="宋体" w:hint="eastAsia"/>
                <w:color w:val="000000"/>
                <w:szCs w:val="24"/>
                <w:lang w:val="en-US" w:eastAsia="zh-CN"/>
              </w:rPr>
              <w:t>2</w:t>
            </w:r>
          </w:p>
        </w:tc>
        <w:tc>
          <w:tcPr>
            <w:tcW w:w="1154" w:type="dxa"/>
            <w:noWrap/>
            <w:vAlign w:val="bottom"/>
            <w:hideMark/>
          </w:tcPr>
          <w:p w14:paraId="51E37877" w14:textId="3277E9FB"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-8.0</w:t>
            </w:r>
          </w:p>
        </w:tc>
      </w:tr>
      <w:tr w:rsidR="00EF64BE" w:rsidRPr="006E5A48" w14:paraId="7A2CEB3E" w14:textId="77777777" w:rsidTr="55EFE489">
        <w:trPr>
          <w:trHeight w:val="324"/>
          <w:jc w:val="center"/>
        </w:trPr>
        <w:tc>
          <w:tcPr>
            <w:tcW w:w="3462" w:type="dxa"/>
            <w:gridSpan w:val="3"/>
            <w:shd w:val="clear" w:color="auto" w:fill="8EA5B6"/>
            <w:noWrap/>
            <w:vAlign w:val="bottom"/>
            <w:hideMark/>
          </w:tcPr>
          <w:p w14:paraId="00153DF1"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Phenanthrene+Propargyl</w:t>
            </w:r>
          </w:p>
        </w:tc>
        <w:tc>
          <w:tcPr>
            <w:tcW w:w="3462" w:type="dxa"/>
            <w:gridSpan w:val="3"/>
            <w:shd w:val="clear" w:color="auto" w:fill="8EA5B6"/>
            <w:noWrap/>
            <w:vAlign w:val="bottom"/>
            <w:hideMark/>
          </w:tcPr>
          <w:p w14:paraId="49F5EA5E"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Phenanthrene+Propargyl</w:t>
            </w:r>
          </w:p>
        </w:tc>
      </w:tr>
      <w:tr w:rsidR="00EF64BE" w:rsidRPr="006E5A48" w14:paraId="6FD77114" w14:textId="77777777" w:rsidTr="00411111">
        <w:trPr>
          <w:trHeight w:val="324"/>
          <w:jc w:val="center"/>
        </w:trPr>
        <w:tc>
          <w:tcPr>
            <w:tcW w:w="1154" w:type="dxa"/>
            <w:noWrap/>
            <w:vAlign w:val="bottom"/>
            <w:hideMark/>
          </w:tcPr>
          <w:p w14:paraId="2849A1DC"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2BD343F9"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62E37322"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c>
          <w:tcPr>
            <w:tcW w:w="1154" w:type="dxa"/>
            <w:noWrap/>
            <w:vAlign w:val="bottom"/>
            <w:hideMark/>
          </w:tcPr>
          <w:p w14:paraId="4AC4CAB9"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7AA20035"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33EEEBC3"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r>
      <w:tr w:rsidR="00EF64BE" w:rsidRPr="006E5A48" w14:paraId="7698F183" w14:textId="77777777" w:rsidTr="00411111">
        <w:trPr>
          <w:trHeight w:val="324"/>
          <w:jc w:val="center"/>
        </w:trPr>
        <w:tc>
          <w:tcPr>
            <w:tcW w:w="1154" w:type="dxa"/>
            <w:noWrap/>
            <w:vAlign w:val="bottom"/>
            <w:hideMark/>
          </w:tcPr>
          <w:p w14:paraId="3719F2EB"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β</w:t>
            </w:r>
          </w:p>
        </w:tc>
        <w:tc>
          <w:tcPr>
            <w:tcW w:w="1154" w:type="dxa"/>
            <w:noWrap/>
            <w:vAlign w:val="bottom"/>
            <w:hideMark/>
          </w:tcPr>
          <w:p w14:paraId="7988F583" w14:textId="511D169D"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14.1</w:t>
            </w:r>
          </w:p>
        </w:tc>
        <w:tc>
          <w:tcPr>
            <w:tcW w:w="1154" w:type="dxa"/>
            <w:noWrap/>
            <w:vAlign w:val="bottom"/>
            <w:hideMark/>
          </w:tcPr>
          <w:p w14:paraId="163FA21F" w14:textId="740DB94A"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12.6</w:t>
            </w:r>
          </w:p>
        </w:tc>
        <w:tc>
          <w:tcPr>
            <w:tcW w:w="1154" w:type="dxa"/>
            <w:noWrap/>
            <w:vAlign w:val="bottom"/>
            <w:hideMark/>
          </w:tcPr>
          <w:p w14:paraId="223B38BC"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β</w:t>
            </w:r>
          </w:p>
        </w:tc>
        <w:tc>
          <w:tcPr>
            <w:tcW w:w="1154" w:type="dxa"/>
            <w:noWrap/>
            <w:vAlign w:val="bottom"/>
            <w:hideMark/>
          </w:tcPr>
          <w:p w14:paraId="54FC43FC" w14:textId="665D7541"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-3.9</w:t>
            </w:r>
          </w:p>
        </w:tc>
        <w:tc>
          <w:tcPr>
            <w:tcW w:w="1154" w:type="dxa"/>
            <w:noWrap/>
            <w:vAlign w:val="bottom"/>
            <w:hideMark/>
          </w:tcPr>
          <w:p w14:paraId="6CC90385" w14:textId="6F8A2C56"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w:t>
            </w:r>
            <w:r w:rsidR="009C0FD2">
              <w:rPr>
                <w:rFonts w:asciiTheme="minorEastAsia" w:hAnsiTheme="minorEastAsia" w:cs="宋体" w:hint="eastAsia"/>
                <w:color w:val="000000"/>
                <w:szCs w:val="24"/>
                <w:lang w:val="en-US" w:eastAsia="zh-CN"/>
              </w:rPr>
              <w:t>3.0</w:t>
            </w:r>
          </w:p>
        </w:tc>
      </w:tr>
      <w:tr w:rsidR="00EF64BE" w:rsidRPr="006E5A48" w14:paraId="5BBE94C1" w14:textId="77777777" w:rsidTr="00411111">
        <w:trPr>
          <w:trHeight w:val="324"/>
          <w:jc w:val="center"/>
        </w:trPr>
        <w:tc>
          <w:tcPr>
            <w:tcW w:w="1154" w:type="dxa"/>
            <w:noWrap/>
            <w:vAlign w:val="bottom"/>
            <w:hideMark/>
          </w:tcPr>
          <w:p w14:paraId="64761384"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γ</w:t>
            </w:r>
          </w:p>
        </w:tc>
        <w:tc>
          <w:tcPr>
            <w:tcW w:w="1154" w:type="dxa"/>
            <w:noWrap/>
            <w:vAlign w:val="bottom"/>
            <w:hideMark/>
          </w:tcPr>
          <w:p w14:paraId="20D7A292" w14:textId="7666C680"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14.5</w:t>
            </w:r>
          </w:p>
        </w:tc>
        <w:tc>
          <w:tcPr>
            <w:tcW w:w="1154" w:type="dxa"/>
            <w:noWrap/>
            <w:vAlign w:val="bottom"/>
            <w:hideMark/>
          </w:tcPr>
          <w:p w14:paraId="0B8478EF" w14:textId="786906E2"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13.0</w:t>
            </w:r>
          </w:p>
        </w:tc>
        <w:tc>
          <w:tcPr>
            <w:tcW w:w="1154" w:type="dxa"/>
            <w:noWrap/>
            <w:vAlign w:val="bottom"/>
            <w:hideMark/>
          </w:tcPr>
          <w:p w14:paraId="74201DA5"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γ</w:t>
            </w:r>
          </w:p>
        </w:tc>
        <w:tc>
          <w:tcPr>
            <w:tcW w:w="1154" w:type="dxa"/>
            <w:noWrap/>
            <w:vAlign w:val="bottom"/>
            <w:hideMark/>
          </w:tcPr>
          <w:p w14:paraId="0F1E4552" w14:textId="1D6E686B"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-2.</w:t>
            </w:r>
            <w:r w:rsidR="009C0FD2">
              <w:rPr>
                <w:rFonts w:asciiTheme="minorEastAsia" w:hAnsiTheme="minorEastAsia" w:cs="宋体" w:hint="eastAsia"/>
                <w:color w:val="000000"/>
                <w:szCs w:val="24"/>
                <w:lang w:val="en-US" w:eastAsia="zh-CN"/>
              </w:rPr>
              <w:t>6</w:t>
            </w:r>
          </w:p>
        </w:tc>
        <w:tc>
          <w:tcPr>
            <w:tcW w:w="1154" w:type="dxa"/>
            <w:noWrap/>
            <w:vAlign w:val="bottom"/>
            <w:hideMark/>
          </w:tcPr>
          <w:p w14:paraId="1756105E" w14:textId="52C2777A"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-1.6</w:t>
            </w:r>
          </w:p>
        </w:tc>
      </w:tr>
      <w:tr w:rsidR="00EF64BE" w:rsidRPr="006E5A48" w14:paraId="0C999411" w14:textId="77777777" w:rsidTr="55EFE489">
        <w:trPr>
          <w:trHeight w:val="324"/>
          <w:jc w:val="center"/>
        </w:trPr>
        <w:tc>
          <w:tcPr>
            <w:tcW w:w="3462" w:type="dxa"/>
            <w:gridSpan w:val="3"/>
            <w:shd w:val="clear" w:color="auto" w:fill="8EA5B6"/>
            <w:noWrap/>
            <w:vAlign w:val="bottom"/>
            <w:hideMark/>
          </w:tcPr>
          <w:p w14:paraId="0B920932"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Tetracene+Propargyl</w:t>
            </w:r>
          </w:p>
        </w:tc>
        <w:tc>
          <w:tcPr>
            <w:tcW w:w="3462" w:type="dxa"/>
            <w:gridSpan w:val="3"/>
            <w:shd w:val="clear" w:color="auto" w:fill="8EA5B6"/>
            <w:noWrap/>
            <w:vAlign w:val="bottom"/>
            <w:hideMark/>
          </w:tcPr>
          <w:p w14:paraId="7C776CE5"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Tetracene+Propargyl</w:t>
            </w:r>
          </w:p>
        </w:tc>
      </w:tr>
      <w:tr w:rsidR="00EF64BE" w:rsidRPr="006E5A48" w14:paraId="26EC925E" w14:textId="77777777" w:rsidTr="00411111">
        <w:trPr>
          <w:trHeight w:val="324"/>
          <w:jc w:val="center"/>
        </w:trPr>
        <w:tc>
          <w:tcPr>
            <w:tcW w:w="1154" w:type="dxa"/>
            <w:noWrap/>
            <w:vAlign w:val="bottom"/>
            <w:hideMark/>
          </w:tcPr>
          <w:p w14:paraId="7AD201DA"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659DF271"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776AC8C4"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c>
          <w:tcPr>
            <w:tcW w:w="1154" w:type="dxa"/>
            <w:noWrap/>
            <w:vAlign w:val="bottom"/>
            <w:hideMark/>
          </w:tcPr>
          <w:p w14:paraId="56A500BC"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131A1E1E"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6C021500"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r>
      <w:tr w:rsidR="00EF64BE" w:rsidRPr="006E5A48" w14:paraId="6C0D740D" w14:textId="77777777" w:rsidTr="00411111">
        <w:trPr>
          <w:trHeight w:val="324"/>
          <w:jc w:val="center"/>
        </w:trPr>
        <w:tc>
          <w:tcPr>
            <w:tcW w:w="1154" w:type="dxa"/>
            <w:noWrap/>
            <w:vAlign w:val="bottom"/>
            <w:hideMark/>
          </w:tcPr>
          <w:p w14:paraId="5CB7F33E"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γ</w:t>
            </w:r>
          </w:p>
        </w:tc>
        <w:tc>
          <w:tcPr>
            <w:tcW w:w="1154" w:type="dxa"/>
            <w:noWrap/>
            <w:vAlign w:val="bottom"/>
            <w:hideMark/>
          </w:tcPr>
          <w:p w14:paraId="17FB7C39" w14:textId="0C25DBBF"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11.6</w:t>
            </w:r>
          </w:p>
        </w:tc>
        <w:tc>
          <w:tcPr>
            <w:tcW w:w="1154" w:type="dxa"/>
            <w:noWrap/>
            <w:vAlign w:val="bottom"/>
            <w:hideMark/>
          </w:tcPr>
          <w:p w14:paraId="25D9635C" w14:textId="123C566B"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9.7</w:t>
            </w:r>
          </w:p>
        </w:tc>
        <w:tc>
          <w:tcPr>
            <w:tcW w:w="1154" w:type="dxa"/>
            <w:noWrap/>
            <w:vAlign w:val="bottom"/>
            <w:hideMark/>
          </w:tcPr>
          <w:p w14:paraId="1FC5934B"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γ</w:t>
            </w:r>
          </w:p>
        </w:tc>
        <w:tc>
          <w:tcPr>
            <w:tcW w:w="1154" w:type="dxa"/>
            <w:noWrap/>
            <w:vAlign w:val="bottom"/>
            <w:hideMark/>
          </w:tcPr>
          <w:p w14:paraId="79B07A09" w14:textId="5F85CF8D"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-12.8</w:t>
            </w:r>
          </w:p>
        </w:tc>
        <w:tc>
          <w:tcPr>
            <w:tcW w:w="1154" w:type="dxa"/>
            <w:noWrap/>
            <w:vAlign w:val="bottom"/>
            <w:hideMark/>
          </w:tcPr>
          <w:p w14:paraId="0246AAA7" w14:textId="5C7AA6D0"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-11.</w:t>
            </w:r>
            <w:r w:rsidR="00543250" w:rsidRPr="006E5A48">
              <w:rPr>
                <w:rFonts w:asciiTheme="minorEastAsia" w:hAnsiTheme="minorEastAsia" w:cs="宋体" w:hint="eastAsia"/>
                <w:color w:val="000000"/>
                <w:szCs w:val="24"/>
                <w:lang w:val="en-US" w:eastAsia="zh-CN"/>
              </w:rPr>
              <w:t>7</w:t>
            </w:r>
          </w:p>
        </w:tc>
      </w:tr>
      <w:tr w:rsidR="00EF64BE" w:rsidRPr="006E5A48" w14:paraId="6D619248" w14:textId="77777777" w:rsidTr="55EFE489">
        <w:trPr>
          <w:trHeight w:val="324"/>
          <w:jc w:val="center"/>
        </w:trPr>
        <w:tc>
          <w:tcPr>
            <w:tcW w:w="3462" w:type="dxa"/>
            <w:gridSpan w:val="3"/>
            <w:shd w:val="clear" w:color="auto" w:fill="8EA5B6"/>
            <w:noWrap/>
            <w:vAlign w:val="bottom"/>
            <w:hideMark/>
          </w:tcPr>
          <w:p w14:paraId="34EB2CF9"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Pyrene+Propargyl</w:t>
            </w:r>
          </w:p>
        </w:tc>
        <w:tc>
          <w:tcPr>
            <w:tcW w:w="3462" w:type="dxa"/>
            <w:gridSpan w:val="3"/>
            <w:shd w:val="clear" w:color="auto" w:fill="8EA5B6"/>
            <w:noWrap/>
            <w:vAlign w:val="bottom"/>
            <w:hideMark/>
          </w:tcPr>
          <w:p w14:paraId="3D291D9B" w14:textId="77777777" w:rsidR="00EF64BE" w:rsidRPr="006E5A48" w:rsidRDefault="00EF64BE" w:rsidP="008D61F3">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Pyrene+Propargyl</w:t>
            </w:r>
          </w:p>
        </w:tc>
      </w:tr>
      <w:tr w:rsidR="00EF64BE" w:rsidRPr="006E5A48" w14:paraId="5FF61C94" w14:textId="77777777" w:rsidTr="00411111">
        <w:trPr>
          <w:trHeight w:val="324"/>
          <w:jc w:val="center"/>
        </w:trPr>
        <w:tc>
          <w:tcPr>
            <w:tcW w:w="1154" w:type="dxa"/>
            <w:noWrap/>
            <w:vAlign w:val="bottom"/>
            <w:hideMark/>
          </w:tcPr>
          <w:p w14:paraId="5335BF3A"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4FF603A3"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2BF66FD0"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c>
          <w:tcPr>
            <w:tcW w:w="1154" w:type="dxa"/>
            <w:noWrap/>
            <w:vAlign w:val="bottom"/>
            <w:hideMark/>
          </w:tcPr>
          <w:p w14:paraId="282C521C"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p>
        </w:tc>
        <w:tc>
          <w:tcPr>
            <w:tcW w:w="1154" w:type="dxa"/>
            <w:noWrap/>
            <w:vAlign w:val="bottom"/>
            <w:hideMark/>
          </w:tcPr>
          <w:p w14:paraId="4756C3F4"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-chcch2</w:t>
            </w:r>
          </w:p>
        </w:tc>
        <w:tc>
          <w:tcPr>
            <w:tcW w:w="1154" w:type="dxa"/>
            <w:noWrap/>
            <w:vAlign w:val="bottom"/>
            <w:hideMark/>
          </w:tcPr>
          <w:p w14:paraId="66A841ED" w14:textId="77777777" w:rsidR="00EF64BE" w:rsidRPr="006E5A48" w:rsidRDefault="00EF64BE" w:rsidP="00982244">
            <w:pPr>
              <w:spacing w:before="0" w:after="0"/>
              <w:jc w:val="center"/>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-ch2cch</w:t>
            </w:r>
          </w:p>
        </w:tc>
      </w:tr>
      <w:tr w:rsidR="00EF64BE" w:rsidRPr="006E5A48" w14:paraId="3D4DCC4E" w14:textId="77777777" w:rsidTr="00411111">
        <w:trPr>
          <w:trHeight w:val="324"/>
          <w:jc w:val="center"/>
        </w:trPr>
        <w:tc>
          <w:tcPr>
            <w:tcW w:w="1154" w:type="dxa"/>
            <w:noWrap/>
            <w:vAlign w:val="bottom"/>
            <w:hideMark/>
          </w:tcPr>
          <w:p w14:paraId="7FB340CA"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γ</w:t>
            </w:r>
          </w:p>
        </w:tc>
        <w:tc>
          <w:tcPr>
            <w:tcW w:w="1154" w:type="dxa"/>
            <w:noWrap/>
            <w:vAlign w:val="bottom"/>
            <w:hideMark/>
          </w:tcPr>
          <w:p w14:paraId="1AC97C39" w14:textId="155DAE7F"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15.</w:t>
            </w:r>
            <w:r w:rsidR="00543250" w:rsidRPr="006E5A48">
              <w:rPr>
                <w:rFonts w:asciiTheme="minorEastAsia" w:hAnsiTheme="minorEastAsia" w:cs="宋体" w:hint="eastAsia"/>
                <w:color w:val="000000"/>
                <w:szCs w:val="24"/>
                <w:lang w:val="en-US" w:eastAsia="zh-CN"/>
              </w:rPr>
              <w:t>7</w:t>
            </w:r>
          </w:p>
        </w:tc>
        <w:tc>
          <w:tcPr>
            <w:tcW w:w="1154" w:type="dxa"/>
            <w:noWrap/>
            <w:vAlign w:val="bottom"/>
            <w:hideMark/>
          </w:tcPr>
          <w:p w14:paraId="3EAF4D7B" w14:textId="02A98D1F"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14.</w:t>
            </w:r>
            <w:r w:rsidR="00543250" w:rsidRPr="006E5A48">
              <w:rPr>
                <w:rFonts w:asciiTheme="minorEastAsia" w:hAnsiTheme="minorEastAsia" w:cs="宋体" w:hint="eastAsia"/>
                <w:color w:val="000000"/>
                <w:szCs w:val="24"/>
                <w:lang w:val="en-US" w:eastAsia="zh-CN"/>
              </w:rPr>
              <w:t>3</w:t>
            </w:r>
          </w:p>
        </w:tc>
        <w:tc>
          <w:tcPr>
            <w:tcW w:w="1154" w:type="dxa"/>
            <w:noWrap/>
            <w:vAlign w:val="bottom"/>
            <w:hideMark/>
          </w:tcPr>
          <w:p w14:paraId="663C390E" w14:textId="77777777" w:rsidR="00EF64BE" w:rsidRPr="006E5A48" w:rsidRDefault="00EF64BE" w:rsidP="00481B27">
            <w:pPr>
              <w:spacing w:before="0" w:after="0"/>
              <w:jc w:val="left"/>
              <w:rPr>
                <w:rFonts w:asciiTheme="minorEastAsia" w:hAnsiTheme="minorEastAsia" w:cs="宋体" w:hint="eastAsia"/>
                <w:b/>
                <w:bCs/>
                <w:color w:val="000000"/>
                <w:szCs w:val="24"/>
                <w:lang w:val="en-US" w:eastAsia="zh-CN"/>
              </w:rPr>
            </w:pPr>
            <w:r w:rsidRPr="006E5A48">
              <w:rPr>
                <w:rFonts w:asciiTheme="minorEastAsia" w:hAnsiTheme="minorEastAsia" w:cs="宋体"/>
                <w:b/>
                <w:bCs/>
                <w:color w:val="000000"/>
                <w:szCs w:val="24"/>
                <w:lang w:val="en-US" w:eastAsia="zh-CN"/>
              </w:rPr>
              <w:t>γ</w:t>
            </w:r>
          </w:p>
        </w:tc>
        <w:tc>
          <w:tcPr>
            <w:tcW w:w="1154" w:type="dxa"/>
            <w:noWrap/>
            <w:vAlign w:val="bottom"/>
            <w:hideMark/>
          </w:tcPr>
          <w:p w14:paraId="2F65B1F7" w14:textId="428549F2"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0.8</w:t>
            </w:r>
          </w:p>
        </w:tc>
        <w:tc>
          <w:tcPr>
            <w:tcW w:w="1154" w:type="dxa"/>
            <w:noWrap/>
            <w:vAlign w:val="bottom"/>
            <w:hideMark/>
          </w:tcPr>
          <w:p w14:paraId="6B692F70" w14:textId="3C64ACEB" w:rsidR="00EF64BE" w:rsidRPr="006E5A48" w:rsidRDefault="00EF64BE" w:rsidP="00481B27">
            <w:pPr>
              <w:spacing w:before="0" w:after="0"/>
              <w:jc w:val="right"/>
              <w:rPr>
                <w:rFonts w:asciiTheme="minorEastAsia" w:hAnsiTheme="minorEastAsia" w:cs="宋体" w:hint="eastAsia"/>
                <w:color w:val="000000"/>
                <w:szCs w:val="24"/>
                <w:lang w:val="en-US" w:eastAsia="zh-CN"/>
              </w:rPr>
            </w:pPr>
            <w:r w:rsidRPr="006E5A48">
              <w:rPr>
                <w:rFonts w:asciiTheme="minorEastAsia" w:hAnsiTheme="minorEastAsia" w:cs="宋体"/>
                <w:color w:val="000000"/>
                <w:szCs w:val="24"/>
                <w:lang w:val="en-US" w:eastAsia="zh-CN"/>
              </w:rPr>
              <w:t>1.</w:t>
            </w:r>
            <w:r w:rsidR="009C0FD2">
              <w:rPr>
                <w:rFonts w:asciiTheme="minorEastAsia" w:hAnsiTheme="minorEastAsia" w:cs="宋体" w:hint="eastAsia"/>
                <w:color w:val="000000"/>
                <w:szCs w:val="24"/>
                <w:lang w:val="en-US" w:eastAsia="zh-CN"/>
              </w:rPr>
              <w:t>8</w:t>
            </w:r>
          </w:p>
        </w:tc>
      </w:tr>
    </w:tbl>
    <w:p w14:paraId="5CDA16CE" w14:textId="65FE4B44" w:rsidR="00DF0053" w:rsidRDefault="006A40BE" w:rsidP="001A4E80">
      <w:pPr>
        <w:pStyle w:val="Text"/>
        <w:rPr>
          <w:lang w:eastAsia="zh-CN"/>
        </w:rPr>
      </w:pPr>
      <w:r w:rsidRPr="00A95C76">
        <w:rPr>
          <w:lang w:eastAsia="zh-CN"/>
        </w:rPr>
        <w:lastRenderedPageBreak/>
        <w:fldChar w:fldCharType="begin"/>
      </w:r>
      <w:r w:rsidRPr="00A95C76">
        <w:rPr>
          <w:lang w:eastAsia="zh-CN"/>
        </w:rPr>
        <w:instrText xml:space="preserve"> </w:instrText>
      </w:r>
      <w:r w:rsidRPr="00A95C76">
        <w:rPr>
          <w:rFonts w:hint="eastAsia"/>
          <w:lang w:eastAsia="zh-CN"/>
        </w:rPr>
        <w:instrText>REF _Ref214242011 \h</w:instrText>
      </w:r>
      <w:r w:rsidRPr="00A95C76">
        <w:rPr>
          <w:lang w:eastAsia="zh-CN"/>
        </w:rPr>
        <w:instrText xml:space="preserve"> </w:instrText>
      </w:r>
      <w:r w:rsidRPr="00A95C76">
        <w:rPr>
          <w:lang w:eastAsia="zh-CN"/>
        </w:rPr>
      </w:r>
      <w:r w:rsidRPr="00A95C76">
        <w:rPr>
          <w:lang w:eastAsia="zh-CN"/>
        </w:rPr>
        <w:fldChar w:fldCharType="separate"/>
      </w:r>
      <w:r w:rsidR="003867DF">
        <w:t xml:space="preserve">Figure </w:t>
      </w:r>
      <w:r w:rsidR="003867DF">
        <w:rPr>
          <w:noProof/>
        </w:rPr>
        <w:t>3</w:t>
      </w:r>
      <w:r w:rsidR="003867DF">
        <w:t>.</w:t>
      </w:r>
      <w:r w:rsidR="003867DF">
        <w:rPr>
          <w:noProof/>
        </w:rPr>
        <w:t>4</w:t>
      </w:r>
      <w:r w:rsidRPr="00A95C76">
        <w:rPr>
          <w:lang w:eastAsia="zh-CN"/>
        </w:rPr>
        <w:fldChar w:fldCharType="end"/>
      </w:r>
      <w:r w:rsidR="001A4E80" w:rsidRPr="00A95C76">
        <w:rPr>
          <w:rFonts w:hint="eastAsia"/>
          <w:lang w:eastAsia="zh-CN"/>
        </w:rPr>
        <w:t xml:space="preserve"> </w:t>
      </w:r>
      <w:r w:rsidR="001A4E80">
        <w:rPr>
          <w:rFonts w:hint="eastAsia"/>
          <w:lang w:eastAsia="zh-CN"/>
        </w:rPr>
        <w:t xml:space="preserve">compares </w:t>
      </w:r>
      <w:r w:rsidR="001A4E80">
        <w:rPr>
          <w:lang w:eastAsia="zh-CN"/>
        </w:rPr>
        <w:t>high-pressure</w:t>
      </w:r>
      <w:r w:rsidR="001A4E80">
        <w:rPr>
          <w:rFonts w:hint="eastAsia"/>
          <w:lang w:eastAsia="zh-CN"/>
        </w:rPr>
        <w:t xml:space="preserve"> limit constants </w:t>
      </w:r>
      <w:r w:rsidR="00EA43AD">
        <w:rPr>
          <w:lang w:eastAsia="zh-CN"/>
        </w:rPr>
        <w:t>at</w:t>
      </w:r>
      <w:r w:rsidR="00EA43AD">
        <w:rPr>
          <w:rFonts w:hint="eastAsia"/>
          <w:lang w:eastAsia="zh-CN"/>
        </w:rPr>
        <w:t xml:space="preserve"> </w:t>
      </w:r>
      <w:r w:rsidR="00EA43AD">
        <w:rPr>
          <w:lang w:eastAsia="zh-CN"/>
        </w:rPr>
        <w:t>T =</w:t>
      </w:r>
      <w:r w:rsidR="001A4E80">
        <w:rPr>
          <w:rFonts w:hint="eastAsia"/>
          <w:lang w:eastAsia="zh-CN"/>
        </w:rPr>
        <w:t xml:space="preserve"> 1000</w:t>
      </w:r>
      <w:r w:rsidR="00EA43AD">
        <w:rPr>
          <w:lang w:eastAsia="zh-CN"/>
        </w:rPr>
        <w:t xml:space="preserve"> -</w:t>
      </w:r>
      <w:r w:rsidR="001A4E80">
        <w:rPr>
          <w:rFonts w:hint="eastAsia"/>
          <w:lang w:eastAsia="zh-CN"/>
        </w:rPr>
        <w:t xml:space="preserve"> 2500</w:t>
      </w:r>
      <w:r w:rsidR="00EA43AD">
        <w:rPr>
          <w:lang w:eastAsia="zh-CN"/>
        </w:rPr>
        <w:t xml:space="preserve"> </w:t>
      </w:r>
      <w:r w:rsidR="001A4E80">
        <w:rPr>
          <w:rFonts w:hint="eastAsia"/>
          <w:lang w:eastAsia="zh-CN"/>
        </w:rPr>
        <w:t xml:space="preserve">K. Almost </w:t>
      </w:r>
      <w:r w:rsidR="00DD1BBF">
        <w:rPr>
          <w:lang w:eastAsia="zh-CN"/>
        </w:rPr>
        <w:t>all</w:t>
      </w:r>
      <w:r w:rsidR="001A4E80">
        <w:rPr>
          <w:rFonts w:hint="eastAsia"/>
          <w:lang w:eastAsia="zh-CN"/>
        </w:rPr>
        <w:t xml:space="preserve"> the rate constants follow the trends </w:t>
      </w:r>
      <w:r w:rsidR="001877C7">
        <w:rPr>
          <w:rFonts w:hint="eastAsia"/>
          <w:lang w:eastAsia="zh-CN"/>
        </w:rPr>
        <w:t xml:space="preserve">of </w:t>
      </w:r>
      <w:r w:rsidR="00355E74">
        <w:rPr>
          <w:rFonts w:hint="eastAsia"/>
          <w:lang w:eastAsia="zh-CN"/>
        </w:rPr>
        <w:t>energy</w:t>
      </w:r>
      <w:r w:rsidR="008B6E05">
        <w:rPr>
          <w:rFonts w:hint="eastAsia"/>
          <w:lang w:eastAsia="zh-CN"/>
        </w:rPr>
        <w:t xml:space="preserve"> barrier</w:t>
      </w:r>
      <w:r w:rsidR="00355E74">
        <w:rPr>
          <w:rFonts w:hint="eastAsia"/>
          <w:lang w:eastAsia="zh-CN"/>
        </w:rPr>
        <w:t>s</w:t>
      </w:r>
      <w:r w:rsidR="008B6E05">
        <w:rPr>
          <w:rFonts w:hint="eastAsia"/>
          <w:lang w:eastAsia="zh-CN"/>
        </w:rPr>
        <w:t xml:space="preserve"> </w:t>
      </w:r>
      <w:r w:rsidR="00355E74">
        <w:rPr>
          <w:rFonts w:hint="eastAsia"/>
          <w:lang w:eastAsia="zh-CN"/>
        </w:rPr>
        <w:t>of propargyl addition to</w:t>
      </w:r>
      <w:r w:rsidR="008B6E05">
        <w:rPr>
          <w:rFonts w:hint="eastAsia"/>
          <w:lang w:eastAsia="zh-CN"/>
        </w:rPr>
        <w:t xml:space="preserve"> free edge sites</w:t>
      </w:r>
      <w:r w:rsidR="009A638A">
        <w:rPr>
          <w:lang w:eastAsia="zh-CN"/>
        </w:rPr>
        <w:t>, with visible impact of the exponential dependence on transition state energies at lower temperatures</w:t>
      </w:r>
      <w:r w:rsidR="008B6E05">
        <w:rPr>
          <w:rFonts w:hint="eastAsia"/>
          <w:lang w:eastAsia="zh-CN"/>
        </w:rPr>
        <w:t>.</w:t>
      </w:r>
    </w:p>
    <w:p w14:paraId="0C5BA378" w14:textId="77777777" w:rsidR="007A2ABC" w:rsidRDefault="008D57AA" w:rsidP="007A2ABC">
      <w:pPr>
        <w:pStyle w:val="Text"/>
        <w:keepNext/>
        <w:jc w:val="center"/>
      </w:pPr>
      <w:r>
        <w:rPr>
          <w:noProof/>
        </w:rPr>
        <w:drawing>
          <wp:inline distT="0" distB="0" distL="0" distR="0" wp14:anchorId="407168AA" wp14:editId="790317A5">
            <wp:extent cx="5759448" cy="3239689"/>
            <wp:effectExtent l="0" t="0" r="0" b="0"/>
            <wp:docPr id="34763240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632402" name="图形 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759448" cy="3239689"/>
                    </a:xfrm>
                    <a:prstGeom prst="rect">
                      <a:avLst/>
                    </a:prstGeom>
                  </pic:spPr>
                </pic:pic>
              </a:graphicData>
            </a:graphic>
          </wp:inline>
        </w:drawing>
      </w:r>
    </w:p>
    <w:p w14:paraId="25382900" w14:textId="6F748C01" w:rsidR="006043B5" w:rsidRPr="00591C87" w:rsidRDefault="007A2ABC" w:rsidP="007A2ABC">
      <w:pPr>
        <w:pStyle w:val="a9"/>
        <w:rPr>
          <w:lang w:eastAsia="zh-CN"/>
        </w:rPr>
      </w:pPr>
      <w:bookmarkStart w:id="45" w:name="_Ref214242011"/>
      <w:bookmarkStart w:id="46" w:name="_Toc214422980"/>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4</w:t>
      </w:r>
      <w:r w:rsidR="009145E4">
        <w:fldChar w:fldCharType="end"/>
      </w:r>
      <w:bookmarkEnd w:id="45"/>
      <w:r w:rsidRPr="00591C87">
        <w:rPr>
          <w:rFonts w:hint="eastAsia"/>
          <w:lang w:eastAsia="zh-CN"/>
        </w:rPr>
        <w:t xml:space="preserve">: High pressure limits of propargyl </w:t>
      </w:r>
      <w:r>
        <w:rPr>
          <w:rFonts w:hint="eastAsia"/>
          <w:lang w:eastAsia="zh-CN"/>
        </w:rPr>
        <w:t xml:space="preserve">radical </w:t>
      </w:r>
      <w:r w:rsidRPr="00591C87">
        <w:rPr>
          <w:rFonts w:hint="eastAsia"/>
          <w:lang w:eastAsia="zh-CN"/>
        </w:rPr>
        <w:t xml:space="preserve">addition </w:t>
      </w:r>
      <w:r>
        <w:rPr>
          <w:rFonts w:hint="eastAsia"/>
          <w:lang w:eastAsia="zh-CN"/>
        </w:rPr>
        <w:t>to</w:t>
      </w:r>
      <w:r w:rsidRPr="00591C87">
        <w:rPr>
          <w:rFonts w:hint="eastAsia"/>
          <w:lang w:eastAsia="zh-CN"/>
        </w:rPr>
        <w:t xml:space="preserve"> free edge sites</w:t>
      </w:r>
      <w:bookmarkEnd w:id="46"/>
    </w:p>
    <w:p w14:paraId="0D2C9A84" w14:textId="77777777" w:rsidR="00035D15" w:rsidRDefault="00035D15" w:rsidP="00035D15">
      <w:pPr>
        <w:pStyle w:val="Text"/>
        <w:rPr>
          <w:lang w:eastAsia="zh-CN"/>
        </w:rPr>
      </w:pPr>
      <w:r>
        <w:rPr>
          <w:lang w:eastAsia="zh-CN"/>
        </w:rPr>
        <w:t xml:space="preserve">As stated above, </w:t>
      </w:r>
      <w:r>
        <w:rPr>
          <w:rFonts w:hint="eastAsia"/>
          <w:lang w:eastAsia="zh-CN"/>
        </w:rPr>
        <w:t xml:space="preserve">channels at </w:t>
      </w:r>
      <w:r>
        <w:rPr>
          <w:rFonts w:hint="eastAsia"/>
          <w:lang w:eastAsia="zh-CN"/>
        </w:rPr>
        <w:t>γ</w:t>
      </w:r>
      <w:r>
        <w:rPr>
          <w:lang w:eastAsia="zh-CN"/>
        </w:rPr>
        <w:t xml:space="preserve"> </w:t>
      </w:r>
      <w:r>
        <w:rPr>
          <w:rFonts w:hint="eastAsia"/>
          <w:lang w:eastAsia="zh-CN"/>
        </w:rPr>
        <w:t xml:space="preserve">site of pyrene </w:t>
      </w:r>
      <w:r>
        <w:rPr>
          <w:lang w:eastAsia="zh-CN"/>
        </w:rPr>
        <w:t xml:space="preserve">does not follow the same trends due to the </w:t>
      </w:r>
      <w:r>
        <w:rPr>
          <w:rFonts w:hint="eastAsia"/>
          <w:lang w:eastAsia="zh-CN"/>
        </w:rPr>
        <w:t xml:space="preserve">uncommonly </w:t>
      </w:r>
      <w:r>
        <w:rPr>
          <w:lang w:eastAsia="zh-CN"/>
        </w:rPr>
        <w:t>high energy barriers.</w:t>
      </w:r>
    </w:p>
    <w:p w14:paraId="033077D9" w14:textId="77777777" w:rsidR="00035D15" w:rsidRPr="00E479B4" w:rsidRDefault="00035D15" w:rsidP="00035D15">
      <w:pPr>
        <w:pStyle w:val="Text"/>
        <w:rPr>
          <w:lang w:eastAsia="zh-CN"/>
        </w:rPr>
      </w:pPr>
      <w:r w:rsidRPr="00192975">
        <w:rPr>
          <w:lang w:eastAsia="zh-CN"/>
        </w:rPr>
        <w:t xml:space="preserve">It should be </w:t>
      </w:r>
      <w:r>
        <w:rPr>
          <w:rFonts w:hint="eastAsia"/>
          <w:lang w:eastAsia="zh-CN"/>
        </w:rPr>
        <w:t xml:space="preserve">especially </w:t>
      </w:r>
      <w:r w:rsidRPr="00192975">
        <w:rPr>
          <w:lang w:eastAsia="zh-CN"/>
        </w:rPr>
        <w:t>mentioned that as the number of degrees of freedom and the stability of the well increases, higher energy thresholds for master equation simulations ha</w:t>
      </w:r>
      <w:r>
        <w:rPr>
          <w:rFonts w:hint="eastAsia"/>
          <w:lang w:eastAsia="zh-CN"/>
        </w:rPr>
        <w:t>ve</w:t>
      </w:r>
      <w:r w:rsidRPr="00192975">
        <w:rPr>
          <w:lang w:eastAsia="zh-CN"/>
        </w:rPr>
        <w:t xml:space="preserve"> to be set to obtain consistent trends, i.e., to avoid loss of high energy states at high temper</w:t>
      </w:r>
      <w:r>
        <w:rPr>
          <w:lang w:eastAsia="zh-CN"/>
        </w:rPr>
        <w:t>atures</w:t>
      </w:r>
      <w:r w:rsidRPr="00192975">
        <w:rPr>
          <w:lang w:eastAsia="zh-CN"/>
        </w:rPr>
        <w:t xml:space="preserve">. For instance, in this thesis the energy threshold for master equation simulations was increased to 1000 kcal/mol for tetracene </w:t>
      </w:r>
      <w:r>
        <w:rPr>
          <w:rFonts w:hint="eastAsia"/>
          <w:lang w:eastAsia="zh-CN"/>
        </w:rPr>
        <w:t xml:space="preserve">channel </w:t>
      </w:r>
      <w:r w:rsidRPr="00192975">
        <w:rPr>
          <w:lang w:eastAsia="zh-CN"/>
        </w:rPr>
        <w:t>while 400 kcal/mol was already enough for anthracene.</w:t>
      </w:r>
      <w:r>
        <w:rPr>
          <w:lang w:eastAsia="zh-CN"/>
        </w:rPr>
        <w:t xml:space="preserve"> It is noted that while energy thresholds should not affect high-pressure limit rate constants computed with transition state theory, a master equation simulation code was used for all rate constants. Hence the impact of energy thresholds also on high-pressure limits.</w:t>
      </w:r>
    </w:p>
    <w:p w14:paraId="757274A7" w14:textId="0AABED54" w:rsidR="00035D15" w:rsidRDefault="00035D15" w:rsidP="00035D15">
      <w:pPr>
        <w:pStyle w:val="Text"/>
        <w:rPr>
          <w:lang w:eastAsia="zh-CN"/>
        </w:rPr>
      </w:pPr>
      <w:r>
        <w:rPr>
          <w:color w:val="000000" w:themeColor="text1"/>
          <w:lang w:eastAsia="zh-CN"/>
        </w:rPr>
        <w:t xml:space="preserve">While the main scope of this thesis is to compare the high-pressure limit behavior to derive rate rules, the pressure dependence for each reaction is also </w:t>
      </w:r>
      <w:r>
        <w:rPr>
          <w:rFonts w:hint="eastAsia"/>
          <w:color w:val="000000" w:themeColor="text1"/>
          <w:lang w:eastAsia="zh-CN"/>
        </w:rPr>
        <w:t>discussed</w:t>
      </w:r>
      <w:r w:rsidR="00A95C76">
        <w:rPr>
          <w:rFonts w:hint="eastAsia"/>
          <w:color w:val="000000" w:themeColor="text1"/>
          <w:lang w:eastAsia="zh-CN"/>
        </w:rPr>
        <w:t xml:space="preserve">. </w:t>
      </w:r>
      <w:r w:rsidR="00A95C76">
        <w:rPr>
          <w:color w:val="000000" w:themeColor="text1"/>
          <w:lang w:eastAsia="zh-CN"/>
        </w:rPr>
        <w:fldChar w:fldCharType="begin"/>
      </w:r>
      <w:r w:rsidR="00A95C76">
        <w:rPr>
          <w:color w:val="000000" w:themeColor="text1"/>
          <w:lang w:eastAsia="zh-CN"/>
        </w:rPr>
        <w:instrText xml:space="preserve"> </w:instrText>
      </w:r>
      <w:r w:rsidR="00A95C76">
        <w:rPr>
          <w:rFonts w:hint="eastAsia"/>
          <w:color w:val="000000" w:themeColor="text1"/>
          <w:lang w:eastAsia="zh-CN"/>
        </w:rPr>
        <w:instrText>REF _Ref214242032 \h</w:instrText>
      </w:r>
      <w:r w:rsidR="00A95C76">
        <w:rPr>
          <w:color w:val="000000" w:themeColor="text1"/>
          <w:lang w:eastAsia="zh-CN"/>
        </w:rPr>
        <w:instrText xml:space="preserve"> </w:instrText>
      </w:r>
      <w:r w:rsidR="00A95C76">
        <w:rPr>
          <w:color w:val="000000" w:themeColor="text1"/>
          <w:lang w:eastAsia="zh-CN"/>
        </w:rPr>
      </w:r>
      <w:r w:rsidR="00A95C76">
        <w:rPr>
          <w:color w:val="000000" w:themeColor="text1"/>
          <w:lang w:eastAsia="zh-CN"/>
        </w:rPr>
        <w:fldChar w:fldCharType="separate"/>
      </w:r>
      <w:r w:rsidR="003867DF">
        <w:t xml:space="preserve">Figure </w:t>
      </w:r>
      <w:r w:rsidR="003867DF">
        <w:rPr>
          <w:noProof/>
        </w:rPr>
        <w:t>3</w:t>
      </w:r>
      <w:r w:rsidR="003867DF">
        <w:t>.</w:t>
      </w:r>
      <w:r w:rsidR="003867DF">
        <w:rPr>
          <w:noProof/>
        </w:rPr>
        <w:t>5</w:t>
      </w:r>
      <w:r w:rsidR="00A95C76">
        <w:rPr>
          <w:color w:val="000000" w:themeColor="text1"/>
          <w:lang w:eastAsia="zh-CN"/>
        </w:rPr>
        <w:fldChar w:fldCharType="end"/>
      </w:r>
      <w:r w:rsidR="00A95C76">
        <w:rPr>
          <w:rFonts w:hint="eastAsia"/>
          <w:color w:val="000000" w:themeColor="text1"/>
          <w:lang w:eastAsia="zh-CN"/>
        </w:rPr>
        <w:t xml:space="preserve"> </w:t>
      </w:r>
      <w:r w:rsidRPr="009665F1">
        <w:rPr>
          <w:color w:val="000000" w:themeColor="text1"/>
          <w:lang w:eastAsia="zh-CN"/>
        </w:rPr>
        <w:t xml:space="preserve">compares pressure </w:t>
      </w:r>
      <w:r>
        <w:rPr>
          <w:color w:val="000000" w:themeColor="text1"/>
          <w:lang w:eastAsia="zh-CN"/>
        </w:rPr>
        <w:t>dependence</w:t>
      </w:r>
      <w:r w:rsidRPr="009665F1">
        <w:rPr>
          <w:color w:val="000000" w:themeColor="text1"/>
          <w:lang w:eastAsia="zh-CN"/>
        </w:rPr>
        <w:t xml:space="preserve"> among the free edge channels, according to the threshold temperature at 1 atm for well thermochemical stabilization</w:t>
      </w:r>
      <w:r>
        <w:rPr>
          <w:rFonts w:hint="eastAsia"/>
          <w:color w:val="000000" w:themeColor="text1"/>
          <w:lang w:eastAsia="zh-CN"/>
        </w:rPr>
        <w:t xml:space="preserve">, </w:t>
      </w:r>
      <w:r w:rsidRPr="009665F1">
        <w:rPr>
          <w:color w:val="000000" w:themeColor="text1"/>
          <w:lang w:eastAsia="zh-CN"/>
        </w:rPr>
        <w:t xml:space="preserve">i.e., </w:t>
      </w:r>
      <w:r>
        <w:rPr>
          <w:rFonts w:hint="eastAsia"/>
          <w:color w:val="000000" w:themeColor="text1"/>
          <w:lang w:eastAsia="zh-CN"/>
        </w:rPr>
        <w:t>the highest one in temperature grid below</w:t>
      </w:r>
      <w:r w:rsidRPr="009665F1">
        <w:rPr>
          <w:color w:val="000000" w:themeColor="text1"/>
          <w:lang w:eastAsia="zh-CN"/>
        </w:rPr>
        <w:t xml:space="preserve"> which the product is </w:t>
      </w:r>
      <w:r>
        <w:rPr>
          <w:rFonts w:hint="eastAsia"/>
          <w:color w:val="000000" w:themeColor="text1"/>
          <w:lang w:eastAsia="zh-CN"/>
        </w:rPr>
        <w:t>still</w:t>
      </w:r>
      <w:r w:rsidRPr="009665F1">
        <w:rPr>
          <w:color w:val="000000" w:themeColor="text1"/>
          <w:lang w:eastAsia="zh-CN"/>
        </w:rPr>
        <w:t xml:space="preserve"> thermochemically stable:</w:t>
      </w:r>
    </w:p>
    <w:p w14:paraId="42F22D0C" w14:textId="77777777" w:rsidR="00035D15" w:rsidRDefault="00035D15" w:rsidP="00035D15">
      <w:pPr>
        <w:pStyle w:val="Text"/>
        <w:numPr>
          <w:ilvl w:val="0"/>
          <w:numId w:val="12"/>
        </w:numPr>
        <w:rPr>
          <w:lang w:eastAsia="zh-CN"/>
        </w:rPr>
      </w:pPr>
      <w:r>
        <w:rPr>
          <w:lang w:eastAsia="zh-CN"/>
        </w:rPr>
        <w:t>Considering the same number of rings, acenes are less affected by pressure.</w:t>
      </w:r>
    </w:p>
    <w:p w14:paraId="5FB6F202" w14:textId="77777777" w:rsidR="00035D15" w:rsidRDefault="00035D15" w:rsidP="00035D15">
      <w:pPr>
        <w:pStyle w:val="Text"/>
        <w:numPr>
          <w:ilvl w:val="0"/>
          <w:numId w:val="12"/>
        </w:numPr>
        <w:rPr>
          <w:lang w:eastAsia="zh-CN"/>
        </w:rPr>
      </w:pPr>
      <w:r>
        <w:rPr>
          <w:lang w:eastAsia="zh-CN"/>
        </w:rPr>
        <w:t>Wells produced from larger acenes stabilize up to higher temperatures.</w:t>
      </w:r>
    </w:p>
    <w:p w14:paraId="086F2FF7" w14:textId="77777777" w:rsidR="00035D15" w:rsidRDefault="00035D15" w:rsidP="00035D15">
      <w:pPr>
        <w:pStyle w:val="Text"/>
        <w:numPr>
          <w:ilvl w:val="0"/>
          <w:numId w:val="12"/>
        </w:numPr>
        <w:rPr>
          <w:lang w:eastAsia="zh-CN"/>
        </w:rPr>
      </w:pPr>
      <w:r>
        <w:rPr>
          <w:lang w:eastAsia="zh-CN"/>
        </w:rPr>
        <w:lastRenderedPageBreak/>
        <w:t xml:space="preserve">Except for tetracene group, addition of </w:t>
      </w:r>
      <w:r>
        <w:rPr>
          <w:i/>
          <w:iCs/>
          <w:lang w:eastAsia="zh-CN"/>
        </w:rPr>
        <w:t>aromatics-CH</w:t>
      </w:r>
      <w:r w:rsidRPr="00C5422F">
        <w:rPr>
          <w:i/>
          <w:iCs/>
          <w:vertAlign w:val="subscript"/>
          <w:lang w:eastAsia="zh-CN"/>
        </w:rPr>
        <w:t>2</w:t>
      </w:r>
      <w:r>
        <w:rPr>
          <w:i/>
          <w:iCs/>
          <w:lang w:eastAsia="zh-CN"/>
        </w:rPr>
        <w:t>-C-CH</w:t>
      </w:r>
      <w:r>
        <w:rPr>
          <w:lang w:eastAsia="zh-CN"/>
        </w:rPr>
        <w:t xml:space="preserve"> is more sensitive to pressure, in the sense that the wells produced are less stable compared to </w:t>
      </w:r>
      <w:r>
        <w:rPr>
          <w:i/>
          <w:iCs/>
          <w:lang w:eastAsia="zh-CN"/>
        </w:rPr>
        <w:t>aromatics-CH-C-CH</w:t>
      </w:r>
      <w:r w:rsidRPr="00C5422F">
        <w:rPr>
          <w:i/>
          <w:iCs/>
          <w:vertAlign w:val="subscript"/>
          <w:lang w:eastAsia="zh-CN"/>
        </w:rPr>
        <w:t>2</w:t>
      </w:r>
      <w:r>
        <w:rPr>
          <w:i/>
          <w:iCs/>
          <w:lang w:eastAsia="zh-CN"/>
        </w:rPr>
        <w:t xml:space="preserve"> </w:t>
      </w:r>
      <w:r>
        <w:rPr>
          <w:lang w:eastAsia="zh-CN"/>
        </w:rPr>
        <w:t>addition.</w:t>
      </w:r>
    </w:p>
    <w:p w14:paraId="598648A4" w14:textId="77777777" w:rsidR="007A2ABC" w:rsidRDefault="00F87D4C" w:rsidP="007A2ABC">
      <w:pPr>
        <w:pStyle w:val="Text"/>
        <w:keepNext/>
        <w:jc w:val="center"/>
      </w:pPr>
      <w:r>
        <w:rPr>
          <w:noProof/>
        </w:rPr>
        <w:drawing>
          <wp:inline distT="0" distB="0" distL="0" distR="0" wp14:anchorId="36B2EC8F" wp14:editId="1859A7D6">
            <wp:extent cx="5759448" cy="3239690"/>
            <wp:effectExtent l="0" t="0" r="0" b="0"/>
            <wp:docPr id="500528341"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528341" name="图形 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759448" cy="3239690"/>
                    </a:xfrm>
                    <a:prstGeom prst="rect">
                      <a:avLst/>
                    </a:prstGeom>
                  </pic:spPr>
                </pic:pic>
              </a:graphicData>
            </a:graphic>
          </wp:inline>
        </w:drawing>
      </w:r>
    </w:p>
    <w:p w14:paraId="627AD4F3" w14:textId="622A0CAA" w:rsidR="00591C87" w:rsidRDefault="007A2ABC" w:rsidP="007A2ABC">
      <w:pPr>
        <w:pStyle w:val="a9"/>
        <w:rPr>
          <w:lang w:eastAsia="zh-CN"/>
        </w:rPr>
      </w:pPr>
      <w:bookmarkStart w:id="47" w:name="_Ref214242032"/>
      <w:bookmarkStart w:id="48" w:name="_Toc214422981"/>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5</w:t>
      </w:r>
      <w:r w:rsidR="009145E4">
        <w:fldChar w:fldCharType="end"/>
      </w:r>
      <w:bookmarkEnd w:id="47"/>
      <w:r>
        <w:rPr>
          <w:rFonts w:hint="eastAsia"/>
          <w:lang w:eastAsia="zh-CN"/>
        </w:rPr>
        <w:t>:</w:t>
      </w:r>
      <w:r w:rsidRPr="00860191">
        <w:rPr>
          <w:rFonts w:hint="eastAsia"/>
          <w:lang w:eastAsia="zh-CN"/>
        </w:rPr>
        <w:t xml:space="preserve"> </w:t>
      </w:r>
      <w:r>
        <w:rPr>
          <w:rFonts w:hint="eastAsia"/>
          <w:lang w:eastAsia="zh-CN"/>
        </w:rPr>
        <w:t xml:space="preserve">Threshold </w:t>
      </w:r>
      <w:r>
        <w:rPr>
          <w:lang w:eastAsia="zh-CN"/>
        </w:rPr>
        <w:t>temperature</w:t>
      </w:r>
      <w:r>
        <w:rPr>
          <w:rFonts w:hint="eastAsia"/>
          <w:lang w:eastAsia="zh-CN"/>
        </w:rPr>
        <w:t xml:space="preserve">s </w:t>
      </w:r>
      <w:r w:rsidRPr="00860191">
        <w:rPr>
          <w:rFonts w:hint="eastAsia"/>
          <w:lang w:eastAsia="zh-CN"/>
        </w:rPr>
        <w:t xml:space="preserve">of propargyl </w:t>
      </w:r>
      <w:r>
        <w:rPr>
          <w:rFonts w:hint="eastAsia"/>
          <w:lang w:eastAsia="zh-CN"/>
        </w:rPr>
        <w:t xml:space="preserve">radical </w:t>
      </w:r>
      <w:r w:rsidRPr="00860191">
        <w:rPr>
          <w:rFonts w:hint="eastAsia"/>
          <w:lang w:eastAsia="zh-CN"/>
        </w:rPr>
        <w:t xml:space="preserve">addition </w:t>
      </w:r>
      <w:r>
        <w:rPr>
          <w:rFonts w:hint="eastAsia"/>
          <w:lang w:eastAsia="zh-CN"/>
        </w:rPr>
        <w:t>to</w:t>
      </w:r>
      <w:r w:rsidRPr="00860191">
        <w:rPr>
          <w:rFonts w:hint="eastAsia"/>
          <w:lang w:eastAsia="zh-CN"/>
        </w:rPr>
        <w:t xml:space="preserve"> free edge</w:t>
      </w:r>
      <w:r>
        <w:rPr>
          <w:rFonts w:hint="eastAsia"/>
          <w:lang w:eastAsia="zh-CN"/>
        </w:rPr>
        <w:t xml:space="preserve"> at 1 atm</w:t>
      </w:r>
      <w:bookmarkEnd w:id="48"/>
    </w:p>
    <w:p w14:paraId="044D6136" w14:textId="0C35DE1C" w:rsidR="00025C33" w:rsidRDefault="00FB5BEB" w:rsidP="00025C33">
      <w:pPr>
        <w:pStyle w:val="Text"/>
        <w:jc w:val="left"/>
        <w:rPr>
          <w:color w:val="000000" w:themeColor="text1"/>
          <w:sz w:val="22"/>
          <w:lang w:eastAsia="zh-CN"/>
        </w:rPr>
      </w:pPr>
      <w:r>
        <w:rPr>
          <w:rFonts w:hint="eastAsia"/>
          <w:sz w:val="22"/>
          <w:lang w:eastAsia="zh-CN"/>
        </w:rPr>
        <w:t xml:space="preserve">Note: </w:t>
      </w:r>
      <w:r w:rsidR="00C2789B">
        <w:rPr>
          <w:rFonts w:hint="eastAsia"/>
          <w:sz w:val="22"/>
          <w:lang w:eastAsia="zh-CN"/>
        </w:rPr>
        <w:t>F</w:t>
      </w:r>
      <w:r w:rsidR="00EA4560">
        <w:rPr>
          <w:rFonts w:hint="eastAsia"/>
          <w:sz w:val="22"/>
          <w:lang w:eastAsia="zh-CN"/>
        </w:rPr>
        <w:t>or each site, t</w:t>
      </w:r>
      <w:r w:rsidR="0015303D" w:rsidRPr="00860191">
        <w:rPr>
          <w:rFonts w:hint="eastAsia"/>
          <w:sz w:val="22"/>
          <w:lang w:eastAsia="zh-CN"/>
        </w:rPr>
        <w:t>he color</w:t>
      </w:r>
      <w:r w:rsidR="00C168F5" w:rsidRPr="00860191">
        <w:rPr>
          <w:rFonts w:hint="eastAsia"/>
          <w:sz w:val="22"/>
          <w:lang w:eastAsia="zh-CN"/>
        </w:rPr>
        <w:t>ed</w:t>
      </w:r>
      <w:r w:rsidR="0015303D" w:rsidRPr="00860191">
        <w:rPr>
          <w:rFonts w:hint="eastAsia"/>
          <w:sz w:val="22"/>
          <w:lang w:eastAsia="zh-CN"/>
        </w:rPr>
        <w:t xml:space="preserve"> temperatur</w:t>
      </w:r>
      <w:r w:rsidR="00C168F5" w:rsidRPr="00860191">
        <w:rPr>
          <w:rFonts w:hint="eastAsia"/>
          <w:sz w:val="22"/>
          <w:lang w:eastAsia="zh-CN"/>
        </w:rPr>
        <w:t>e</w:t>
      </w:r>
      <w:r w:rsidR="0015303D" w:rsidRPr="00860191">
        <w:rPr>
          <w:rFonts w:hint="eastAsia"/>
          <w:sz w:val="22"/>
          <w:lang w:eastAsia="zh-CN"/>
        </w:rPr>
        <w:t xml:space="preserve"> </w:t>
      </w:r>
      <w:r w:rsidR="00C168F5" w:rsidRPr="00860191">
        <w:rPr>
          <w:rFonts w:hint="eastAsia"/>
          <w:sz w:val="22"/>
          <w:lang w:eastAsia="zh-CN"/>
        </w:rPr>
        <w:t>is the highest one in the temperature grid</w:t>
      </w:r>
      <w:r w:rsidR="00860191" w:rsidRPr="00860191">
        <w:rPr>
          <w:rFonts w:hint="eastAsia"/>
          <w:sz w:val="22"/>
          <w:lang w:eastAsia="zh-CN"/>
        </w:rPr>
        <w:t xml:space="preserve"> below which </w:t>
      </w:r>
      <w:r w:rsidR="00860191" w:rsidRPr="00860191">
        <w:rPr>
          <w:color w:val="000000" w:themeColor="text1"/>
          <w:sz w:val="22"/>
          <w:lang w:eastAsia="zh-CN"/>
        </w:rPr>
        <w:t xml:space="preserve">the product is </w:t>
      </w:r>
      <w:r w:rsidR="00860191" w:rsidRPr="00860191">
        <w:rPr>
          <w:rFonts w:hint="eastAsia"/>
          <w:color w:val="000000" w:themeColor="text1"/>
          <w:sz w:val="22"/>
          <w:lang w:eastAsia="zh-CN"/>
        </w:rPr>
        <w:t>still</w:t>
      </w:r>
      <w:r w:rsidR="00860191" w:rsidRPr="00860191">
        <w:rPr>
          <w:color w:val="000000" w:themeColor="text1"/>
          <w:sz w:val="22"/>
          <w:lang w:eastAsia="zh-CN"/>
        </w:rPr>
        <w:t xml:space="preserve"> thermochemically stable</w:t>
      </w:r>
    </w:p>
    <w:p w14:paraId="4138436C" w14:textId="77777777" w:rsidR="009F50D3" w:rsidRPr="009F50D3" w:rsidRDefault="009F50D3" w:rsidP="00025C33">
      <w:pPr>
        <w:pStyle w:val="Text"/>
        <w:jc w:val="left"/>
        <w:rPr>
          <w:color w:val="000000" w:themeColor="text1"/>
          <w:sz w:val="22"/>
          <w:lang w:eastAsia="zh-CN"/>
        </w:rPr>
      </w:pPr>
    </w:p>
    <w:p w14:paraId="297935AA" w14:textId="77777777" w:rsidR="000D318C" w:rsidRDefault="000D318C" w:rsidP="000D318C">
      <w:pPr>
        <w:pStyle w:val="Text"/>
        <w:rPr>
          <w:lang w:eastAsia="zh-CN"/>
        </w:rPr>
      </w:pPr>
      <w:r w:rsidRPr="003708A3">
        <w:rPr>
          <w:lang w:eastAsia="zh-CN"/>
        </w:rPr>
        <w:t>This behavior is due to the higher stability of</w:t>
      </w:r>
      <w:r>
        <w:rPr>
          <w:rFonts w:hint="eastAsia"/>
          <w:lang w:eastAsia="zh-CN"/>
        </w:rPr>
        <w:t xml:space="preserve"> propargyl </w:t>
      </w:r>
      <w:r>
        <w:rPr>
          <w:lang w:eastAsia="zh-CN"/>
        </w:rPr>
        <w:t>add</w:t>
      </w:r>
      <w:r>
        <w:rPr>
          <w:rFonts w:hint="eastAsia"/>
          <w:lang w:eastAsia="zh-CN"/>
        </w:rPr>
        <w:t xml:space="preserve">ition </w:t>
      </w:r>
      <w:r>
        <w:rPr>
          <w:lang w:eastAsia="zh-CN"/>
        </w:rPr>
        <w:t>products</w:t>
      </w:r>
      <w:r>
        <w:rPr>
          <w:rFonts w:hint="eastAsia"/>
          <w:lang w:eastAsia="zh-CN"/>
        </w:rPr>
        <w:t>: i</w:t>
      </w:r>
      <w:r w:rsidRPr="003708A3">
        <w:rPr>
          <w:lang w:eastAsia="zh-CN"/>
        </w:rPr>
        <w:t>n fact, the ranking of low-pressure sensitivity is identical to that of the addition reaction enthalpy (i.e., the more stable the well, the smaller the pressure dependence).</w:t>
      </w:r>
    </w:p>
    <w:p w14:paraId="2A0C96D9" w14:textId="002B708F" w:rsidR="000D318C" w:rsidRDefault="008B288B" w:rsidP="000D318C">
      <w:pPr>
        <w:pStyle w:val="Text"/>
        <w:rPr>
          <w:lang w:eastAsia="zh-CN"/>
        </w:rPr>
      </w:pPr>
      <w:r>
        <w:rPr>
          <w:lang w:eastAsia="zh-CN"/>
        </w:rPr>
        <w:fldChar w:fldCharType="begin"/>
      </w:r>
      <w:r>
        <w:rPr>
          <w:lang w:eastAsia="zh-CN"/>
        </w:rPr>
        <w:instrText xml:space="preserve"> REF _Ref214242049 \h </w:instrText>
      </w:r>
      <w:r>
        <w:rPr>
          <w:lang w:eastAsia="zh-CN"/>
        </w:rPr>
      </w:r>
      <w:r>
        <w:rPr>
          <w:lang w:eastAsia="zh-CN"/>
        </w:rPr>
        <w:fldChar w:fldCharType="separate"/>
      </w:r>
      <w:r w:rsidR="003867DF">
        <w:t xml:space="preserve">Figure </w:t>
      </w:r>
      <w:r w:rsidR="003867DF">
        <w:rPr>
          <w:noProof/>
        </w:rPr>
        <w:t>3</w:t>
      </w:r>
      <w:r w:rsidR="003867DF">
        <w:t>.</w:t>
      </w:r>
      <w:r w:rsidR="003867DF">
        <w:rPr>
          <w:noProof/>
        </w:rPr>
        <w:t>6</w:t>
      </w:r>
      <w:r>
        <w:rPr>
          <w:lang w:eastAsia="zh-CN"/>
        </w:rPr>
        <w:fldChar w:fldCharType="end"/>
      </w:r>
      <w:r>
        <w:rPr>
          <w:rFonts w:hint="eastAsia"/>
          <w:lang w:eastAsia="zh-CN"/>
        </w:rPr>
        <w:t xml:space="preserve"> </w:t>
      </w:r>
      <w:r w:rsidR="000D318C" w:rsidRPr="008B288B">
        <w:rPr>
          <w:lang w:eastAsia="zh-CN"/>
        </w:rPr>
        <w:t>d</w:t>
      </w:r>
      <w:r w:rsidR="000D318C" w:rsidRPr="00990236">
        <w:rPr>
          <w:lang w:eastAsia="zh-CN"/>
        </w:rPr>
        <w:t xml:space="preserve">epicts the ratio between the estimated rate constant and the calculated one </w:t>
      </w:r>
      <m:oMath>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rule</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calc</m:t>
            </m:r>
          </m:sub>
        </m:sSub>
      </m:oMath>
      <w:r w:rsidR="000D318C">
        <w:rPr>
          <w:rFonts w:hint="eastAsia"/>
          <w:lang w:eastAsia="zh-CN"/>
        </w:rPr>
        <w:t xml:space="preserve"> using the method defined in </w:t>
      </w:r>
      <w:r w:rsidR="00F925D5">
        <w:rPr>
          <w:rFonts w:hint="eastAsia"/>
          <w:lang w:eastAsia="zh-CN"/>
        </w:rPr>
        <w:t>Chapter</w:t>
      </w:r>
      <w:r w:rsidR="00EF5F44">
        <w:rPr>
          <w:rFonts w:hint="eastAsia"/>
          <w:lang w:eastAsia="zh-CN"/>
        </w:rPr>
        <w:t xml:space="preserve"> </w:t>
      </w:r>
      <w:r w:rsidR="00EF5F44">
        <w:rPr>
          <w:color w:val="FFC000"/>
          <w:lang w:eastAsia="zh-CN"/>
        </w:rPr>
        <w:fldChar w:fldCharType="begin"/>
      </w:r>
      <w:r w:rsidR="00EF5F44">
        <w:rPr>
          <w:lang w:eastAsia="zh-CN"/>
        </w:rPr>
        <w:instrText xml:space="preserve"> </w:instrText>
      </w:r>
      <w:r w:rsidR="00EF5F44">
        <w:rPr>
          <w:rFonts w:hint="eastAsia"/>
          <w:lang w:eastAsia="zh-CN"/>
        </w:rPr>
        <w:instrText>REF _Ref214427477 \w \h</w:instrText>
      </w:r>
      <w:r w:rsidR="00EF5F44">
        <w:rPr>
          <w:lang w:eastAsia="zh-CN"/>
        </w:rPr>
        <w:instrText xml:space="preserve"> </w:instrText>
      </w:r>
      <w:r w:rsidR="00EF5F44">
        <w:rPr>
          <w:color w:val="FFC000"/>
          <w:lang w:eastAsia="zh-CN"/>
        </w:rPr>
      </w:r>
      <w:r w:rsidR="00EF5F44">
        <w:rPr>
          <w:color w:val="FFC000"/>
          <w:lang w:eastAsia="zh-CN"/>
        </w:rPr>
        <w:fldChar w:fldCharType="separate"/>
      </w:r>
      <w:r w:rsidR="003867DF">
        <w:rPr>
          <w:lang w:eastAsia="zh-CN"/>
        </w:rPr>
        <w:t>2.4</w:t>
      </w:r>
      <w:r w:rsidR="00EF5F44">
        <w:rPr>
          <w:color w:val="FFC000"/>
          <w:lang w:eastAsia="zh-CN"/>
        </w:rPr>
        <w:fldChar w:fldCharType="end"/>
      </w:r>
      <w:r w:rsidR="000D318C">
        <w:rPr>
          <w:rFonts w:hint="eastAsia"/>
          <w:lang w:eastAsia="zh-CN"/>
        </w:rPr>
        <w:t xml:space="preserve"> with benzene as reference</w:t>
      </w:r>
      <w:r w:rsidR="000D318C" w:rsidRPr="00990236">
        <w:rPr>
          <w:lang w:eastAsia="zh-CN"/>
        </w:rPr>
        <w:t xml:space="preserve">. Overall, the estimated rate constants are in good agreement with the calculated ones, with deviations up to factors of about 1.5 for the γ sites of pyrene and phenanthrene. The vicinity among the curves seems to be related to the structural similarity of TS, such as </w:t>
      </w:r>
      <w:r w:rsidR="000D318C">
        <w:rPr>
          <w:rFonts w:hint="eastAsia"/>
          <w:lang w:eastAsia="zh-CN"/>
        </w:rPr>
        <w:t>the case among linear acenes</w:t>
      </w:r>
      <w:r w:rsidR="000D318C" w:rsidRPr="00990236">
        <w:rPr>
          <w:lang w:eastAsia="zh-CN"/>
        </w:rPr>
        <w:t xml:space="preserve">. In turn, it shows that the distant part in the molecule </w:t>
      </w:r>
      <w:r w:rsidR="000D318C">
        <w:rPr>
          <w:lang w:eastAsia="zh-CN"/>
        </w:rPr>
        <w:t xml:space="preserve">unexpectedly </w:t>
      </w:r>
      <w:r w:rsidR="000D318C" w:rsidRPr="00990236">
        <w:rPr>
          <w:lang w:eastAsia="zh-CN"/>
        </w:rPr>
        <w:t>has less influence on entropy</w:t>
      </w:r>
      <w:r w:rsidR="000D318C">
        <w:rPr>
          <w:rFonts w:hint="eastAsia"/>
          <w:lang w:eastAsia="zh-CN"/>
        </w:rPr>
        <w:t xml:space="preserve"> </w:t>
      </w:r>
      <w:r w:rsidR="000D318C" w:rsidRPr="00990236">
        <w:rPr>
          <w:lang w:eastAsia="zh-CN"/>
        </w:rPr>
        <w:t>than the local structure around reaction site. For instance</w:t>
      </w:r>
      <w:r w:rsidR="000D318C">
        <w:rPr>
          <w:rFonts w:hint="eastAsia"/>
          <w:lang w:eastAsia="zh-CN"/>
        </w:rPr>
        <w:t>,</w:t>
      </w:r>
      <w:r w:rsidR="000D318C" w:rsidRPr="00990236">
        <w:rPr>
          <w:lang w:eastAsia="zh-CN"/>
        </w:rPr>
        <w:t xml:space="preserve"> </w:t>
      </w:r>
      <w:r w:rsidR="000D318C">
        <w:rPr>
          <w:rFonts w:hint="eastAsia"/>
          <w:lang w:eastAsia="zh-CN"/>
        </w:rPr>
        <w:t xml:space="preserve">curve of </w:t>
      </w:r>
      <w:r w:rsidR="000D318C" w:rsidRPr="00990236">
        <w:rPr>
          <w:lang w:eastAsia="zh-CN"/>
        </w:rPr>
        <w:t>β</w:t>
      </w:r>
      <w:r w:rsidR="00614969">
        <w:rPr>
          <w:rFonts w:hint="eastAsia"/>
          <w:lang w:eastAsia="zh-CN"/>
        </w:rPr>
        <w:t>-</w:t>
      </w:r>
      <w:r w:rsidR="000D318C" w:rsidRPr="00990236">
        <w:rPr>
          <w:lang w:eastAsia="zh-CN"/>
        </w:rPr>
        <w:t xml:space="preserve">phenanthrene almost </w:t>
      </w:r>
      <w:r w:rsidR="000D318C">
        <w:rPr>
          <w:rFonts w:hint="eastAsia"/>
          <w:lang w:eastAsia="zh-CN"/>
        </w:rPr>
        <w:t>submerges into the curve cluster of linear acenes</w:t>
      </w:r>
      <w:r w:rsidR="000D318C" w:rsidRPr="00990236">
        <w:rPr>
          <w:lang w:eastAsia="zh-CN"/>
        </w:rPr>
        <w:t>, suggesting that the correction for the activation energy is already enough to approximate the scaling from benzene. In this case, it is possible that the geometric relationship between the β site with the whole aromatic molecule is more similar to the free edge in linear acenes</w:t>
      </w:r>
      <w:r w:rsidR="000D318C">
        <w:rPr>
          <w:rFonts w:hint="eastAsia"/>
          <w:lang w:eastAsia="zh-CN"/>
        </w:rPr>
        <w:t xml:space="preserve"> like </w:t>
      </w:r>
      <w:r w:rsidR="000D318C" w:rsidRPr="002473B8">
        <w:rPr>
          <w:rFonts w:hint="eastAsia"/>
          <w:lang w:eastAsia="zh-CN"/>
        </w:rPr>
        <w:t>γ</w:t>
      </w:r>
      <w:r w:rsidR="00614969">
        <w:rPr>
          <w:rFonts w:hint="eastAsia"/>
          <w:lang w:eastAsia="zh-CN"/>
        </w:rPr>
        <w:t>-</w:t>
      </w:r>
      <w:r w:rsidR="000D318C">
        <w:rPr>
          <w:rFonts w:hint="eastAsia"/>
          <w:lang w:eastAsia="zh-CN"/>
        </w:rPr>
        <w:t>anthracene. I</w:t>
      </w:r>
      <w:r w:rsidR="000D318C" w:rsidRPr="00990236">
        <w:rPr>
          <w:lang w:eastAsia="zh-CN"/>
        </w:rPr>
        <w:t>n such configuration, the most distant aromatic ring is effectively decoupled from the forming bond and contributes little to the TS entropy</w:t>
      </w:r>
      <w:r w:rsidR="000D318C">
        <w:rPr>
          <w:rFonts w:hint="eastAsia"/>
          <w:lang w:eastAsia="zh-CN"/>
        </w:rPr>
        <w:t>.</w:t>
      </w:r>
      <w:r w:rsidR="000D318C" w:rsidRPr="00990236">
        <w:rPr>
          <w:lang w:eastAsia="zh-CN"/>
        </w:rPr>
        <w:t xml:space="preserve"> </w:t>
      </w:r>
      <w:r w:rsidR="000D318C">
        <w:rPr>
          <w:rFonts w:hint="eastAsia"/>
          <w:lang w:eastAsia="zh-CN"/>
        </w:rPr>
        <w:t>B</w:t>
      </w:r>
      <w:r w:rsidR="000D318C" w:rsidRPr="00990236">
        <w:rPr>
          <w:lang w:eastAsia="zh-CN"/>
        </w:rPr>
        <w:t>y contrast</w:t>
      </w:r>
      <w:r w:rsidR="000D318C">
        <w:rPr>
          <w:rFonts w:hint="eastAsia"/>
          <w:lang w:eastAsia="zh-CN"/>
        </w:rPr>
        <w:t xml:space="preserve">, </w:t>
      </w:r>
      <w:r w:rsidR="000D318C" w:rsidRPr="00990236">
        <w:rPr>
          <w:lang w:eastAsia="zh-CN"/>
        </w:rPr>
        <w:t>γ</w:t>
      </w:r>
      <w:r w:rsidR="000D318C">
        <w:rPr>
          <w:rFonts w:hint="eastAsia"/>
          <w:lang w:eastAsia="zh-CN"/>
        </w:rPr>
        <w:t>-</w:t>
      </w:r>
      <w:r w:rsidR="000D318C" w:rsidRPr="00990236">
        <w:rPr>
          <w:lang w:eastAsia="zh-CN"/>
        </w:rPr>
        <w:t xml:space="preserve">phenanthrene lies on the transverse axis and is more </w:t>
      </w:r>
      <w:r w:rsidR="000D318C" w:rsidRPr="00990236">
        <w:rPr>
          <w:lang w:eastAsia="zh-CN"/>
        </w:rPr>
        <w:lastRenderedPageBreak/>
        <w:t>tightly coupled to three fused rings</w:t>
      </w:r>
      <w:r w:rsidR="000D318C">
        <w:rPr>
          <w:rFonts w:hint="eastAsia"/>
          <w:lang w:eastAsia="zh-CN"/>
        </w:rPr>
        <w:t xml:space="preserve">, which leads to a similar local </w:t>
      </w:r>
      <w:r w:rsidR="000D318C">
        <w:rPr>
          <w:lang w:eastAsia="zh-CN"/>
        </w:rPr>
        <w:t>structure</w:t>
      </w:r>
      <w:r w:rsidR="000D318C">
        <w:rPr>
          <w:rFonts w:hint="eastAsia"/>
          <w:lang w:eastAsia="zh-CN"/>
        </w:rPr>
        <w:t xml:space="preserve"> in TS and similar curve to </w:t>
      </w:r>
      <w:r w:rsidR="000D318C" w:rsidRPr="00990236">
        <w:rPr>
          <w:lang w:eastAsia="zh-CN"/>
        </w:rPr>
        <w:t>γ</w:t>
      </w:r>
      <w:r w:rsidR="000D318C">
        <w:rPr>
          <w:rFonts w:hint="eastAsia"/>
          <w:lang w:eastAsia="zh-CN"/>
        </w:rPr>
        <w:t xml:space="preserve">-pyrene. Worth </w:t>
      </w:r>
      <w:r w:rsidR="000D318C">
        <w:rPr>
          <w:lang w:eastAsia="zh-CN"/>
        </w:rPr>
        <w:t>attention</w:t>
      </w:r>
      <w:r w:rsidR="000D318C">
        <w:rPr>
          <w:rFonts w:hint="eastAsia"/>
          <w:lang w:eastAsia="zh-CN"/>
        </w:rPr>
        <w:t xml:space="preserve">, all of other curves stay above benzene reference and increase the </w:t>
      </w:r>
      <w:r w:rsidR="000D318C">
        <w:rPr>
          <w:lang w:eastAsia="zh-CN"/>
        </w:rPr>
        <w:t>discrepancy</w:t>
      </w:r>
      <w:r w:rsidR="000D318C">
        <w:rPr>
          <w:rFonts w:hint="eastAsia"/>
          <w:lang w:eastAsia="zh-CN"/>
        </w:rPr>
        <w:t xml:space="preserve"> at higher temperature. </w:t>
      </w:r>
      <w:r w:rsidR="000D318C">
        <w:rPr>
          <w:lang w:eastAsia="zh-CN"/>
        </w:rPr>
        <w:t>I</w:t>
      </w:r>
      <w:r w:rsidR="000D318C">
        <w:rPr>
          <w:rFonts w:hint="eastAsia"/>
          <w:lang w:eastAsia="zh-CN"/>
        </w:rPr>
        <w:t xml:space="preserve">t could be attributed to </w:t>
      </w:r>
      <w:r w:rsidR="000D318C" w:rsidRPr="00240061">
        <w:rPr>
          <w:lang w:eastAsia="zh-CN"/>
        </w:rPr>
        <w:t xml:space="preserve">the reduced vibrational entropy gain </w:t>
      </w:r>
      <w:r w:rsidR="000D318C">
        <w:rPr>
          <w:rFonts w:hint="eastAsia"/>
          <w:lang w:eastAsia="zh-CN"/>
        </w:rPr>
        <w:t>of TS (seen in</w:t>
      </w:r>
      <w:r w:rsidR="00610911">
        <w:rPr>
          <w:rFonts w:hint="eastAsia"/>
          <w:color w:val="FFC000"/>
          <w:lang w:eastAsia="zh-CN"/>
        </w:rPr>
        <w:t xml:space="preserve"> </w:t>
      </w:r>
      <w:r w:rsidR="00610911">
        <w:rPr>
          <w:color w:val="FFC000"/>
          <w:lang w:eastAsia="zh-CN"/>
        </w:rPr>
        <w:fldChar w:fldCharType="begin"/>
      </w:r>
      <w:r w:rsidR="00610911">
        <w:rPr>
          <w:color w:val="FFC000"/>
          <w:lang w:eastAsia="zh-CN"/>
        </w:rPr>
        <w:instrText xml:space="preserve"> </w:instrText>
      </w:r>
      <w:r w:rsidR="00610911">
        <w:rPr>
          <w:rFonts w:hint="eastAsia"/>
          <w:color w:val="FFC000"/>
          <w:lang w:eastAsia="zh-CN"/>
        </w:rPr>
        <w:instrText>REF _Ref214241937 \h</w:instrText>
      </w:r>
      <w:r w:rsidR="00610911">
        <w:rPr>
          <w:color w:val="FFC000"/>
          <w:lang w:eastAsia="zh-CN"/>
        </w:rPr>
        <w:instrText xml:space="preserve"> </w:instrText>
      </w:r>
      <w:r w:rsidR="00610911">
        <w:rPr>
          <w:color w:val="FFC000"/>
          <w:lang w:eastAsia="zh-CN"/>
        </w:rPr>
      </w:r>
      <w:r w:rsidR="00610911">
        <w:rPr>
          <w:color w:val="FFC000"/>
          <w:lang w:eastAsia="zh-CN"/>
        </w:rPr>
        <w:fldChar w:fldCharType="separate"/>
      </w:r>
      <w:r w:rsidR="003867DF">
        <w:t xml:space="preserve">Figure </w:t>
      </w:r>
      <w:r w:rsidR="003867DF">
        <w:rPr>
          <w:noProof/>
        </w:rPr>
        <w:t>3</w:t>
      </w:r>
      <w:r w:rsidR="003867DF">
        <w:t>.</w:t>
      </w:r>
      <w:r w:rsidR="003867DF">
        <w:rPr>
          <w:noProof/>
        </w:rPr>
        <w:t>3</w:t>
      </w:r>
      <w:r w:rsidR="00610911">
        <w:rPr>
          <w:color w:val="FFC000"/>
          <w:lang w:eastAsia="zh-CN"/>
        </w:rPr>
        <w:fldChar w:fldCharType="end"/>
      </w:r>
      <w:r w:rsidR="000D318C">
        <w:rPr>
          <w:rFonts w:hint="eastAsia"/>
          <w:lang w:eastAsia="zh-CN"/>
        </w:rPr>
        <w:t>)</w:t>
      </w:r>
      <w:r w:rsidR="000D318C" w:rsidRPr="00240061">
        <w:rPr>
          <w:lang w:eastAsia="zh-CN"/>
        </w:rPr>
        <w:t xml:space="preserve">: </w:t>
      </w:r>
      <w:r w:rsidR="000D318C" w:rsidRPr="00AD200B">
        <w:rPr>
          <w:lang w:eastAsia="zh-CN"/>
        </w:rPr>
        <w:t xml:space="preserve">the attacked </w:t>
      </w:r>
      <w:r w:rsidR="000D318C">
        <w:rPr>
          <w:lang w:eastAsia="zh-CN"/>
        </w:rPr>
        <w:t>aromatic</w:t>
      </w:r>
      <w:r w:rsidR="000D318C" w:rsidRPr="00AD200B">
        <w:rPr>
          <w:lang w:eastAsia="zh-CN"/>
        </w:rPr>
        <w:t xml:space="preserve"> ring relaxes more freely upon bond formation, producing additional low-frequency modes, whereas the corresponding ring in a fused PAH remains mechanically constrained by adjacent rings and therefore contributes less to </w:t>
      </w:r>
      <w:r w:rsidR="000D318C">
        <w:rPr>
          <w:rFonts w:hint="eastAsia"/>
          <w:lang w:eastAsia="zh-CN"/>
        </w:rPr>
        <w:t>entropy</w:t>
      </w:r>
      <w:r w:rsidR="000D318C" w:rsidRPr="00AD200B">
        <w:rPr>
          <w:lang w:eastAsia="zh-CN"/>
        </w:rPr>
        <w:t>.</w:t>
      </w:r>
      <w:r w:rsidR="000D318C">
        <w:rPr>
          <w:rFonts w:hint="eastAsia"/>
          <w:lang w:eastAsia="zh-CN"/>
        </w:rPr>
        <w:t xml:space="preserve"> This could also explain the even smaller </w:t>
      </w:r>
      <m:oMath>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rule</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calc</m:t>
            </m:r>
          </m:sub>
        </m:sSub>
      </m:oMath>
      <w:r w:rsidR="000D318C">
        <w:rPr>
          <w:rFonts w:hint="eastAsia"/>
          <w:lang w:eastAsia="zh-CN"/>
        </w:rPr>
        <w:t xml:space="preserve"> ratio of </w:t>
      </w:r>
      <w:r w:rsidR="000D318C" w:rsidRPr="00990236">
        <w:rPr>
          <w:lang w:eastAsia="zh-CN"/>
        </w:rPr>
        <w:t>γ</w:t>
      </w:r>
      <w:r w:rsidR="000D318C">
        <w:rPr>
          <w:rFonts w:hint="eastAsia"/>
          <w:lang w:eastAsia="zh-CN"/>
        </w:rPr>
        <w:t>-</w:t>
      </w:r>
      <w:r w:rsidR="000D318C" w:rsidRPr="00990236">
        <w:rPr>
          <w:lang w:eastAsia="zh-CN"/>
        </w:rPr>
        <w:t>phenanthrene</w:t>
      </w:r>
      <w:r w:rsidR="000D318C">
        <w:rPr>
          <w:rFonts w:hint="eastAsia"/>
          <w:lang w:eastAsia="zh-CN"/>
        </w:rPr>
        <w:t xml:space="preserve"> and </w:t>
      </w:r>
      <w:r w:rsidR="000D318C" w:rsidRPr="00990236">
        <w:rPr>
          <w:lang w:eastAsia="zh-CN"/>
        </w:rPr>
        <w:t>γ</w:t>
      </w:r>
      <w:r w:rsidR="000D318C">
        <w:rPr>
          <w:rFonts w:hint="eastAsia"/>
          <w:lang w:eastAsia="zh-CN"/>
        </w:rPr>
        <w:t xml:space="preserve">-pyrene, where the local part </w:t>
      </w:r>
      <w:r w:rsidR="000D318C">
        <w:rPr>
          <w:lang w:eastAsia="zh-CN"/>
        </w:rPr>
        <w:t>around</w:t>
      </w:r>
      <w:r w:rsidR="000D318C">
        <w:rPr>
          <w:rFonts w:hint="eastAsia"/>
          <w:lang w:eastAsia="zh-CN"/>
        </w:rPr>
        <w:t xml:space="preserve"> the attacked site has more and stronger connections with </w:t>
      </w:r>
      <w:r w:rsidR="000D318C">
        <w:rPr>
          <w:lang w:eastAsia="zh-CN"/>
        </w:rPr>
        <w:t>neighboring</w:t>
      </w:r>
      <w:r w:rsidR="000D318C">
        <w:rPr>
          <w:rFonts w:hint="eastAsia"/>
          <w:lang w:eastAsia="zh-CN"/>
        </w:rPr>
        <w:t xml:space="preserve"> rings. Consequently, the rate constants of </w:t>
      </w:r>
      <w:r w:rsidR="000D318C" w:rsidRPr="00990236">
        <w:rPr>
          <w:lang w:eastAsia="zh-CN"/>
        </w:rPr>
        <w:t>γ</w:t>
      </w:r>
      <w:r w:rsidR="000D318C">
        <w:rPr>
          <w:rFonts w:hint="eastAsia"/>
          <w:lang w:eastAsia="zh-CN"/>
        </w:rPr>
        <w:t>-</w:t>
      </w:r>
      <w:r w:rsidR="000D318C" w:rsidRPr="00990236">
        <w:rPr>
          <w:lang w:eastAsia="zh-CN"/>
        </w:rPr>
        <w:t>phenanthrene</w:t>
      </w:r>
      <w:r w:rsidR="000D318C">
        <w:rPr>
          <w:rFonts w:hint="eastAsia"/>
          <w:lang w:eastAsia="zh-CN"/>
        </w:rPr>
        <w:t xml:space="preserve"> are overtaken by benzene in higher </w:t>
      </w:r>
      <w:r w:rsidR="000D318C">
        <w:rPr>
          <w:lang w:eastAsia="zh-CN"/>
        </w:rPr>
        <w:t>temperature</w:t>
      </w:r>
      <w:r w:rsidR="000D318C">
        <w:rPr>
          <w:rFonts w:hint="eastAsia"/>
          <w:lang w:eastAsia="zh-CN"/>
        </w:rPr>
        <w:t xml:space="preserve"> region, although its energy barrier is lower.</w:t>
      </w:r>
    </w:p>
    <w:p w14:paraId="181CBBBC" w14:textId="77777777" w:rsidR="00175E9E" w:rsidRDefault="0040763E" w:rsidP="00175E9E">
      <w:pPr>
        <w:pStyle w:val="Text"/>
        <w:keepNext/>
        <w:jc w:val="center"/>
      </w:pPr>
      <w:r>
        <w:rPr>
          <w:noProof/>
        </w:rPr>
        <w:drawing>
          <wp:inline distT="0" distB="0" distL="0" distR="0" wp14:anchorId="7633D309" wp14:editId="55AD15F4">
            <wp:extent cx="5759450" cy="3239770"/>
            <wp:effectExtent l="0" t="0" r="0" b="0"/>
            <wp:docPr id="1901587926"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587926" name=""/>
                    <pic:cNvPicPr/>
                  </pic:nvPicPr>
                  <pic:blipFill>
                    <a:blip r:embed="rId50">
                      <a:extLst>
                        <a:ext uri="{96DAC541-7B7A-43D3-8B79-37D633B846F1}">
                          <asvg:svgBlip xmlns:asvg="http://schemas.microsoft.com/office/drawing/2016/SVG/main" r:embed="rId51"/>
                        </a:ext>
                      </a:extLst>
                    </a:blip>
                    <a:stretch>
                      <a:fillRect/>
                    </a:stretch>
                  </pic:blipFill>
                  <pic:spPr>
                    <a:xfrm>
                      <a:off x="0" y="0"/>
                      <a:ext cx="5759450" cy="3239770"/>
                    </a:xfrm>
                    <a:prstGeom prst="rect">
                      <a:avLst/>
                    </a:prstGeom>
                  </pic:spPr>
                </pic:pic>
              </a:graphicData>
            </a:graphic>
          </wp:inline>
        </w:drawing>
      </w:r>
    </w:p>
    <w:p w14:paraId="649843DA" w14:textId="52D17A21" w:rsidR="009F50D3" w:rsidRPr="00D67FA3" w:rsidRDefault="00175E9E" w:rsidP="00175E9E">
      <w:pPr>
        <w:pStyle w:val="a9"/>
        <w:rPr>
          <w:lang w:eastAsia="zh-CN"/>
        </w:rPr>
      </w:pPr>
      <w:bookmarkStart w:id="49" w:name="_Ref214242049"/>
      <w:bookmarkStart w:id="50" w:name="_Toc214422982"/>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6</w:t>
      </w:r>
      <w:r w:rsidR="009145E4">
        <w:fldChar w:fldCharType="end"/>
      </w:r>
      <w:bookmarkEnd w:id="49"/>
      <w:r>
        <w:rPr>
          <w:rFonts w:hint="eastAsia"/>
          <w:lang w:eastAsia="zh-CN"/>
        </w:rPr>
        <w:t>:</w:t>
      </w:r>
      <w:r w:rsidRPr="00175E9E">
        <w:rPr>
          <w:rFonts w:hint="eastAsia"/>
          <w:lang w:eastAsia="zh-CN"/>
        </w:rPr>
        <w:t xml:space="preserve"> </w:t>
      </w:r>
      <w:r w:rsidRPr="00D67FA3">
        <w:rPr>
          <w:rFonts w:hint="eastAsia"/>
          <w:lang w:eastAsia="zh-CN"/>
        </w:rPr>
        <w:t xml:space="preserve">Scaling factors for rate constants of propargyl </w:t>
      </w:r>
      <w:r>
        <w:rPr>
          <w:rFonts w:hint="eastAsia"/>
          <w:lang w:eastAsia="zh-CN"/>
        </w:rPr>
        <w:t xml:space="preserve">radical </w:t>
      </w:r>
      <w:r w:rsidRPr="00D67FA3">
        <w:rPr>
          <w:rFonts w:hint="eastAsia"/>
          <w:lang w:eastAsia="zh-CN"/>
        </w:rPr>
        <w:t xml:space="preserve">addition </w:t>
      </w:r>
      <w:r>
        <w:rPr>
          <w:rFonts w:hint="eastAsia"/>
          <w:lang w:eastAsia="zh-CN"/>
        </w:rPr>
        <w:t>to</w:t>
      </w:r>
      <w:r w:rsidRPr="00D67FA3">
        <w:rPr>
          <w:rFonts w:hint="eastAsia"/>
          <w:lang w:eastAsia="zh-CN"/>
        </w:rPr>
        <w:t xml:space="preserve"> </w:t>
      </w:r>
      <w:r w:rsidRPr="00D67FA3">
        <w:rPr>
          <w:lang w:eastAsia="zh-CN"/>
        </w:rPr>
        <w:t>free</w:t>
      </w:r>
      <w:r w:rsidRPr="00D67FA3">
        <w:rPr>
          <w:rFonts w:hint="eastAsia"/>
          <w:lang w:eastAsia="zh-CN"/>
        </w:rPr>
        <w:t xml:space="preserve"> edge sites</w:t>
      </w:r>
      <w:bookmarkEnd w:id="50"/>
    </w:p>
    <w:p w14:paraId="58147E2A" w14:textId="442D21A3" w:rsidR="00B5133B" w:rsidRDefault="00B5133B" w:rsidP="00B5133B">
      <w:pPr>
        <w:pStyle w:val="Text"/>
        <w:jc w:val="center"/>
        <w:rPr>
          <w:sz w:val="22"/>
          <w:lang w:eastAsia="zh-CN"/>
        </w:rPr>
      </w:pPr>
      <w:r>
        <w:rPr>
          <w:rFonts w:hint="eastAsia"/>
          <w:sz w:val="22"/>
          <w:lang w:eastAsia="zh-CN"/>
        </w:rPr>
        <w:t xml:space="preserve">Note: The reference </w:t>
      </w:r>
      <w:r w:rsidR="00830161">
        <w:rPr>
          <w:rFonts w:hint="eastAsia"/>
          <w:sz w:val="22"/>
          <w:lang w:eastAsia="zh-CN"/>
        </w:rPr>
        <w:t>of</w:t>
      </w:r>
      <w:r w:rsidR="00314CBE">
        <w:rPr>
          <w:rFonts w:hint="eastAsia"/>
          <w:sz w:val="22"/>
          <w:lang w:eastAsia="zh-CN"/>
        </w:rPr>
        <w:t xml:space="preserve"> other free edge sites for scaling is the sites in benzene</w:t>
      </w:r>
    </w:p>
    <w:p w14:paraId="0DE3BC1E" w14:textId="77777777" w:rsidR="00251D0D" w:rsidRPr="00D67FA3" w:rsidRDefault="00251D0D" w:rsidP="00B5133B">
      <w:pPr>
        <w:pStyle w:val="Text"/>
        <w:jc w:val="center"/>
        <w:rPr>
          <w:sz w:val="22"/>
          <w:lang w:eastAsia="zh-CN"/>
        </w:rPr>
      </w:pPr>
    </w:p>
    <w:p w14:paraId="23F3256B" w14:textId="77777777" w:rsidR="004E6B77" w:rsidRDefault="004E6B77" w:rsidP="004E6B77">
      <w:pPr>
        <w:pStyle w:val="Text"/>
        <w:rPr>
          <w:lang w:eastAsia="zh-CN"/>
        </w:rPr>
      </w:pPr>
      <w:r>
        <w:rPr>
          <w:rFonts w:hint="eastAsia"/>
          <w:lang w:eastAsia="zh-CN"/>
        </w:rPr>
        <w:t xml:space="preserve">To sum up, these results indicate the potential of adding a certain scaling factor on a simple reference of small molecules, to approximate pre-exponential coefficients for cases where system becomes bulky and infeasible to conduct </w:t>
      </w:r>
      <w:r>
        <w:rPr>
          <w:lang w:eastAsia="zh-CN"/>
        </w:rPr>
        <w:t>theoretical</w:t>
      </w:r>
      <w:r>
        <w:rPr>
          <w:rFonts w:hint="eastAsia"/>
          <w:lang w:eastAsia="zh-CN"/>
        </w:rPr>
        <w:t xml:space="preserve"> calculations, or where accuracy is not a demanding issue. </w:t>
      </w:r>
      <w:r w:rsidRPr="0065642E">
        <w:rPr>
          <w:lang w:eastAsia="zh-CN"/>
        </w:rPr>
        <w:t>For the addition to the free edge, an additional scaling factor of 0.8 to the rate rule might provide better predictions compared to rough scaling only based on the activation energy</w:t>
      </w:r>
      <w:r>
        <w:rPr>
          <w:rFonts w:hint="eastAsia"/>
          <w:lang w:eastAsia="zh-CN"/>
        </w:rPr>
        <w:t>.</w:t>
      </w:r>
    </w:p>
    <w:p w14:paraId="41EF416E" w14:textId="77777777" w:rsidR="004E6B77" w:rsidRDefault="004E6B77" w:rsidP="004E6B77">
      <w:pPr>
        <w:pStyle w:val="Text"/>
        <w:rPr>
          <w:lang w:eastAsia="zh-CN"/>
        </w:rPr>
      </w:pPr>
      <w:r>
        <w:rPr>
          <w:lang w:eastAsia="zh-CN"/>
        </w:rPr>
        <w:t xml:space="preserve">Finally, it is useful to try to derive an approximate linear relationship between the energy barrier for the addition of propargyl to the free edge of acenes to also approximate rate constants for larger species. </w:t>
      </w:r>
    </w:p>
    <w:p w14:paraId="12ADDE59" w14:textId="1E42C254" w:rsidR="004E6B77" w:rsidRDefault="005C7E88" w:rsidP="004E6B77">
      <w:pPr>
        <w:pStyle w:val="Text"/>
        <w:rPr>
          <w:lang w:eastAsia="zh-CN"/>
        </w:rPr>
      </w:pPr>
      <w:r>
        <w:rPr>
          <w:lang w:eastAsia="zh-CN"/>
        </w:rPr>
        <w:lastRenderedPageBreak/>
        <w:fldChar w:fldCharType="begin"/>
      </w:r>
      <w:r>
        <w:rPr>
          <w:lang w:eastAsia="zh-CN"/>
        </w:rPr>
        <w:instrText xml:space="preserve"> REF _Ref214242162 \h </w:instrText>
      </w:r>
      <w:r>
        <w:rPr>
          <w:lang w:eastAsia="zh-CN"/>
        </w:rPr>
      </w:r>
      <w:r>
        <w:rPr>
          <w:lang w:eastAsia="zh-CN"/>
        </w:rPr>
        <w:fldChar w:fldCharType="separate"/>
      </w:r>
      <w:r w:rsidR="003867DF">
        <w:t xml:space="preserve">Figure </w:t>
      </w:r>
      <w:r w:rsidR="003867DF">
        <w:rPr>
          <w:noProof/>
        </w:rPr>
        <w:t>3</w:t>
      </w:r>
      <w:r w:rsidR="003867DF">
        <w:t>.</w:t>
      </w:r>
      <w:r w:rsidR="003867DF">
        <w:rPr>
          <w:noProof/>
        </w:rPr>
        <w:t>7</w:t>
      </w:r>
      <w:r>
        <w:rPr>
          <w:lang w:eastAsia="zh-CN"/>
        </w:rPr>
        <w:fldChar w:fldCharType="end"/>
      </w:r>
      <w:r>
        <w:rPr>
          <w:rFonts w:hint="eastAsia"/>
          <w:lang w:eastAsia="zh-CN"/>
        </w:rPr>
        <w:t xml:space="preserve"> </w:t>
      </w:r>
      <w:r w:rsidR="004E6B77">
        <w:rPr>
          <w:lang w:eastAsia="zh-CN"/>
        </w:rPr>
        <w:t xml:space="preserve">is the attempt to approximate the energy barrier of propargyl addition on the free edge sits of acenes as a function of the number of aromatic rings. </w:t>
      </w:r>
      <w:r w:rsidR="004E6B77">
        <w:rPr>
          <w:rFonts w:hint="eastAsia"/>
          <w:lang w:eastAsia="zh-CN"/>
        </w:rPr>
        <w:t>T</w:t>
      </w:r>
      <w:r w:rsidR="004E6B77">
        <w:rPr>
          <w:lang w:eastAsia="zh-CN"/>
        </w:rPr>
        <w:t xml:space="preserve">he barriers decrease </w:t>
      </w:r>
      <w:r w:rsidR="004E6B77">
        <w:rPr>
          <w:rFonts w:hint="eastAsia"/>
          <w:lang w:eastAsia="zh-CN"/>
        </w:rPr>
        <w:t>almost</w:t>
      </w:r>
      <w:r w:rsidR="004E6B77">
        <w:rPr>
          <w:lang w:eastAsia="zh-CN"/>
        </w:rPr>
        <w:t xml:space="preserve"> linearly, with negative slopes of -1.</w:t>
      </w:r>
      <w:r w:rsidR="004E6B77">
        <w:rPr>
          <w:rFonts w:hint="eastAsia"/>
          <w:lang w:eastAsia="zh-CN"/>
        </w:rPr>
        <w:t>28</w:t>
      </w:r>
      <w:r w:rsidR="004E6B77">
        <w:rPr>
          <w:lang w:eastAsia="zh-CN"/>
        </w:rPr>
        <w:t xml:space="preserve"> / -1.4</w:t>
      </w:r>
      <w:r w:rsidR="004E6B77">
        <w:rPr>
          <w:rFonts w:hint="eastAsia"/>
          <w:lang w:eastAsia="zh-CN"/>
        </w:rPr>
        <w:t>4</w:t>
      </w:r>
      <w:r w:rsidR="004E6B77">
        <w:rPr>
          <w:lang w:eastAsia="zh-CN"/>
        </w:rPr>
        <w:t xml:space="preserve"> kcal/mol/ring for the </w:t>
      </w:r>
      <w:r w:rsidR="004E6B77" w:rsidRPr="00357123">
        <w:rPr>
          <w:i/>
          <w:iCs/>
          <w:lang w:eastAsia="zh-CN"/>
        </w:rPr>
        <w:t>-CH</w:t>
      </w:r>
      <w:r w:rsidR="004E6B77">
        <w:rPr>
          <w:lang w:eastAsia="zh-CN"/>
        </w:rPr>
        <w:t xml:space="preserve"> and </w:t>
      </w:r>
      <w:r w:rsidR="004E6B77" w:rsidRPr="00357123">
        <w:rPr>
          <w:i/>
          <w:iCs/>
          <w:lang w:eastAsia="zh-CN"/>
        </w:rPr>
        <w:t>-CH</w:t>
      </w:r>
      <w:r w:rsidR="004E6B77" w:rsidRPr="00357123">
        <w:rPr>
          <w:rFonts w:hint="eastAsia"/>
          <w:i/>
          <w:iCs/>
          <w:vertAlign w:val="subscript"/>
          <w:lang w:eastAsia="zh-CN"/>
        </w:rPr>
        <w:t>2</w:t>
      </w:r>
      <w:r w:rsidR="004E6B77" w:rsidRPr="00357123">
        <w:rPr>
          <w:lang w:eastAsia="zh-CN"/>
        </w:rPr>
        <w:t xml:space="preserve"> </w:t>
      </w:r>
      <w:r w:rsidR="004E6B77">
        <w:rPr>
          <w:lang w:eastAsia="zh-CN"/>
        </w:rPr>
        <w:t>additions, respectively</w:t>
      </w:r>
      <w:r w:rsidR="004E6B77">
        <w:rPr>
          <w:rFonts w:hint="eastAsia"/>
          <w:lang w:eastAsia="zh-CN"/>
        </w:rPr>
        <w:t xml:space="preserve">, and the difference between </w:t>
      </w:r>
      <w:r w:rsidR="004E6B77" w:rsidRPr="003A43FB">
        <w:rPr>
          <w:rFonts w:hint="eastAsia"/>
          <w:i/>
          <w:iCs/>
          <w:lang w:eastAsia="zh-CN"/>
        </w:rPr>
        <w:t>-CH</w:t>
      </w:r>
      <w:r w:rsidR="004E6B77" w:rsidRPr="0093270A">
        <w:rPr>
          <w:rFonts w:hint="eastAsia"/>
          <w:i/>
          <w:iCs/>
          <w:vertAlign w:val="subscript"/>
          <w:lang w:eastAsia="zh-CN"/>
        </w:rPr>
        <w:t>2</w:t>
      </w:r>
      <w:r w:rsidR="004E6B77" w:rsidRPr="003A43FB">
        <w:rPr>
          <w:rFonts w:hint="eastAsia"/>
          <w:i/>
          <w:iCs/>
          <w:lang w:eastAsia="zh-CN"/>
        </w:rPr>
        <w:t>-C-CH</w:t>
      </w:r>
      <w:r w:rsidR="004E6B77">
        <w:rPr>
          <w:rFonts w:hint="eastAsia"/>
          <w:lang w:eastAsia="zh-CN"/>
        </w:rPr>
        <w:t xml:space="preserve"> / </w:t>
      </w:r>
      <w:r w:rsidR="004E6B77" w:rsidRPr="003A43FB">
        <w:rPr>
          <w:rFonts w:hint="eastAsia"/>
          <w:i/>
          <w:iCs/>
          <w:lang w:eastAsia="zh-CN"/>
        </w:rPr>
        <w:t>-CH-C-CH</w:t>
      </w:r>
      <w:r w:rsidR="004E6B77" w:rsidRPr="0093270A">
        <w:rPr>
          <w:rFonts w:hint="eastAsia"/>
          <w:i/>
          <w:iCs/>
          <w:vertAlign w:val="subscript"/>
          <w:lang w:eastAsia="zh-CN"/>
        </w:rPr>
        <w:t>2</w:t>
      </w:r>
      <w:r w:rsidR="004E6B77">
        <w:rPr>
          <w:rFonts w:hint="eastAsia"/>
          <w:lang w:eastAsia="zh-CN"/>
        </w:rPr>
        <w:t xml:space="preserve"> increases gently by circa. 0.154 kcal/mol per one new ring added. And as in previous </w:t>
      </w:r>
      <w:r w:rsidR="004E6B77">
        <w:rPr>
          <w:lang w:eastAsia="zh-CN"/>
        </w:rPr>
        <w:t>discussion</w:t>
      </w:r>
      <w:r w:rsidR="004E6B77">
        <w:rPr>
          <w:rFonts w:hint="eastAsia"/>
          <w:lang w:eastAsia="zh-CN"/>
        </w:rPr>
        <w:t xml:space="preserve">s, </w:t>
      </w:r>
      <w:r w:rsidR="004E6B77">
        <w:rPr>
          <w:lang w:eastAsia="zh-CN"/>
        </w:rPr>
        <w:t xml:space="preserve">it is likely reasonable </w:t>
      </w:r>
      <w:r w:rsidR="004E6B77">
        <w:rPr>
          <w:rFonts w:hint="eastAsia"/>
          <w:lang w:eastAsia="zh-CN"/>
        </w:rPr>
        <w:t xml:space="preserve">as well </w:t>
      </w:r>
      <w:r w:rsidR="004E6B77">
        <w:rPr>
          <w:lang w:eastAsia="zh-CN"/>
        </w:rPr>
        <w:t xml:space="preserve">to </w:t>
      </w:r>
      <w:r w:rsidR="004E6B77">
        <w:rPr>
          <w:rFonts w:hint="eastAsia"/>
          <w:lang w:eastAsia="zh-CN"/>
        </w:rPr>
        <w:t>apply scaling factors on planar PAHs.</w:t>
      </w:r>
    </w:p>
    <w:p w14:paraId="71753654" w14:textId="77777777" w:rsidR="00251D0D" w:rsidRDefault="00251D0D" w:rsidP="004E6B77">
      <w:pPr>
        <w:pStyle w:val="Text"/>
        <w:rPr>
          <w:lang w:eastAsia="zh-CN"/>
        </w:rPr>
      </w:pPr>
    </w:p>
    <w:p w14:paraId="0453668E" w14:textId="77777777" w:rsidR="00175E9E" w:rsidRDefault="009A3152" w:rsidP="00175E9E">
      <w:pPr>
        <w:pStyle w:val="Text"/>
        <w:keepNext/>
        <w:jc w:val="center"/>
      </w:pPr>
      <w:r>
        <w:rPr>
          <w:noProof/>
        </w:rPr>
        <w:drawing>
          <wp:inline distT="0" distB="0" distL="0" distR="0" wp14:anchorId="62B0DD8D" wp14:editId="60F66480">
            <wp:extent cx="4579154" cy="2757309"/>
            <wp:effectExtent l="0" t="0" r="12065" b="5080"/>
            <wp:docPr id="1206789337" name="图表 1">
              <a:extLst xmlns:a="http://schemas.openxmlformats.org/drawingml/2006/main">
                <a:ext uri="{FF2B5EF4-FFF2-40B4-BE49-F238E27FC236}">
                  <a16:creationId xmlns:a16="http://schemas.microsoft.com/office/drawing/2014/main" id="{D63011E6-7AF3-40E7-B95C-9E87343575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3056E78E" w14:textId="2E733AF3" w:rsidR="003955C4" w:rsidRPr="001C1466" w:rsidRDefault="00175E9E" w:rsidP="00175E9E">
      <w:pPr>
        <w:pStyle w:val="a9"/>
        <w:rPr>
          <w:lang w:eastAsia="zh-CN"/>
        </w:rPr>
      </w:pPr>
      <w:bookmarkStart w:id="51" w:name="_Ref214242162"/>
      <w:bookmarkStart w:id="52" w:name="_Toc214422983"/>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7</w:t>
      </w:r>
      <w:r w:rsidR="009145E4">
        <w:fldChar w:fldCharType="end"/>
      </w:r>
      <w:bookmarkEnd w:id="51"/>
      <w:r w:rsidRPr="001C1466">
        <w:rPr>
          <w:rFonts w:hint="eastAsia"/>
          <w:lang w:eastAsia="zh-CN"/>
        </w:rPr>
        <w:t xml:space="preserve">: Linear approximation for energy barriers of propargyl </w:t>
      </w:r>
      <w:r>
        <w:rPr>
          <w:rFonts w:hint="eastAsia"/>
          <w:lang w:eastAsia="zh-CN"/>
        </w:rPr>
        <w:t xml:space="preserve">radical </w:t>
      </w:r>
      <w:r w:rsidRPr="001C1466">
        <w:rPr>
          <w:rFonts w:hint="eastAsia"/>
          <w:lang w:eastAsia="zh-CN"/>
        </w:rPr>
        <w:t xml:space="preserve">addition </w:t>
      </w:r>
      <w:r>
        <w:rPr>
          <w:rFonts w:hint="eastAsia"/>
          <w:lang w:eastAsia="zh-CN"/>
        </w:rPr>
        <w:t>to</w:t>
      </w:r>
      <w:r w:rsidRPr="001C1466">
        <w:rPr>
          <w:rFonts w:hint="eastAsia"/>
          <w:lang w:eastAsia="zh-CN"/>
        </w:rPr>
        <w:t xml:space="preserve"> free edge</w:t>
      </w:r>
      <w:r>
        <w:rPr>
          <w:rFonts w:hint="eastAsia"/>
          <w:lang w:eastAsia="zh-CN"/>
        </w:rPr>
        <w:t xml:space="preserve"> sites with regard to the size of acenes</w:t>
      </w:r>
      <w:bookmarkEnd w:id="52"/>
    </w:p>
    <w:p w14:paraId="59A1BF83" w14:textId="427A5D41" w:rsidR="00FB2D57" w:rsidRDefault="00FB2D57" w:rsidP="00FB2D57">
      <w:pPr>
        <w:pStyle w:val="Text"/>
        <w:rPr>
          <w:lang w:eastAsia="zh-CN"/>
        </w:rPr>
      </w:pPr>
      <w:r>
        <w:rPr>
          <w:rFonts w:hint="eastAsia"/>
          <w:lang w:eastAsia="zh-CN"/>
        </w:rPr>
        <w:t>Furthermore, t</w:t>
      </w:r>
      <w:r>
        <w:rPr>
          <w:lang w:eastAsia="zh-CN"/>
        </w:rPr>
        <w:t xml:space="preserve">he linear relationship extended to larger </w:t>
      </w:r>
      <w:r>
        <w:rPr>
          <w:rFonts w:hint="eastAsia"/>
          <w:lang w:eastAsia="zh-CN"/>
        </w:rPr>
        <w:t>acene</w:t>
      </w:r>
      <w:r>
        <w:rPr>
          <w:lang w:eastAsia="zh-CN"/>
        </w:rPr>
        <w:t xml:space="preserve"> shows that the activation energies for the </w:t>
      </w:r>
      <w:r w:rsidRPr="007D3926">
        <w:rPr>
          <w:i/>
          <w:iCs/>
          <w:lang w:eastAsia="zh-CN"/>
        </w:rPr>
        <w:t>-CH</w:t>
      </w:r>
      <w:r w:rsidRPr="007D3926">
        <w:rPr>
          <w:i/>
          <w:iCs/>
          <w:vertAlign w:val="subscript"/>
          <w:lang w:eastAsia="zh-CN"/>
        </w:rPr>
        <w:t>2</w:t>
      </w:r>
      <w:r>
        <w:rPr>
          <w:lang w:eastAsia="zh-CN"/>
        </w:rPr>
        <w:t xml:space="preserve"> and </w:t>
      </w:r>
      <w:r w:rsidRPr="007D3926">
        <w:rPr>
          <w:i/>
          <w:iCs/>
          <w:lang w:eastAsia="zh-CN"/>
        </w:rPr>
        <w:t>-CH</w:t>
      </w:r>
      <w:r>
        <w:rPr>
          <w:lang w:eastAsia="zh-CN"/>
        </w:rPr>
        <w:t xml:space="preserve"> additions may become negative with more than 1</w:t>
      </w:r>
      <w:r>
        <w:rPr>
          <w:rFonts w:hint="eastAsia"/>
          <w:lang w:eastAsia="zh-CN"/>
        </w:rPr>
        <w:t>0</w:t>
      </w:r>
      <w:r>
        <w:rPr>
          <w:lang w:eastAsia="zh-CN"/>
        </w:rPr>
        <w:t xml:space="preserve"> and 13 rings, respectively. Above</w:t>
      </w:r>
      <w:r>
        <w:rPr>
          <w:rFonts w:hint="eastAsia"/>
          <w:lang w:eastAsia="zh-CN"/>
        </w:rPr>
        <w:t xml:space="preserve"> these values</w:t>
      </w:r>
      <w:r>
        <w:rPr>
          <w:lang w:eastAsia="zh-CN"/>
        </w:rPr>
        <w:t>, the current linear</w:t>
      </w:r>
      <w:r>
        <w:rPr>
          <w:rFonts w:hint="eastAsia"/>
          <w:lang w:eastAsia="zh-CN"/>
        </w:rPr>
        <w:t>ity</w:t>
      </w:r>
      <w:r>
        <w:rPr>
          <w:lang w:eastAsia="zh-CN"/>
        </w:rPr>
        <w:t xml:space="preserve"> is not </w:t>
      </w:r>
      <w:r>
        <w:rPr>
          <w:rFonts w:hint="eastAsia"/>
          <w:lang w:eastAsia="zh-CN"/>
        </w:rPr>
        <w:t>thought of</w:t>
      </w:r>
      <w:r>
        <w:rPr>
          <w:lang w:eastAsia="zh-CN"/>
        </w:rPr>
        <w:t xml:space="preserve"> accurate</w:t>
      </w:r>
      <w:r>
        <w:rPr>
          <w:rFonts w:hint="eastAsia"/>
          <w:lang w:eastAsia="zh-CN"/>
        </w:rPr>
        <w:t xml:space="preserve"> anymore</w:t>
      </w:r>
      <w:r>
        <w:rPr>
          <w:lang w:eastAsia="zh-CN"/>
        </w:rPr>
        <w:t>. In fact, very negative energy barriers are unreasonable. However, as highlighted in the work of</w:t>
      </w:r>
      <w:r w:rsidRPr="005C7E88">
        <w:rPr>
          <w:lang w:eastAsia="zh-CN"/>
        </w:rPr>
        <w:t xml:space="preserve"> Nobili et al</w:t>
      </w:r>
      <w:r w:rsidR="005C7E88">
        <w:rPr>
          <w:rFonts w:hint="eastAsia"/>
          <w:lang w:eastAsia="zh-CN"/>
        </w:rPr>
        <w:t xml:space="preserve"> </w:t>
      </w:r>
      <w:sdt>
        <w:sdtPr>
          <w:rPr>
            <w:rFonts w:hint="eastAsia"/>
            <w:lang w:eastAsia="zh-CN"/>
          </w:rPr>
          <w:id w:val="54050481"/>
          <w:citation/>
        </w:sdtPr>
        <w:sdtContent>
          <w:r w:rsidR="00834EF7">
            <w:rPr>
              <w:lang w:eastAsia="zh-CN"/>
            </w:rPr>
            <w:fldChar w:fldCharType="begin"/>
          </w:r>
          <w:r w:rsidR="00834EF7">
            <w:rPr>
              <w:lang w:eastAsia="zh-CN"/>
            </w:rPr>
            <w:instrText xml:space="preserve"> </w:instrText>
          </w:r>
          <w:r w:rsidR="00834EF7">
            <w:rPr>
              <w:rFonts w:hint="eastAsia"/>
              <w:lang w:eastAsia="zh-CN"/>
            </w:rPr>
            <w:instrText>CITATION Nob22 \l 2052</w:instrText>
          </w:r>
          <w:r w:rsidR="00834EF7">
            <w:rPr>
              <w:lang w:eastAsia="zh-CN"/>
            </w:rPr>
            <w:instrText xml:space="preserve"> </w:instrText>
          </w:r>
          <w:r w:rsidR="00834EF7">
            <w:rPr>
              <w:lang w:eastAsia="zh-CN"/>
            </w:rPr>
            <w:fldChar w:fldCharType="separate"/>
          </w:r>
          <w:r w:rsidR="00B673AA">
            <w:rPr>
              <w:noProof/>
              <w:lang w:eastAsia="zh-CN"/>
            </w:rPr>
            <w:t>[25]</w:t>
          </w:r>
          <w:r w:rsidR="00834EF7">
            <w:rPr>
              <w:lang w:eastAsia="zh-CN"/>
            </w:rPr>
            <w:fldChar w:fldCharType="end"/>
          </w:r>
        </w:sdtContent>
      </w:sdt>
      <w:r w:rsidRPr="005C7E88">
        <w:rPr>
          <w:rFonts w:hint="eastAsia"/>
          <w:lang w:eastAsia="zh-CN"/>
        </w:rPr>
        <w:t xml:space="preserve">, </w:t>
      </w:r>
      <w:r>
        <w:rPr>
          <w:lang w:eastAsia="zh-CN"/>
        </w:rPr>
        <w:t>the addition reaction will behave in a similar way to barrierless reactions</w:t>
      </w:r>
      <w:r>
        <w:rPr>
          <w:rFonts w:hint="eastAsia"/>
          <w:lang w:eastAsia="zh-CN"/>
        </w:rPr>
        <w:t xml:space="preserve"> </w:t>
      </w:r>
      <w:r>
        <w:rPr>
          <w:lang w:eastAsia="zh-CN"/>
        </w:rPr>
        <w:t>for addition</w:t>
      </w:r>
      <w:r>
        <w:rPr>
          <w:rFonts w:hint="eastAsia"/>
          <w:lang w:eastAsia="zh-CN"/>
        </w:rPr>
        <w:t>s</w:t>
      </w:r>
      <w:r>
        <w:rPr>
          <w:lang w:eastAsia="zh-CN"/>
        </w:rPr>
        <w:t xml:space="preserve"> of </w:t>
      </w:r>
      <w:r>
        <w:rPr>
          <w:rFonts w:hint="eastAsia"/>
          <w:lang w:eastAsia="zh-CN"/>
        </w:rPr>
        <w:t>hydrogen</w:t>
      </w:r>
      <w:r>
        <w:rPr>
          <w:lang w:eastAsia="zh-CN"/>
        </w:rPr>
        <w:t xml:space="preserve"> </w:t>
      </w:r>
      <w:r>
        <w:rPr>
          <w:rFonts w:hint="eastAsia"/>
          <w:lang w:eastAsia="zh-CN"/>
        </w:rPr>
        <w:t xml:space="preserve">atom </w:t>
      </w:r>
      <w:r>
        <w:rPr>
          <w:lang w:eastAsia="zh-CN"/>
        </w:rPr>
        <w:t>and</w:t>
      </w:r>
      <w:r>
        <w:rPr>
          <w:rFonts w:hint="eastAsia"/>
          <w:lang w:eastAsia="zh-CN"/>
        </w:rPr>
        <w:t xml:space="preserve"> methyl radical</w:t>
      </w:r>
      <w:r>
        <w:rPr>
          <w:lang w:eastAsia="zh-CN"/>
        </w:rPr>
        <w:t xml:space="preserve"> on acenes with up to </w:t>
      </w:r>
      <w:r>
        <w:rPr>
          <w:rFonts w:hint="eastAsia"/>
          <w:lang w:eastAsia="zh-CN"/>
        </w:rPr>
        <w:t xml:space="preserve">just </w:t>
      </w:r>
      <w:r>
        <w:rPr>
          <w:lang w:eastAsia="zh-CN"/>
        </w:rPr>
        <w:t xml:space="preserve">8 rings. </w:t>
      </w:r>
      <w:r>
        <w:rPr>
          <w:rFonts w:hint="eastAsia"/>
          <w:lang w:eastAsia="zh-CN"/>
        </w:rPr>
        <w:t>Notably,</w:t>
      </w:r>
      <w:r>
        <w:rPr>
          <w:lang w:eastAsia="zh-CN"/>
        </w:rPr>
        <w:t xml:space="preserve"> </w:t>
      </w:r>
      <w:r>
        <w:rPr>
          <w:rFonts w:hint="eastAsia"/>
          <w:lang w:eastAsia="zh-CN"/>
        </w:rPr>
        <w:t xml:space="preserve">in </w:t>
      </w:r>
      <w:r>
        <w:rPr>
          <w:lang w:eastAsia="zh-CN"/>
        </w:rPr>
        <w:t>such large acenes the triplet configuration will become</w:t>
      </w:r>
      <w:r>
        <w:rPr>
          <w:rFonts w:hint="eastAsia"/>
          <w:lang w:eastAsia="zh-CN"/>
        </w:rPr>
        <w:t xml:space="preserve"> </w:t>
      </w:r>
      <w:r>
        <w:rPr>
          <w:lang w:eastAsia="zh-CN"/>
        </w:rPr>
        <w:t>more favorable</w:t>
      </w:r>
      <w:r>
        <w:rPr>
          <w:rFonts w:hint="eastAsia"/>
          <w:lang w:eastAsia="zh-CN"/>
        </w:rPr>
        <w:t xml:space="preserve"> t</w:t>
      </w:r>
      <w:r>
        <w:rPr>
          <w:lang w:eastAsia="zh-CN"/>
        </w:rPr>
        <w:t xml:space="preserve">hat the propargyl addition will effectively become a radical recombination reaction. </w:t>
      </w:r>
      <w:r>
        <w:rPr>
          <w:rFonts w:hint="eastAsia"/>
          <w:lang w:eastAsia="zh-CN"/>
        </w:rPr>
        <w:t>Therefore, t</w:t>
      </w:r>
      <w:r>
        <w:rPr>
          <w:lang w:eastAsia="zh-CN"/>
        </w:rPr>
        <w:t>he present findings are</w:t>
      </w:r>
      <w:r>
        <w:rPr>
          <w:rFonts w:hint="eastAsia"/>
          <w:lang w:eastAsia="zh-CN"/>
        </w:rPr>
        <w:t xml:space="preserve"> </w:t>
      </w:r>
      <w:r>
        <w:rPr>
          <w:lang w:eastAsia="zh-CN"/>
        </w:rPr>
        <w:t>in line with those of previous works. The fact that the current relationship predicts below-zero energy barriers at n=11-13 instead of n=8 is probably due to the resonance stabilized nature of the propargyl radical, which increases the energy barriers and therefore the number of rings required to get a near-zero value</w:t>
      </w:r>
      <w:r>
        <w:rPr>
          <w:rFonts w:hint="eastAsia"/>
          <w:lang w:eastAsia="zh-CN"/>
        </w:rPr>
        <w:t>.</w:t>
      </w:r>
    </w:p>
    <w:p w14:paraId="4CBD235D" w14:textId="25CF969C" w:rsidR="00B830FA" w:rsidRPr="00544E92" w:rsidRDefault="00B830FA" w:rsidP="00B830FA">
      <w:pPr>
        <w:pStyle w:val="3"/>
        <w:rPr>
          <w:lang w:val="en-GB"/>
        </w:rPr>
      </w:pPr>
      <w:bookmarkStart w:id="53" w:name="_Toc214487185"/>
      <w:r>
        <w:rPr>
          <w:rFonts w:hint="eastAsia"/>
          <w:lang w:val="en-GB" w:eastAsia="zh-CN"/>
        </w:rPr>
        <w:t>Zig</w:t>
      </w:r>
      <w:r w:rsidR="00520352">
        <w:rPr>
          <w:rFonts w:hint="eastAsia"/>
          <w:lang w:val="en-GB" w:eastAsia="zh-CN"/>
        </w:rPr>
        <w:t>z</w:t>
      </w:r>
      <w:r>
        <w:rPr>
          <w:rFonts w:hint="eastAsia"/>
          <w:lang w:val="en-GB" w:eastAsia="zh-CN"/>
        </w:rPr>
        <w:t>ag</w:t>
      </w:r>
      <w:bookmarkEnd w:id="53"/>
    </w:p>
    <w:p w14:paraId="7D83BE69" w14:textId="009A1965" w:rsidR="00EA00B0" w:rsidRPr="00C44CBC" w:rsidRDefault="007260E8" w:rsidP="00D46A74">
      <w:pPr>
        <w:pStyle w:val="Text"/>
        <w:rPr>
          <w:lang w:eastAsia="zh-CN"/>
        </w:rPr>
      </w:pPr>
      <w:r>
        <w:rPr>
          <w:rFonts w:hint="eastAsia"/>
          <w:lang w:eastAsia="zh-CN"/>
        </w:rPr>
        <w:t xml:space="preserve">Zigzag sites are </w:t>
      </w:r>
      <w:r w:rsidR="001F1BF8">
        <w:rPr>
          <w:lang w:eastAsia="zh-CN"/>
        </w:rPr>
        <w:t>hydrogen</w:t>
      </w:r>
      <w:r w:rsidRPr="007260E8">
        <w:rPr>
          <w:lang w:eastAsia="zh-CN"/>
        </w:rPr>
        <w:t>-bearing carbon</w:t>
      </w:r>
      <w:r>
        <w:rPr>
          <w:rFonts w:hint="eastAsia"/>
          <w:lang w:eastAsia="zh-CN"/>
        </w:rPr>
        <w:t xml:space="preserve">s </w:t>
      </w:r>
      <w:r w:rsidR="001F1BF8">
        <w:rPr>
          <w:rFonts w:hint="eastAsia"/>
          <w:lang w:eastAsia="zh-CN"/>
        </w:rPr>
        <w:t xml:space="preserve">that form </w:t>
      </w:r>
      <w:r w:rsidR="001F5C10">
        <w:rPr>
          <w:rFonts w:hint="eastAsia"/>
          <w:lang w:eastAsia="zh-CN"/>
        </w:rPr>
        <w:t xml:space="preserve">at least one </w:t>
      </w:r>
      <w:r w:rsidR="001F1BF8">
        <w:rPr>
          <w:rFonts w:hint="eastAsia"/>
          <w:lang w:eastAsia="zh-CN"/>
        </w:rPr>
        <w:t>bond</w:t>
      </w:r>
      <w:r>
        <w:rPr>
          <w:rFonts w:hint="eastAsia"/>
          <w:lang w:eastAsia="zh-CN"/>
        </w:rPr>
        <w:t xml:space="preserve"> to </w:t>
      </w:r>
      <w:r w:rsidR="001F5C10">
        <w:rPr>
          <w:rFonts w:hint="eastAsia"/>
          <w:lang w:eastAsia="zh-CN"/>
        </w:rPr>
        <w:t xml:space="preserve">a </w:t>
      </w:r>
      <w:r>
        <w:rPr>
          <w:rFonts w:hint="eastAsia"/>
          <w:lang w:eastAsia="zh-CN"/>
        </w:rPr>
        <w:t>non-</w:t>
      </w:r>
      <w:r w:rsidRPr="007260E8">
        <w:rPr>
          <w:lang w:eastAsia="zh-CN"/>
        </w:rPr>
        <w:t>hydrogen-bearing carbon</w:t>
      </w:r>
      <w:r>
        <w:rPr>
          <w:rFonts w:hint="eastAsia"/>
          <w:lang w:eastAsia="zh-CN"/>
        </w:rPr>
        <w:t>,</w:t>
      </w:r>
      <w:r w:rsidR="001F1BF8">
        <w:rPr>
          <w:rFonts w:hint="eastAsia"/>
          <w:lang w:eastAsia="zh-CN"/>
        </w:rPr>
        <w:t xml:space="preserve"> </w:t>
      </w:r>
      <w:r w:rsidR="008C1242">
        <w:rPr>
          <w:rFonts w:hint="eastAsia"/>
          <w:lang w:eastAsia="zh-CN"/>
        </w:rPr>
        <w:t xml:space="preserve">being </w:t>
      </w:r>
      <w:r w:rsidR="001F1BF8">
        <w:rPr>
          <w:rFonts w:hint="eastAsia"/>
          <w:lang w:eastAsia="zh-CN"/>
        </w:rPr>
        <w:t xml:space="preserve">located </w:t>
      </w:r>
      <w:r>
        <w:rPr>
          <w:rFonts w:hint="eastAsia"/>
          <w:lang w:eastAsia="zh-CN"/>
        </w:rPr>
        <w:t>closer to aromatic center</w:t>
      </w:r>
      <w:r w:rsidR="007D38A9">
        <w:rPr>
          <w:rFonts w:hint="eastAsia"/>
          <w:lang w:eastAsia="zh-CN"/>
        </w:rPr>
        <w:t xml:space="preserve"> than free edg</w:t>
      </w:r>
      <w:r w:rsidR="001F5C10">
        <w:rPr>
          <w:rFonts w:hint="eastAsia"/>
          <w:lang w:eastAsia="zh-CN"/>
        </w:rPr>
        <w:t>e sites</w:t>
      </w:r>
      <w:r w:rsidR="007D38A9">
        <w:rPr>
          <w:rFonts w:hint="eastAsia"/>
          <w:lang w:eastAsia="zh-CN"/>
        </w:rPr>
        <w:t>.</w:t>
      </w:r>
      <w:r w:rsidR="001F5C10">
        <w:rPr>
          <w:rFonts w:hint="eastAsia"/>
          <w:lang w:eastAsia="zh-CN"/>
        </w:rPr>
        <w:t xml:space="preserve"> </w:t>
      </w:r>
      <w:r w:rsidR="008C1242">
        <w:rPr>
          <w:rFonts w:hint="eastAsia"/>
          <w:lang w:eastAsia="zh-CN"/>
        </w:rPr>
        <w:t>Specifically</w:t>
      </w:r>
      <w:r w:rsidR="001F5C10">
        <w:rPr>
          <w:rFonts w:hint="eastAsia"/>
          <w:lang w:eastAsia="zh-CN"/>
        </w:rPr>
        <w:t>,</w:t>
      </w:r>
      <w:r w:rsidR="00C44CBC">
        <w:rPr>
          <w:rFonts w:hint="eastAsia"/>
          <w:lang w:eastAsia="zh-CN"/>
        </w:rPr>
        <w:t xml:space="preserve"> marginal zigzag sites </w:t>
      </w:r>
      <w:r w:rsidR="008C1242">
        <w:rPr>
          <w:rFonts w:hint="eastAsia"/>
          <w:lang w:eastAsia="zh-CN"/>
        </w:rPr>
        <w:t xml:space="preserve">are </w:t>
      </w:r>
      <w:r w:rsidR="008A73A6">
        <w:rPr>
          <w:rFonts w:hint="eastAsia"/>
          <w:lang w:eastAsia="zh-CN"/>
        </w:rPr>
        <w:t xml:space="preserve">also </w:t>
      </w:r>
      <w:r w:rsidR="008C1242">
        <w:rPr>
          <w:rFonts w:hint="eastAsia"/>
          <w:lang w:eastAsia="zh-CN"/>
        </w:rPr>
        <w:t>connected</w:t>
      </w:r>
      <w:r w:rsidR="001F5C10">
        <w:rPr>
          <w:rFonts w:hint="eastAsia"/>
          <w:lang w:eastAsia="zh-CN"/>
        </w:rPr>
        <w:t xml:space="preserve"> </w:t>
      </w:r>
      <w:r w:rsidR="00C44CBC">
        <w:rPr>
          <w:rFonts w:hint="eastAsia"/>
          <w:lang w:eastAsia="zh-CN"/>
        </w:rPr>
        <w:t xml:space="preserve">to another </w:t>
      </w:r>
      <w:r w:rsidR="008C1242">
        <w:rPr>
          <w:rFonts w:hint="eastAsia"/>
          <w:lang w:eastAsia="zh-CN"/>
        </w:rPr>
        <w:t xml:space="preserve">one </w:t>
      </w:r>
      <w:r w:rsidR="00C44CBC">
        <w:rPr>
          <w:rFonts w:hint="eastAsia"/>
          <w:lang w:eastAsia="zh-CN"/>
        </w:rPr>
        <w:t xml:space="preserve">hydrogen-bearing </w:t>
      </w:r>
      <w:r w:rsidR="00C44CBC">
        <w:rPr>
          <w:rFonts w:hint="eastAsia"/>
          <w:lang w:eastAsia="zh-CN"/>
        </w:rPr>
        <w:lastRenderedPageBreak/>
        <w:t>carbon while central zigzag sites</w:t>
      </w:r>
      <w:r w:rsidR="001F5C10">
        <w:rPr>
          <w:rFonts w:hint="eastAsia"/>
          <w:lang w:eastAsia="zh-CN"/>
        </w:rPr>
        <w:t xml:space="preserve"> </w:t>
      </w:r>
      <w:r w:rsidR="008C1242">
        <w:rPr>
          <w:rFonts w:hint="eastAsia"/>
          <w:lang w:eastAsia="zh-CN"/>
        </w:rPr>
        <w:t xml:space="preserve">form bonds only to </w:t>
      </w:r>
      <w:r w:rsidR="001F5C10">
        <w:rPr>
          <w:rFonts w:hint="eastAsia"/>
          <w:lang w:eastAsia="zh-CN"/>
        </w:rPr>
        <w:t>non-</w:t>
      </w:r>
      <w:r w:rsidR="001F5C10" w:rsidRPr="007260E8">
        <w:rPr>
          <w:lang w:eastAsia="zh-CN"/>
        </w:rPr>
        <w:t>hydrogen-bearing carbons</w:t>
      </w:r>
      <w:r w:rsidR="008C1242">
        <w:rPr>
          <w:rFonts w:hint="eastAsia"/>
          <w:lang w:eastAsia="zh-CN"/>
        </w:rPr>
        <w:t xml:space="preserve">, which is even closer to the molecular center. More importantly, </w:t>
      </w:r>
      <w:r w:rsidR="00BD7DD7">
        <w:rPr>
          <w:rFonts w:hint="eastAsia"/>
          <w:lang w:eastAsia="zh-CN"/>
        </w:rPr>
        <w:t xml:space="preserve">besides following the </w:t>
      </w:r>
      <w:r w:rsidR="00066292">
        <w:rPr>
          <w:rFonts w:hint="eastAsia"/>
          <w:lang w:eastAsia="zh-CN"/>
        </w:rPr>
        <w:t>general</w:t>
      </w:r>
      <w:r w:rsidR="00BD7DD7">
        <w:rPr>
          <w:rFonts w:hint="eastAsia"/>
          <w:lang w:eastAsia="zh-CN"/>
        </w:rPr>
        <w:t xml:space="preserve"> trends of propargyl addition, </w:t>
      </w:r>
      <w:r w:rsidR="00E12DCE">
        <w:rPr>
          <w:rFonts w:hint="eastAsia"/>
          <w:lang w:eastAsia="zh-CN"/>
        </w:rPr>
        <w:t xml:space="preserve">although </w:t>
      </w:r>
      <w:r w:rsidR="00BD7DD7">
        <w:rPr>
          <w:rFonts w:hint="eastAsia"/>
          <w:lang w:eastAsia="zh-CN"/>
        </w:rPr>
        <w:t>the</w:t>
      </w:r>
      <w:r w:rsidR="005F6EC1">
        <w:rPr>
          <w:rFonts w:hint="eastAsia"/>
          <w:lang w:eastAsia="zh-CN"/>
        </w:rPr>
        <w:t xml:space="preserve">y are quite </w:t>
      </w:r>
      <w:r w:rsidR="005F6EC1">
        <w:rPr>
          <w:lang w:eastAsia="zh-CN"/>
        </w:rPr>
        <w:t>similar</w:t>
      </w:r>
      <w:r w:rsidR="00BD7DD7">
        <w:rPr>
          <w:rFonts w:hint="eastAsia"/>
          <w:lang w:eastAsia="zh-CN"/>
        </w:rPr>
        <w:t xml:space="preserve"> </w:t>
      </w:r>
      <w:r w:rsidR="005F6EC1">
        <w:rPr>
          <w:rFonts w:hint="eastAsia"/>
          <w:lang w:eastAsia="zh-CN"/>
        </w:rPr>
        <w:t xml:space="preserve">in </w:t>
      </w:r>
      <w:r w:rsidR="007751AF">
        <w:rPr>
          <w:rFonts w:hint="eastAsia"/>
          <w:lang w:eastAsia="zh-CN"/>
        </w:rPr>
        <w:t xml:space="preserve">geometry and in </w:t>
      </w:r>
      <w:r w:rsidR="00BD7DD7">
        <w:rPr>
          <w:rFonts w:hint="eastAsia"/>
          <w:lang w:eastAsia="zh-CN"/>
        </w:rPr>
        <w:t xml:space="preserve">chemical </w:t>
      </w:r>
      <w:r w:rsidR="007751AF">
        <w:rPr>
          <w:lang w:eastAsia="zh-CN"/>
        </w:rPr>
        <w:t>environment,</w:t>
      </w:r>
      <w:r w:rsidR="00BD7DD7">
        <w:rPr>
          <w:rFonts w:hint="eastAsia"/>
          <w:lang w:eastAsia="zh-CN"/>
        </w:rPr>
        <w:t xml:space="preserve"> central zigzag not only reacts faster with smaller addition energy barrier, but also forms addition product</w:t>
      </w:r>
      <w:r w:rsidR="00EA00B0">
        <w:rPr>
          <w:rFonts w:hint="eastAsia"/>
          <w:lang w:eastAsia="zh-CN"/>
        </w:rPr>
        <w:t xml:space="preserve">s much more stable in </w:t>
      </w:r>
      <w:r w:rsidR="00EA00B0">
        <w:rPr>
          <w:lang w:eastAsia="zh-CN"/>
        </w:rPr>
        <w:t>enthalpy</w:t>
      </w:r>
      <w:r w:rsidR="00EA00B0">
        <w:rPr>
          <w:rFonts w:hint="eastAsia"/>
          <w:lang w:eastAsia="zh-CN"/>
        </w:rPr>
        <w:t>.</w:t>
      </w:r>
      <w:r w:rsidR="00D55AE9">
        <w:rPr>
          <w:rFonts w:hint="eastAsia"/>
          <w:lang w:eastAsia="zh-CN"/>
        </w:rPr>
        <w:t xml:space="preserve"> </w:t>
      </w:r>
      <w:r w:rsidR="009760F9">
        <w:rPr>
          <w:lang w:eastAsia="zh-CN"/>
        </w:rPr>
        <w:t xml:space="preserve">This behavior is due to the higher electron and spin density </w:t>
      </w:r>
      <w:r w:rsidR="009A017A">
        <w:rPr>
          <w:lang w:eastAsia="zh-CN"/>
        </w:rPr>
        <w:t xml:space="preserve">in the central part of the acene, as described </w:t>
      </w:r>
      <w:r w:rsidR="00682449">
        <w:rPr>
          <w:rFonts w:hint="eastAsia"/>
          <w:lang w:eastAsia="zh-CN"/>
        </w:rPr>
        <w:t>in the work of</w:t>
      </w:r>
      <w:r w:rsidR="009A017A">
        <w:rPr>
          <w:lang w:eastAsia="zh-CN"/>
        </w:rPr>
        <w:t xml:space="preserve"> </w:t>
      </w:r>
      <w:r w:rsidR="009A017A" w:rsidRPr="00172E72">
        <w:rPr>
          <w:lang w:eastAsia="zh-CN"/>
        </w:rPr>
        <w:t>Nobili et a</w:t>
      </w:r>
      <w:r w:rsidR="00E06918">
        <w:rPr>
          <w:rFonts w:hint="eastAsia"/>
          <w:lang w:eastAsia="zh-CN"/>
        </w:rPr>
        <w:t>l</w:t>
      </w:r>
      <w:sdt>
        <w:sdtPr>
          <w:rPr>
            <w:rFonts w:hint="eastAsia"/>
            <w:lang w:eastAsia="zh-CN"/>
          </w:rPr>
          <w:id w:val="-1301762795"/>
          <w:citation/>
        </w:sdtPr>
        <w:sdtContent>
          <w:r w:rsidR="00922EE0">
            <w:rPr>
              <w:lang w:eastAsia="zh-CN"/>
            </w:rPr>
            <w:fldChar w:fldCharType="begin"/>
          </w:r>
          <w:r w:rsidR="00922EE0">
            <w:rPr>
              <w:lang w:eastAsia="zh-CN"/>
            </w:rPr>
            <w:instrText xml:space="preserve"> </w:instrText>
          </w:r>
          <w:r w:rsidR="00922EE0">
            <w:rPr>
              <w:rFonts w:hint="eastAsia"/>
              <w:lang w:eastAsia="zh-CN"/>
            </w:rPr>
            <w:instrText>CITATION Nob22 \l 2052</w:instrText>
          </w:r>
          <w:r w:rsidR="00922EE0">
            <w:rPr>
              <w:lang w:eastAsia="zh-CN"/>
            </w:rPr>
            <w:instrText xml:space="preserve"> </w:instrText>
          </w:r>
          <w:r w:rsidR="00922EE0">
            <w:rPr>
              <w:lang w:eastAsia="zh-CN"/>
            </w:rPr>
            <w:fldChar w:fldCharType="separate"/>
          </w:r>
          <w:r w:rsidR="00B673AA">
            <w:rPr>
              <w:rFonts w:hint="eastAsia"/>
              <w:noProof/>
              <w:lang w:eastAsia="zh-CN"/>
            </w:rPr>
            <w:t xml:space="preserve"> </w:t>
          </w:r>
          <w:r w:rsidR="00B673AA">
            <w:rPr>
              <w:noProof/>
              <w:lang w:eastAsia="zh-CN"/>
            </w:rPr>
            <w:t>[25]</w:t>
          </w:r>
          <w:r w:rsidR="00922EE0">
            <w:rPr>
              <w:lang w:eastAsia="zh-CN"/>
            </w:rPr>
            <w:fldChar w:fldCharType="end"/>
          </w:r>
        </w:sdtContent>
      </w:sdt>
      <w:r w:rsidR="009A017A" w:rsidRPr="00172E72">
        <w:rPr>
          <w:lang w:eastAsia="zh-CN"/>
        </w:rPr>
        <w:t xml:space="preserve">. </w:t>
      </w:r>
      <w:r w:rsidR="00BD5A14">
        <w:rPr>
          <w:rFonts w:hint="eastAsia"/>
          <w:lang w:eastAsia="zh-CN"/>
        </w:rPr>
        <w:t>Therefore, considering their reactivity difference, this thesis divides the discussion on zigzag into two parts below.</w:t>
      </w:r>
      <w:r w:rsidR="00600FBB">
        <w:rPr>
          <w:rFonts w:hint="eastAsia"/>
          <w:lang w:eastAsia="zh-CN"/>
        </w:rPr>
        <w:t xml:space="preserve"> </w:t>
      </w:r>
      <w:r w:rsidR="00D55AE9">
        <w:rPr>
          <w:rFonts w:hint="eastAsia"/>
          <w:lang w:eastAsia="zh-CN"/>
        </w:rPr>
        <w:t>T</w:t>
      </w:r>
      <w:r w:rsidR="00E468B6">
        <w:rPr>
          <w:rFonts w:hint="eastAsia"/>
          <w:lang w:eastAsia="zh-CN"/>
        </w:rPr>
        <w:t>o avoid repeating, th</w:t>
      </w:r>
      <w:r w:rsidR="003A77FD">
        <w:rPr>
          <w:rFonts w:hint="eastAsia"/>
          <w:lang w:eastAsia="zh-CN"/>
        </w:rPr>
        <w:t>e</w:t>
      </w:r>
      <w:r w:rsidR="00E468B6">
        <w:rPr>
          <w:rFonts w:hint="eastAsia"/>
          <w:lang w:eastAsia="zh-CN"/>
        </w:rPr>
        <w:t xml:space="preserve"> visible comparison </w:t>
      </w:r>
      <w:r w:rsidR="00D55AE9">
        <w:rPr>
          <w:rFonts w:hint="eastAsia"/>
          <w:lang w:eastAsia="zh-CN"/>
        </w:rPr>
        <w:t xml:space="preserve">between these two </w:t>
      </w:r>
      <w:r w:rsidR="003066C6">
        <w:rPr>
          <w:rFonts w:hint="eastAsia"/>
          <w:lang w:eastAsia="zh-CN"/>
        </w:rPr>
        <w:t>zigzag</w:t>
      </w:r>
      <w:r w:rsidR="00D55AE9">
        <w:rPr>
          <w:rFonts w:hint="eastAsia"/>
          <w:lang w:eastAsia="zh-CN"/>
        </w:rPr>
        <w:t xml:space="preserve"> types </w:t>
      </w:r>
      <w:r w:rsidR="00E468B6">
        <w:rPr>
          <w:rFonts w:hint="eastAsia"/>
          <w:lang w:eastAsia="zh-CN"/>
        </w:rPr>
        <w:t xml:space="preserve">is </w:t>
      </w:r>
      <w:r w:rsidR="00600FBB">
        <w:rPr>
          <w:rFonts w:hint="eastAsia"/>
          <w:lang w:eastAsia="zh-CN"/>
        </w:rPr>
        <w:t xml:space="preserve">just </w:t>
      </w:r>
      <w:r w:rsidR="00E468B6">
        <w:rPr>
          <w:rFonts w:hint="eastAsia"/>
          <w:lang w:eastAsia="zh-CN"/>
        </w:rPr>
        <w:t xml:space="preserve">displayed </w:t>
      </w:r>
      <w:r w:rsidR="00797E45">
        <w:rPr>
          <w:rFonts w:hint="eastAsia"/>
          <w:lang w:eastAsia="zh-CN"/>
        </w:rPr>
        <w:t xml:space="preserve">in </w:t>
      </w:r>
      <w:r w:rsidR="00922EE0">
        <w:rPr>
          <w:rFonts w:hint="eastAsia"/>
          <w:lang w:eastAsia="zh-CN"/>
        </w:rPr>
        <w:t>C</w:t>
      </w:r>
      <w:r w:rsidR="0080582C">
        <w:rPr>
          <w:lang w:eastAsia="zh-CN"/>
        </w:rPr>
        <w:t>hapter</w:t>
      </w:r>
      <w:r w:rsidR="004277F7">
        <w:rPr>
          <w:rFonts w:hint="eastAsia"/>
          <w:lang w:eastAsia="zh-CN"/>
        </w:rPr>
        <w:t xml:space="preserve"> </w:t>
      </w:r>
      <w:r w:rsidR="00B177B0" w:rsidRPr="00F47D41">
        <w:rPr>
          <w:lang w:eastAsia="zh-CN"/>
        </w:rPr>
        <w:fldChar w:fldCharType="begin"/>
      </w:r>
      <w:r w:rsidR="00B177B0" w:rsidRPr="00F47D41">
        <w:rPr>
          <w:lang w:eastAsia="zh-CN"/>
        </w:rPr>
        <w:instrText xml:space="preserve"> </w:instrText>
      </w:r>
      <w:r w:rsidR="00B177B0" w:rsidRPr="00F47D41">
        <w:rPr>
          <w:rFonts w:hint="eastAsia"/>
          <w:lang w:eastAsia="zh-CN"/>
        </w:rPr>
        <w:instrText>REF _Ref214242213 \r \h</w:instrText>
      </w:r>
      <w:r w:rsidR="00B177B0" w:rsidRPr="00F47D41">
        <w:rPr>
          <w:lang w:eastAsia="zh-CN"/>
        </w:rPr>
        <w:instrText xml:space="preserve"> </w:instrText>
      </w:r>
      <w:r w:rsidR="00B177B0" w:rsidRPr="00F47D41">
        <w:rPr>
          <w:lang w:eastAsia="zh-CN"/>
        </w:rPr>
      </w:r>
      <w:r w:rsidR="00B177B0" w:rsidRPr="00F47D41">
        <w:rPr>
          <w:lang w:eastAsia="zh-CN"/>
        </w:rPr>
        <w:fldChar w:fldCharType="separate"/>
      </w:r>
      <w:r w:rsidR="003867DF">
        <w:rPr>
          <w:lang w:eastAsia="zh-CN"/>
        </w:rPr>
        <w:t>3.1.2.2</w:t>
      </w:r>
      <w:r w:rsidR="00B177B0" w:rsidRPr="00F47D41">
        <w:rPr>
          <w:lang w:eastAsia="zh-CN"/>
        </w:rPr>
        <w:fldChar w:fldCharType="end"/>
      </w:r>
      <w:r w:rsidR="004277F7" w:rsidRPr="00F47D41">
        <w:rPr>
          <w:rFonts w:hint="eastAsia"/>
          <w:lang w:eastAsia="zh-CN"/>
        </w:rPr>
        <w:t>.</w:t>
      </w:r>
      <w:r w:rsidR="00FA2757" w:rsidRPr="00F47D41">
        <w:rPr>
          <w:rFonts w:hint="eastAsia"/>
          <w:lang w:eastAsia="zh-CN"/>
        </w:rPr>
        <w:t xml:space="preserve"> Central Zigzag</w:t>
      </w:r>
      <w:r w:rsidR="00FA2757">
        <w:rPr>
          <w:rFonts w:hint="eastAsia"/>
          <w:lang w:eastAsia="zh-CN"/>
        </w:rPr>
        <w:t xml:space="preserve"> below.</w:t>
      </w:r>
    </w:p>
    <w:p w14:paraId="3A5F182B" w14:textId="464C25F4" w:rsidR="005D00C3" w:rsidRDefault="00793C74" w:rsidP="005D00C3">
      <w:pPr>
        <w:pStyle w:val="4"/>
        <w:rPr>
          <w:lang w:eastAsia="zh-CN"/>
        </w:rPr>
      </w:pPr>
      <w:r>
        <w:rPr>
          <w:lang w:eastAsia="zh-CN"/>
        </w:rPr>
        <w:t>M</w:t>
      </w:r>
      <w:r>
        <w:rPr>
          <w:rFonts w:hint="eastAsia"/>
          <w:lang w:eastAsia="zh-CN"/>
        </w:rPr>
        <w:t xml:space="preserve">arginal </w:t>
      </w:r>
      <w:r w:rsidR="009A4D99">
        <w:rPr>
          <w:rFonts w:hint="eastAsia"/>
          <w:lang w:eastAsia="zh-CN"/>
        </w:rPr>
        <w:t>Zig</w:t>
      </w:r>
      <w:r>
        <w:rPr>
          <w:rFonts w:hint="eastAsia"/>
          <w:lang w:eastAsia="zh-CN"/>
        </w:rPr>
        <w:t>z</w:t>
      </w:r>
      <w:r w:rsidR="009A4D99">
        <w:rPr>
          <w:rFonts w:hint="eastAsia"/>
          <w:lang w:eastAsia="zh-CN"/>
        </w:rPr>
        <w:t>ag</w:t>
      </w:r>
    </w:p>
    <w:p w14:paraId="36F534D8" w14:textId="115E11ED" w:rsidR="00DB4BC3" w:rsidRDefault="00B177B0" w:rsidP="00D46A74">
      <w:pPr>
        <w:pStyle w:val="Text"/>
        <w:rPr>
          <w:lang w:eastAsia="zh-CN"/>
        </w:rPr>
      </w:pPr>
      <w:r w:rsidRPr="00922EE0">
        <w:rPr>
          <w:lang w:eastAsia="zh-CN"/>
        </w:rPr>
        <w:fldChar w:fldCharType="begin"/>
      </w:r>
      <w:r w:rsidRPr="00922EE0">
        <w:rPr>
          <w:lang w:eastAsia="zh-CN"/>
        </w:rPr>
        <w:instrText xml:space="preserve"> REF _Ref214242232 \h </w:instrText>
      </w:r>
      <w:r w:rsidRPr="00922EE0">
        <w:rPr>
          <w:lang w:eastAsia="zh-CN"/>
        </w:rPr>
      </w:r>
      <w:r w:rsidRPr="00922EE0">
        <w:rPr>
          <w:lang w:eastAsia="zh-CN"/>
        </w:rPr>
        <w:fldChar w:fldCharType="separate"/>
      </w:r>
      <w:r w:rsidR="003867DF">
        <w:t xml:space="preserve">Figure </w:t>
      </w:r>
      <w:r w:rsidR="003867DF">
        <w:rPr>
          <w:noProof/>
        </w:rPr>
        <w:t>3</w:t>
      </w:r>
      <w:r w:rsidR="003867DF">
        <w:t>.</w:t>
      </w:r>
      <w:r w:rsidR="003867DF">
        <w:rPr>
          <w:noProof/>
        </w:rPr>
        <w:t>8</w:t>
      </w:r>
      <w:r w:rsidRPr="00922EE0">
        <w:rPr>
          <w:lang w:eastAsia="zh-CN"/>
        </w:rPr>
        <w:fldChar w:fldCharType="end"/>
      </w:r>
      <w:r w:rsidR="003C71D0" w:rsidRPr="00922EE0">
        <w:rPr>
          <w:lang w:eastAsia="zh-CN"/>
        </w:rPr>
        <w:t xml:space="preserve"> </w:t>
      </w:r>
      <w:r w:rsidR="00FF6811" w:rsidRPr="00922EE0">
        <w:rPr>
          <w:lang w:eastAsia="zh-CN"/>
        </w:rPr>
        <w:t xml:space="preserve">and </w:t>
      </w:r>
      <w:r w:rsidRPr="00922EE0">
        <w:rPr>
          <w:lang w:eastAsia="zh-CN"/>
        </w:rPr>
        <w:fldChar w:fldCharType="begin"/>
      </w:r>
      <w:r w:rsidRPr="00922EE0">
        <w:rPr>
          <w:lang w:eastAsia="zh-CN"/>
        </w:rPr>
        <w:instrText xml:space="preserve"> REF _Ref214242247 \h </w:instrText>
      </w:r>
      <w:r w:rsidRPr="00922EE0">
        <w:rPr>
          <w:lang w:eastAsia="zh-CN"/>
        </w:rPr>
      </w:r>
      <w:r w:rsidRPr="00922EE0">
        <w:rPr>
          <w:lang w:eastAsia="zh-CN"/>
        </w:rPr>
        <w:fldChar w:fldCharType="separate"/>
      </w:r>
      <w:r w:rsidR="003867DF">
        <w:t xml:space="preserve">Figure </w:t>
      </w:r>
      <w:r w:rsidR="003867DF">
        <w:rPr>
          <w:noProof/>
        </w:rPr>
        <w:t>3</w:t>
      </w:r>
      <w:r w:rsidR="003867DF">
        <w:t>.</w:t>
      </w:r>
      <w:r w:rsidR="003867DF">
        <w:rPr>
          <w:noProof/>
        </w:rPr>
        <w:t>9</w:t>
      </w:r>
      <w:r w:rsidRPr="00922EE0">
        <w:rPr>
          <w:lang w:eastAsia="zh-CN"/>
        </w:rPr>
        <w:fldChar w:fldCharType="end"/>
      </w:r>
      <w:r w:rsidR="00FF6811" w:rsidRPr="00922EE0">
        <w:rPr>
          <w:lang w:eastAsia="zh-CN"/>
        </w:rPr>
        <w:t xml:space="preserve"> </w:t>
      </w:r>
      <w:r w:rsidR="00E83FCF" w:rsidRPr="00922EE0">
        <w:rPr>
          <w:rFonts w:hint="eastAsia"/>
          <w:lang w:eastAsia="zh-CN"/>
        </w:rPr>
        <w:t>display</w:t>
      </w:r>
      <w:r w:rsidR="003C71D0" w:rsidRPr="00922EE0">
        <w:rPr>
          <w:rFonts w:hint="eastAsia"/>
          <w:lang w:eastAsia="zh-CN"/>
        </w:rPr>
        <w:t xml:space="preserve"> the TS structures of all propargyl addition channels on marginal zigzag sites</w:t>
      </w:r>
      <w:r w:rsidR="00E83FCF" w:rsidRPr="00922EE0">
        <w:rPr>
          <w:rFonts w:hint="eastAsia"/>
          <w:lang w:eastAsia="zh-CN"/>
        </w:rPr>
        <w:t xml:space="preserve">, </w:t>
      </w:r>
      <w:r w:rsidR="003C71D0" w:rsidRPr="00922EE0">
        <w:rPr>
          <w:rFonts w:hint="eastAsia"/>
          <w:lang w:eastAsia="zh-CN"/>
        </w:rPr>
        <w:t xml:space="preserve">and </w:t>
      </w:r>
      <w:r w:rsidRPr="00922EE0">
        <w:rPr>
          <w:lang w:eastAsia="zh-CN"/>
        </w:rPr>
        <w:fldChar w:fldCharType="begin"/>
      </w:r>
      <w:r w:rsidRPr="00922EE0">
        <w:rPr>
          <w:lang w:eastAsia="zh-CN"/>
        </w:rPr>
        <w:instrText xml:space="preserve"> </w:instrText>
      </w:r>
      <w:r w:rsidRPr="00922EE0">
        <w:rPr>
          <w:rFonts w:hint="eastAsia"/>
          <w:lang w:eastAsia="zh-CN"/>
        </w:rPr>
        <w:instrText>REF _Ref214242261 \h</w:instrText>
      </w:r>
      <w:r w:rsidRPr="00922EE0">
        <w:rPr>
          <w:lang w:eastAsia="zh-CN"/>
        </w:rPr>
        <w:instrText xml:space="preserve"> </w:instrText>
      </w:r>
      <w:r w:rsidRPr="00922EE0">
        <w:rPr>
          <w:lang w:eastAsia="zh-CN"/>
        </w:rPr>
      </w:r>
      <w:r w:rsidRPr="00922EE0">
        <w:rPr>
          <w:lang w:eastAsia="zh-CN"/>
        </w:rPr>
        <w:fldChar w:fldCharType="separate"/>
      </w:r>
      <w:r w:rsidR="003867DF">
        <w:t xml:space="preserve">Table </w:t>
      </w:r>
      <w:r w:rsidR="003867DF">
        <w:rPr>
          <w:noProof/>
        </w:rPr>
        <w:t>3</w:t>
      </w:r>
      <w:r w:rsidR="003867DF">
        <w:t>.</w:t>
      </w:r>
      <w:r w:rsidR="003867DF">
        <w:rPr>
          <w:noProof/>
        </w:rPr>
        <w:t>2</w:t>
      </w:r>
      <w:r w:rsidRPr="00922EE0">
        <w:rPr>
          <w:lang w:eastAsia="zh-CN"/>
        </w:rPr>
        <w:fldChar w:fldCharType="end"/>
      </w:r>
      <w:r w:rsidR="003C71D0" w:rsidRPr="00922EE0">
        <w:rPr>
          <w:lang w:eastAsia="zh-CN"/>
        </w:rPr>
        <w:t xml:space="preserve"> </w:t>
      </w:r>
      <w:r w:rsidR="00B66CB7" w:rsidRPr="00922EE0">
        <w:rPr>
          <w:rFonts w:hint="eastAsia"/>
          <w:lang w:eastAsia="zh-CN"/>
        </w:rPr>
        <w:t>complies</w:t>
      </w:r>
      <w:r w:rsidR="003C71D0" w:rsidRPr="00922EE0">
        <w:rPr>
          <w:lang w:eastAsia="zh-CN"/>
        </w:rPr>
        <w:t xml:space="preserve"> the energy barriers and </w:t>
      </w:r>
      <w:r w:rsidR="003C71D0" w:rsidRPr="00922EE0">
        <w:rPr>
          <w:rFonts w:hint="eastAsia"/>
          <w:lang w:eastAsia="zh-CN"/>
        </w:rPr>
        <w:t xml:space="preserve">the </w:t>
      </w:r>
      <w:r w:rsidR="003C71D0" w:rsidRPr="00922EE0">
        <w:rPr>
          <w:lang w:eastAsia="zh-CN"/>
        </w:rPr>
        <w:t>energies</w:t>
      </w:r>
      <w:r w:rsidR="003C71D0" w:rsidRPr="00922EE0">
        <w:rPr>
          <w:rFonts w:hint="eastAsia"/>
          <w:lang w:eastAsia="zh-CN"/>
        </w:rPr>
        <w:t xml:space="preserve"> of adducts (well)</w:t>
      </w:r>
      <w:r w:rsidR="00E6640C" w:rsidRPr="00922EE0">
        <w:rPr>
          <w:rFonts w:hint="eastAsia"/>
          <w:lang w:eastAsia="zh-CN"/>
        </w:rPr>
        <w:t>.</w:t>
      </w:r>
      <w:r w:rsidR="00ED039F" w:rsidRPr="00922EE0">
        <w:rPr>
          <w:rFonts w:hint="eastAsia"/>
          <w:lang w:eastAsia="zh-CN"/>
        </w:rPr>
        <w:t xml:space="preserve"> </w:t>
      </w:r>
      <w:r w:rsidR="007E64FE" w:rsidRPr="00922EE0">
        <w:rPr>
          <w:lang w:eastAsia="zh-CN"/>
        </w:rPr>
        <w:t>Basically</w:t>
      </w:r>
      <w:r w:rsidR="007E64FE" w:rsidRPr="00922EE0">
        <w:rPr>
          <w:rFonts w:hint="eastAsia"/>
          <w:lang w:eastAsia="zh-CN"/>
        </w:rPr>
        <w:t>, marginal zigzag</w:t>
      </w:r>
      <w:r w:rsidR="007E64FE">
        <w:rPr>
          <w:rFonts w:hint="eastAsia"/>
          <w:lang w:eastAsia="zh-CN"/>
        </w:rPr>
        <w:t xml:space="preserve"> </w:t>
      </w:r>
      <w:r w:rsidR="00B31481">
        <w:rPr>
          <w:rFonts w:hint="eastAsia"/>
          <w:lang w:eastAsia="zh-CN"/>
        </w:rPr>
        <w:t xml:space="preserve">group </w:t>
      </w:r>
      <w:r w:rsidR="004F623B">
        <w:rPr>
          <w:rFonts w:hint="eastAsia"/>
          <w:lang w:eastAsia="zh-CN"/>
        </w:rPr>
        <w:t xml:space="preserve">follows the </w:t>
      </w:r>
      <w:r w:rsidR="00861E6E">
        <w:rPr>
          <w:rFonts w:hint="eastAsia"/>
          <w:lang w:eastAsia="zh-CN"/>
        </w:rPr>
        <w:t xml:space="preserve">same trends as </w:t>
      </w:r>
      <w:r w:rsidR="00B31481">
        <w:rPr>
          <w:rFonts w:hint="eastAsia"/>
          <w:lang w:eastAsia="zh-CN"/>
        </w:rPr>
        <w:t>free edge</w:t>
      </w:r>
      <w:r w:rsidR="00F91693">
        <w:rPr>
          <w:rFonts w:hint="eastAsia"/>
          <w:lang w:eastAsia="zh-CN"/>
        </w:rPr>
        <w:t xml:space="preserve">. </w:t>
      </w:r>
      <w:r w:rsidR="00085C66">
        <w:rPr>
          <w:rFonts w:hint="eastAsia"/>
          <w:lang w:eastAsia="zh-CN"/>
        </w:rPr>
        <w:t xml:space="preserve">However, </w:t>
      </w:r>
      <w:r w:rsidR="009E15D2">
        <w:rPr>
          <w:rFonts w:hint="eastAsia"/>
          <w:lang w:eastAsia="zh-CN"/>
        </w:rPr>
        <w:t xml:space="preserve">in contrast with </w:t>
      </w:r>
      <w:r w:rsidR="009E15D2">
        <w:rPr>
          <w:rFonts w:hint="eastAsia"/>
          <w:lang w:eastAsia="zh-CN"/>
        </w:rPr>
        <w:t>γ</w:t>
      </w:r>
      <w:r w:rsidR="009E15D2">
        <w:rPr>
          <w:rFonts w:hint="eastAsia"/>
          <w:lang w:eastAsia="zh-CN"/>
        </w:rPr>
        <w:t xml:space="preserve">-pyrene, </w:t>
      </w:r>
      <w:r w:rsidR="00BC3107">
        <w:rPr>
          <w:rFonts w:hint="eastAsia"/>
          <w:lang w:eastAsia="zh-CN"/>
        </w:rPr>
        <w:t>the</w:t>
      </w:r>
      <w:r w:rsidR="005C74A2">
        <w:rPr>
          <w:rFonts w:hint="eastAsia"/>
          <w:lang w:eastAsia="zh-CN"/>
        </w:rPr>
        <w:t>se</w:t>
      </w:r>
      <w:r w:rsidR="00BC3107">
        <w:rPr>
          <w:rFonts w:hint="eastAsia"/>
          <w:lang w:eastAsia="zh-CN"/>
        </w:rPr>
        <w:t xml:space="preserve"> unsymmetric</w:t>
      </w:r>
      <w:r w:rsidR="00D13179">
        <w:rPr>
          <w:rFonts w:hint="eastAsia"/>
          <w:lang w:eastAsia="zh-CN"/>
        </w:rPr>
        <w:t>al</w:t>
      </w:r>
      <w:r w:rsidR="00BC3107">
        <w:rPr>
          <w:rFonts w:hint="eastAsia"/>
          <w:lang w:eastAsia="zh-CN"/>
        </w:rPr>
        <w:t xml:space="preserve"> </w:t>
      </w:r>
      <w:r w:rsidR="003E1A0E">
        <w:rPr>
          <w:rFonts w:hint="eastAsia"/>
          <w:lang w:eastAsia="zh-CN"/>
        </w:rPr>
        <w:t xml:space="preserve">marginal </w:t>
      </w:r>
      <w:r w:rsidR="005C74A2">
        <w:rPr>
          <w:rFonts w:hint="eastAsia"/>
          <w:lang w:eastAsia="zh-CN"/>
        </w:rPr>
        <w:t xml:space="preserve">zigzag </w:t>
      </w:r>
      <w:r w:rsidR="009E15D2">
        <w:rPr>
          <w:rFonts w:hint="eastAsia"/>
          <w:lang w:eastAsia="zh-CN"/>
        </w:rPr>
        <w:t xml:space="preserve">sites </w:t>
      </w:r>
      <w:r w:rsidR="003B71BD">
        <w:rPr>
          <w:rFonts w:hint="eastAsia"/>
          <w:lang w:eastAsia="zh-CN"/>
        </w:rPr>
        <w:t>in pyrene</w:t>
      </w:r>
      <w:r w:rsidR="006B632C">
        <w:rPr>
          <w:rFonts w:hint="eastAsia"/>
          <w:lang w:eastAsia="zh-CN"/>
        </w:rPr>
        <w:t xml:space="preserve">, i.e. </w:t>
      </w:r>
      <w:r w:rsidR="006B632C">
        <w:rPr>
          <w:rFonts w:hint="eastAsia"/>
          <w:lang w:eastAsia="zh-CN"/>
        </w:rPr>
        <w:t>α</w:t>
      </w:r>
      <w:r w:rsidR="006B632C">
        <w:rPr>
          <w:rFonts w:hint="eastAsia"/>
          <w:lang w:eastAsia="zh-CN"/>
        </w:rPr>
        <w:t xml:space="preserve"> and </w:t>
      </w:r>
      <w:r w:rsidR="006B632C">
        <w:rPr>
          <w:rFonts w:hint="eastAsia"/>
          <w:lang w:eastAsia="zh-CN"/>
        </w:rPr>
        <w:t>β</w:t>
      </w:r>
      <w:r w:rsidR="006B632C">
        <w:rPr>
          <w:rFonts w:hint="eastAsia"/>
          <w:lang w:eastAsia="zh-CN"/>
        </w:rPr>
        <w:t xml:space="preserve">, </w:t>
      </w:r>
      <w:r w:rsidR="00225071">
        <w:rPr>
          <w:rFonts w:hint="eastAsia"/>
          <w:lang w:eastAsia="zh-CN"/>
        </w:rPr>
        <w:t xml:space="preserve">gives lower </w:t>
      </w:r>
      <w:r w:rsidR="005509C1">
        <w:rPr>
          <w:rFonts w:hint="eastAsia"/>
          <w:lang w:eastAsia="zh-CN"/>
        </w:rPr>
        <w:t xml:space="preserve">energy barriers and more stable wells than </w:t>
      </w:r>
      <w:r w:rsidR="00440ADD">
        <w:rPr>
          <w:rFonts w:hint="eastAsia"/>
          <w:lang w:eastAsia="zh-CN"/>
        </w:rPr>
        <w:t>the mar</w:t>
      </w:r>
      <w:r w:rsidR="006F2950">
        <w:rPr>
          <w:rFonts w:hint="eastAsia"/>
          <w:lang w:eastAsia="zh-CN"/>
        </w:rPr>
        <w:t>ginal zigzag sites in phenanthrene</w:t>
      </w:r>
      <w:r w:rsidR="005F101B">
        <w:rPr>
          <w:rFonts w:hint="eastAsia"/>
          <w:lang w:eastAsia="zh-CN"/>
        </w:rPr>
        <w:t xml:space="preserve">, which </w:t>
      </w:r>
      <w:r w:rsidR="00F92A9F">
        <w:rPr>
          <w:rFonts w:hint="eastAsia"/>
          <w:lang w:eastAsia="zh-CN"/>
        </w:rPr>
        <w:t xml:space="preserve">conforms </w:t>
      </w:r>
      <w:r w:rsidR="00FC411A">
        <w:rPr>
          <w:rFonts w:hint="eastAsia"/>
          <w:lang w:eastAsia="zh-CN"/>
        </w:rPr>
        <w:t xml:space="preserve">to </w:t>
      </w:r>
      <w:r w:rsidR="00F92A9F">
        <w:rPr>
          <w:rFonts w:hint="eastAsia"/>
          <w:lang w:eastAsia="zh-CN"/>
        </w:rPr>
        <w:t xml:space="preserve">the trend </w:t>
      </w:r>
      <w:r w:rsidR="0003528F">
        <w:rPr>
          <w:lang w:eastAsia="zh-CN"/>
        </w:rPr>
        <w:t>regarding</w:t>
      </w:r>
      <w:r w:rsidR="00F92A9F">
        <w:rPr>
          <w:rFonts w:hint="eastAsia"/>
          <w:lang w:eastAsia="zh-CN"/>
        </w:rPr>
        <w:t xml:space="preserve"> PAH size</w:t>
      </w:r>
      <w:r w:rsidR="00675233">
        <w:rPr>
          <w:rFonts w:hint="eastAsia"/>
          <w:lang w:eastAsia="zh-CN"/>
        </w:rPr>
        <w:t xml:space="preserve"> and </w:t>
      </w:r>
      <w:r w:rsidR="0003528F">
        <w:rPr>
          <w:lang w:eastAsia="zh-CN"/>
        </w:rPr>
        <w:t>demonstrates</w:t>
      </w:r>
      <w:r w:rsidR="0003528F">
        <w:rPr>
          <w:rFonts w:hint="eastAsia"/>
          <w:lang w:eastAsia="zh-CN"/>
        </w:rPr>
        <w:t xml:space="preserve"> the </w:t>
      </w:r>
      <w:r w:rsidR="007D63E8">
        <w:rPr>
          <w:rFonts w:hint="eastAsia"/>
          <w:lang w:eastAsia="zh-CN"/>
        </w:rPr>
        <w:t xml:space="preserve">role of local symmetry in the </w:t>
      </w:r>
      <w:r w:rsidR="00B618AA">
        <w:rPr>
          <w:rFonts w:hint="eastAsia"/>
          <w:lang w:eastAsia="zh-CN"/>
        </w:rPr>
        <w:t>TS and adducts.</w:t>
      </w:r>
      <w:r w:rsidR="00F91693">
        <w:rPr>
          <w:rFonts w:hint="eastAsia"/>
          <w:lang w:eastAsia="zh-CN"/>
        </w:rPr>
        <w:t xml:space="preserve"> More importantly, </w:t>
      </w:r>
      <w:r w:rsidR="00C554F9">
        <w:rPr>
          <w:rFonts w:hint="eastAsia"/>
          <w:lang w:eastAsia="zh-CN"/>
        </w:rPr>
        <w:t xml:space="preserve">in channel </w:t>
      </w:r>
      <w:r w:rsidR="00606311">
        <w:rPr>
          <w:rFonts w:hint="eastAsia"/>
          <w:lang w:eastAsia="zh-CN"/>
        </w:rPr>
        <w:t xml:space="preserve">group of each aromatic species, marginal zigzag </w:t>
      </w:r>
      <w:r w:rsidR="005F6711">
        <w:rPr>
          <w:rFonts w:hint="eastAsia"/>
          <w:lang w:eastAsia="zh-CN"/>
        </w:rPr>
        <w:t>sites,</w:t>
      </w:r>
      <w:r w:rsidR="006E7D28">
        <w:rPr>
          <w:rFonts w:hint="eastAsia"/>
          <w:lang w:eastAsia="zh-CN"/>
        </w:rPr>
        <w:t xml:space="preserve"> </w:t>
      </w:r>
      <w:r w:rsidR="005F6711">
        <w:rPr>
          <w:rFonts w:hint="eastAsia"/>
          <w:lang w:eastAsia="zh-CN"/>
        </w:rPr>
        <w:t>closer to the molecular</w:t>
      </w:r>
      <w:r w:rsidR="00FE5EE8">
        <w:rPr>
          <w:rFonts w:hint="eastAsia"/>
          <w:lang w:eastAsia="zh-CN"/>
        </w:rPr>
        <w:t xml:space="preserve"> center, </w:t>
      </w:r>
      <w:r w:rsidR="00785BE1">
        <w:rPr>
          <w:rFonts w:hint="eastAsia"/>
          <w:lang w:eastAsia="zh-CN"/>
        </w:rPr>
        <w:t>report</w:t>
      </w:r>
      <w:r w:rsidR="00F36E96">
        <w:rPr>
          <w:rFonts w:hint="eastAsia"/>
          <w:lang w:eastAsia="zh-CN"/>
        </w:rPr>
        <w:t xml:space="preserve"> </w:t>
      </w:r>
      <w:r w:rsidR="00A46320">
        <w:rPr>
          <w:rFonts w:hint="eastAsia"/>
          <w:lang w:eastAsia="zh-CN"/>
        </w:rPr>
        <w:t xml:space="preserve">lower activation energy and </w:t>
      </w:r>
      <w:r w:rsidR="00936F0E">
        <w:rPr>
          <w:rFonts w:hint="eastAsia"/>
          <w:lang w:eastAsia="zh-CN"/>
        </w:rPr>
        <w:t>negatively larger addition enthalpy</w:t>
      </w:r>
      <w:r w:rsidR="00FE5EE8">
        <w:rPr>
          <w:rFonts w:hint="eastAsia"/>
          <w:lang w:eastAsia="zh-CN"/>
        </w:rPr>
        <w:t xml:space="preserve"> </w:t>
      </w:r>
      <w:r w:rsidR="000543C7">
        <w:rPr>
          <w:rFonts w:hint="eastAsia"/>
          <w:lang w:eastAsia="zh-CN"/>
        </w:rPr>
        <w:t xml:space="preserve">because of </w:t>
      </w:r>
      <w:r w:rsidR="003D719A">
        <w:rPr>
          <w:rFonts w:hint="eastAsia"/>
          <w:lang w:eastAsia="zh-CN"/>
        </w:rPr>
        <w:t xml:space="preserve">better condition </w:t>
      </w:r>
      <w:r w:rsidR="00B23EAD">
        <w:rPr>
          <w:rFonts w:hint="eastAsia"/>
          <w:lang w:eastAsia="zh-CN"/>
        </w:rPr>
        <w:t xml:space="preserve">of dispersion for the </w:t>
      </w:r>
      <w:r w:rsidR="00B23EAD">
        <w:rPr>
          <w:lang w:eastAsia="zh-CN"/>
        </w:rPr>
        <w:t>unpaired</w:t>
      </w:r>
      <w:r w:rsidR="00B23EAD">
        <w:rPr>
          <w:rFonts w:hint="eastAsia"/>
          <w:lang w:eastAsia="zh-CN"/>
        </w:rPr>
        <w:t xml:space="preserve"> electron.</w:t>
      </w:r>
    </w:p>
    <w:p w14:paraId="34598881" w14:textId="77777777" w:rsidR="00175E9E" w:rsidRDefault="00DB4BC3" w:rsidP="00175E9E">
      <w:pPr>
        <w:pStyle w:val="Text"/>
        <w:keepNext/>
      </w:pPr>
      <w:r>
        <w:rPr>
          <w:noProof/>
        </w:rPr>
        <w:drawing>
          <wp:inline distT="0" distB="0" distL="0" distR="0" wp14:anchorId="01EF4165" wp14:editId="61E8F456">
            <wp:extent cx="5759450" cy="3239770"/>
            <wp:effectExtent l="0" t="0" r="0" b="0"/>
            <wp:docPr id="75150075"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50075" name=""/>
                    <pic:cNvPicPr/>
                  </pic:nvPicPr>
                  <pic:blipFill>
                    <a:blip r:embed="rId53">
                      <a:extLst>
                        <a:ext uri="{96DAC541-7B7A-43D3-8B79-37D633B846F1}">
                          <asvg:svgBlip xmlns:asvg="http://schemas.microsoft.com/office/drawing/2016/SVG/main" r:embed="rId54"/>
                        </a:ext>
                      </a:extLst>
                    </a:blip>
                    <a:stretch>
                      <a:fillRect/>
                    </a:stretch>
                  </pic:blipFill>
                  <pic:spPr>
                    <a:xfrm>
                      <a:off x="0" y="0"/>
                      <a:ext cx="5759450" cy="3239770"/>
                    </a:xfrm>
                    <a:prstGeom prst="rect">
                      <a:avLst/>
                    </a:prstGeom>
                  </pic:spPr>
                </pic:pic>
              </a:graphicData>
            </a:graphic>
          </wp:inline>
        </w:drawing>
      </w:r>
    </w:p>
    <w:p w14:paraId="5758EB1D" w14:textId="5B76E5F9" w:rsidR="00697EF2" w:rsidRDefault="00175E9E" w:rsidP="00175E9E">
      <w:pPr>
        <w:pStyle w:val="a9"/>
        <w:rPr>
          <w:lang w:eastAsia="zh-CN"/>
        </w:rPr>
      </w:pPr>
      <w:bookmarkStart w:id="54" w:name="_Ref214242232"/>
      <w:bookmarkStart w:id="55" w:name="_Toc214422984"/>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8</w:t>
      </w:r>
      <w:r w:rsidR="009145E4">
        <w:fldChar w:fldCharType="end"/>
      </w:r>
      <w:bookmarkEnd w:id="54"/>
      <w:r w:rsidRPr="00591C87">
        <w:rPr>
          <w:lang w:val="en-GB"/>
        </w:rPr>
        <w:t xml:space="preserve">: </w:t>
      </w:r>
      <w:r>
        <w:rPr>
          <w:rFonts w:hint="eastAsia"/>
          <w:lang w:val="en-GB" w:eastAsia="zh-CN"/>
        </w:rPr>
        <w:t>TS structure of aromatics-marginal zigzag-CHCCH2</w:t>
      </w:r>
      <w:bookmarkEnd w:id="55"/>
    </w:p>
    <w:p w14:paraId="6EC8AAEE" w14:textId="77777777" w:rsidR="00DB4BC3" w:rsidRPr="00175E9E" w:rsidRDefault="00DB4BC3" w:rsidP="00D46A74">
      <w:pPr>
        <w:pStyle w:val="Text"/>
        <w:rPr>
          <w:color w:val="FFC000"/>
          <w:lang w:eastAsia="zh-CN"/>
        </w:rPr>
      </w:pPr>
    </w:p>
    <w:p w14:paraId="45520328" w14:textId="77777777" w:rsidR="00DB4BC3" w:rsidRDefault="00DB4BC3" w:rsidP="00D46A74">
      <w:pPr>
        <w:pStyle w:val="Text"/>
        <w:rPr>
          <w:color w:val="FFC000"/>
          <w:lang w:eastAsia="zh-CN"/>
        </w:rPr>
      </w:pPr>
    </w:p>
    <w:p w14:paraId="56FA00E4" w14:textId="77777777" w:rsidR="00175E9E" w:rsidRDefault="000B2D42" w:rsidP="00175E9E">
      <w:pPr>
        <w:pStyle w:val="Text"/>
        <w:keepNext/>
      </w:pPr>
      <w:r>
        <w:rPr>
          <w:noProof/>
        </w:rPr>
        <w:drawing>
          <wp:inline distT="0" distB="0" distL="0" distR="0" wp14:anchorId="36AAECCD" wp14:editId="2474E3B3">
            <wp:extent cx="5759450" cy="3239770"/>
            <wp:effectExtent l="0" t="0" r="0" b="0"/>
            <wp:docPr id="261400251"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400251" name=""/>
                    <pic:cNvPicPr/>
                  </pic:nvPicPr>
                  <pic:blipFill>
                    <a:blip r:embed="rId55">
                      <a:extLst>
                        <a:ext uri="{96DAC541-7B7A-43D3-8B79-37D633B846F1}">
                          <asvg:svgBlip xmlns:asvg="http://schemas.microsoft.com/office/drawing/2016/SVG/main" r:embed="rId56"/>
                        </a:ext>
                      </a:extLst>
                    </a:blip>
                    <a:stretch>
                      <a:fillRect/>
                    </a:stretch>
                  </pic:blipFill>
                  <pic:spPr>
                    <a:xfrm>
                      <a:off x="0" y="0"/>
                      <a:ext cx="5759450" cy="3239770"/>
                    </a:xfrm>
                    <a:prstGeom prst="rect">
                      <a:avLst/>
                    </a:prstGeom>
                  </pic:spPr>
                </pic:pic>
              </a:graphicData>
            </a:graphic>
          </wp:inline>
        </w:drawing>
      </w:r>
    </w:p>
    <w:p w14:paraId="47BAB6B1" w14:textId="021053BF" w:rsidR="00DB4BC3" w:rsidRDefault="00175E9E" w:rsidP="00175E9E">
      <w:pPr>
        <w:pStyle w:val="a9"/>
        <w:rPr>
          <w:color w:val="FFC000"/>
          <w:lang w:eastAsia="zh-CN"/>
        </w:rPr>
      </w:pPr>
      <w:bookmarkStart w:id="56" w:name="_Ref214242247"/>
      <w:bookmarkStart w:id="57" w:name="_Toc214422985"/>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9</w:t>
      </w:r>
      <w:r w:rsidR="009145E4">
        <w:fldChar w:fldCharType="end"/>
      </w:r>
      <w:bookmarkEnd w:id="56"/>
      <w:r w:rsidRPr="00591C87">
        <w:rPr>
          <w:lang w:val="en-GB"/>
        </w:rPr>
        <w:t xml:space="preserve">: </w:t>
      </w:r>
      <w:r>
        <w:rPr>
          <w:rFonts w:hint="eastAsia"/>
          <w:lang w:val="en-GB" w:eastAsia="zh-CN"/>
        </w:rPr>
        <w:t>TS structure of aromatics-marginal zigzag-CHCCH2</w:t>
      </w:r>
      <w:bookmarkEnd w:id="57"/>
    </w:p>
    <w:p w14:paraId="0E40C26D" w14:textId="77777777" w:rsidR="00251D0D" w:rsidRDefault="00251D0D" w:rsidP="00D46A74">
      <w:pPr>
        <w:pStyle w:val="Text"/>
        <w:rPr>
          <w:color w:val="FFC000"/>
          <w:lang w:val="en-GB" w:eastAsia="zh-CN"/>
        </w:rPr>
      </w:pPr>
    </w:p>
    <w:p w14:paraId="4F1D8810" w14:textId="77777777" w:rsidR="00251D0D" w:rsidRDefault="00251D0D" w:rsidP="00D46A74">
      <w:pPr>
        <w:pStyle w:val="Text"/>
        <w:rPr>
          <w:color w:val="FFC000"/>
          <w:lang w:val="en-GB" w:eastAsia="zh-CN"/>
        </w:rPr>
      </w:pPr>
    </w:p>
    <w:p w14:paraId="5A0714AA" w14:textId="2ED42F1B" w:rsidR="00A95498" w:rsidRDefault="00A95498" w:rsidP="00A95498">
      <w:pPr>
        <w:pStyle w:val="a9"/>
        <w:keepNext/>
        <w:rPr>
          <w:lang w:eastAsia="zh-CN"/>
        </w:rPr>
      </w:pPr>
      <w:bookmarkStart w:id="58" w:name="_Ref214242261"/>
      <w:bookmarkStart w:id="59" w:name="_Toc214243251"/>
      <w:r>
        <w:t xml:space="preserve">Table </w:t>
      </w:r>
      <w:r w:rsidR="005A5AF1">
        <w:fldChar w:fldCharType="begin"/>
      </w:r>
      <w:r w:rsidR="005A5AF1">
        <w:instrText xml:space="preserve"> STYLEREF 1 \s </w:instrText>
      </w:r>
      <w:r w:rsidR="005A5AF1">
        <w:fldChar w:fldCharType="separate"/>
      </w:r>
      <w:r w:rsidR="003867DF">
        <w:rPr>
          <w:noProof/>
        </w:rPr>
        <w:t>3</w:t>
      </w:r>
      <w:r w:rsidR="005A5AF1">
        <w:fldChar w:fldCharType="end"/>
      </w:r>
      <w:r w:rsidR="005A5AF1">
        <w:t>.</w:t>
      </w:r>
      <w:r w:rsidR="005A5AF1">
        <w:fldChar w:fldCharType="begin"/>
      </w:r>
      <w:r w:rsidR="005A5AF1">
        <w:instrText xml:space="preserve"> SEQ Table \* ARABIC \s 1 </w:instrText>
      </w:r>
      <w:r w:rsidR="005A5AF1">
        <w:fldChar w:fldCharType="separate"/>
      </w:r>
      <w:r w:rsidR="003867DF">
        <w:rPr>
          <w:noProof/>
        </w:rPr>
        <w:t>2</w:t>
      </w:r>
      <w:r w:rsidR="005A5AF1">
        <w:fldChar w:fldCharType="end"/>
      </w:r>
      <w:bookmarkEnd w:id="58"/>
      <w:r>
        <w:rPr>
          <w:rFonts w:hint="eastAsia"/>
          <w:lang w:eastAsia="zh-CN"/>
        </w:rPr>
        <w:t>:</w:t>
      </w:r>
      <w:r w:rsidRPr="00A95498">
        <w:rPr>
          <w:lang w:val="en-GB"/>
        </w:rPr>
        <w:t xml:space="preserve"> </w:t>
      </w:r>
      <w:r>
        <w:rPr>
          <w:lang w:val="en-GB"/>
        </w:rPr>
        <w:t xml:space="preserve">Basic data of propargyl </w:t>
      </w:r>
      <w:r>
        <w:rPr>
          <w:rFonts w:hint="eastAsia"/>
          <w:lang w:val="en-GB" w:eastAsia="zh-CN"/>
        </w:rPr>
        <w:t xml:space="preserve">radical </w:t>
      </w:r>
      <w:r>
        <w:rPr>
          <w:lang w:val="en-GB"/>
        </w:rPr>
        <w:t xml:space="preserve">addition </w:t>
      </w:r>
      <w:r>
        <w:rPr>
          <w:rFonts w:hint="eastAsia"/>
          <w:lang w:val="en-GB" w:eastAsia="zh-CN"/>
        </w:rPr>
        <w:t>to</w:t>
      </w:r>
      <w:r>
        <w:rPr>
          <w:lang w:val="en-GB"/>
        </w:rPr>
        <w:t xml:space="preserve"> marginal zigzag</w:t>
      </w:r>
      <w:bookmarkEnd w:id="59"/>
    </w:p>
    <w:tbl>
      <w:tblPr>
        <w:tblW w:w="6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7"/>
        <w:gridCol w:w="1076"/>
        <w:gridCol w:w="1076"/>
        <w:gridCol w:w="960"/>
        <w:gridCol w:w="1168"/>
        <w:gridCol w:w="1134"/>
      </w:tblGrid>
      <w:tr w:rsidR="00FB2D57" w:rsidRPr="009A090F" w14:paraId="662CE818" w14:textId="77777777" w:rsidTr="00FB2D57">
        <w:trPr>
          <w:trHeight w:val="276"/>
          <w:jc w:val="center"/>
        </w:trPr>
        <w:tc>
          <w:tcPr>
            <w:tcW w:w="1107" w:type="dxa"/>
            <w:shd w:val="clear" w:color="auto" w:fill="002060"/>
            <w:noWrap/>
            <w:vAlign w:val="bottom"/>
            <w:hideMark/>
          </w:tcPr>
          <w:p w14:paraId="6D8FA385" w14:textId="6712E068" w:rsidR="00FB2D57" w:rsidRPr="009A090F" w:rsidRDefault="00FB2D57" w:rsidP="00ED2899">
            <w:pPr>
              <w:spacing w:before="0" w:after="0"/>
              <w:jc w:val="left"/>
              <w:rPr>
                <w:rFonts w:ascii="等线" w:eastAsia="等线" w:hAnsi="等线" w:cs="宋体" w:hint="eastAsia"/>
                <w:b/>
                <w:bCs/>
                <w:color w:val="FFFFFF" w:themeColor="background1"/>
                <w:sz w:val="22"/>
                <w:lang w:val="en-US" w:eastAsia="zh-CN"/>
              </w:rPr>
            </w:pPr>
            <w:r w:rsidRPr="009A090F">
              <w:rPr>
                <w:rFonts w:ascii="等线" w:eastAsia="等线" w:hAnsi="等线" w:cs="宋体" w:hint="eastAsia"/>
                <w:b/>
                <w:bCs/>
                <w:color w:val="FFFFFF" w:themeColor="background1"/>
                <w:sz w:val="22"/>
                <w:lang w:val="en-US" w:eastAsia="zh-CN"/>
              </w:rPr>
              <w:t>ΔE</w:t>
            </w:r>
            <w:r w:rsidR="00ED2899" w:rsidRPr="00ED2899">
              <w:rPr>
                <w:rFonts w:ascii="等线" w:eastAsia="等线" w:hAnsi="等线" w:cs="宋体" w:hint="eastAsia"/>
                <w:b/>
                <w:bCs/>
                <w:color w:val="FFFFFF" w:themeColor="background1"/>
                <w:sz w:val="22"/>
                <w:vertAlign w:val="subscript"/>
                <w:lang w:val="en-US" w:eastAsia="zh-CN"/>
              </w:rPr>
              <w:t>TS,</w:t>
            </w:r>
            <w:r w:rsidRPr="00ED2899">
              <w:rPr>
                <w:rFonts w:ascii="等线" w:eastAsia="等线" w:hAnsi="等线" w:cs="宋体" w:hint="eastAsia"/>
                <w:b/>
                <w:bCs/>
                <w:color w:val="FFFFFF" w:themeColor="background1"/>
                <w:sz w:val="22"/>
                <w:vertAlign w:val="subscript"/>
                <w:lang w:val="en-US" w:eastAsia="zh-CN"/>
              </w:rPr>
              <w:t>ad</w:t>
            </w:r>
            <w:r w:rsidRPr="00ED2899">
              <w:rPr>
                <w:rFonts w:ascii="等线" w:eastAsia="等线" w:hAnsi="等线" w:cs="宋体"/>
                <w:b/>
                <w:bCs/>
                <w:color w:val="FFFFFF" w:themeColor="background1"/>
                <w:sz w:val="22"/>
                <w:vertAlign w:val="subscript"/>
                <w:lang w:val="en-US" w:eastAsia="zh-CN"/>
              </w:rPr>
              <w:t>d</w:t>
            </w:r>
          </w:p>
        </w:tc>
        <w:tc>
          <w:tcPr>
            <w:tcW w:w="2152" w:type="dxa"/>
            <w:gridSpan w:val="2"/>
            <w:shd w:val="clear" w:color="auto" w:fill="DEEAF6" w:themeFill="accent5" w:themeFillTint="33"/>
            <w:noWrap/>
            <w:vAlign w:val="bottom"/>
            <w:hideMark/>
          </w:tcPr>
          <w:p w14:paraId="02D1E762" w14:textId="77777777" w:rsidR="00FB2D57" w:rsidRPr="009A090F" w:rsidRDefault="00FB2D57" w:rsidP="004B04CA">
            <w:pPr>
              <w:spacing w:before="0" w:after="0"/>
              <w:jc w:val="center"/>
              <w:rPr>
                <w:rFonts w:ascii="Times New Roman" w:eastAsia="Times New Roman" w:hAnsi="Times New Roman" w:cs="Times New Roman"/>
                <w:sz w:val="20"/>
                <w:szCs w:val="20"/>
                <w:lang w:val="en-US" w:eastAsia="zh-CN"/>
              </w:rPr>
            </w:pPr>
          </w:p>
        </w:tc>
        <w:tc>
          <w:tcPr>
            <w:tcW w:w="960" w:type="dxa"/>
            <w:shd w:val="clear" w:color="auto" w:fill="002060"/>
            <w:noWrap/>
            <w:vAlign w:val="bottom"/>
            <w:hideMark/>
          </w:tcPr>
          <w:p w14:paraId="49A65917" w14:textId="3C49459C" w:rsidR="00FB2D57" w:rsidRPr="009A090F" w:rsidRDefault="00FB2D57" w:rsidP="00ED2899">
            <w:pPr>
              <w:spacing w:before="0" w:after="0"/>
              <w:jc w:val="left"/>
              <w:rPr>
                <w:rFonts w:ascii="等线" w:eastAsia="等线" w:hAnsi="等线" w:cs="宋体" w:hint="eastAsia"/>
                <w:b/>
                <w:bCs/>
                <w:color w:val="FFFFFF" w:themeColor="background1"/>
                <w:sz w:val="22"/>
                <w:lang w:val="en-US" w:eastAsia="zh-CN"/>
              </w:rPr>
            </w:pPr>
            <w:r w:rsidRPr="009A090F">
              <w:rPr>
                <w:rFonts w:ascii="等线" w:eastAsia="等线" w:hAnsi="等线" w:cs="宋体" w:hint="eastAsia"/>
                <w:b/>
                <w:bCs/>
                <w:color w:val="FFFFFF" w:themeColor="background1"/>
                <w:sz w:val="22"/>
                <w:lang w:val="en-US" w:eastAsia="zh-CN"/>
              </w:rPr>
              <w:t>ΔH</w:t>
            </w:r>
            <w:r w:rsidRPr="00ED2899">
              <w:rPr>
                <w:rFonts w:ascii="等线" w:eastAsia="等线" w:hAnsi="等线" w:cs="宋体" w:hint="eastAsia"/>
                <w:b/>
                <w:bCs/>
                <w:color w:val="FFFFFF" w:themeColor="background1"/>
                <w:sz w:val="22"/>
                <w:vertAlign w:val="subscript"/>
                <w:lang w:val="en-US" w:eastAsia="zh-CN"/>
              </w:rPr>
              <w:t>add</w:t>
            </w:r>
          </w:p>
        </w:tc>
        <w:tc>
          <w:tcPr>
            <w:tcW w:w="2302" w:type="dxa"/>
            <w:gridSpan w:val="2"/>
            <w:shd w:val="clear" w:color="auto" w:fill="DEEAF6" w:themeFill="accent5" w:themeFillTint="33"/>
            <w:noWrap/>
            <w:vAlign w:val="bottom"/>
            <w:hideMark/>
          </w:tcPr>
          <w:p w14:paraId="68678381" w14:textId="77777777" w:rsidR="00FB2D57" w:rsidRPr="00FB2D57" w:rsidRDefault="00FB2D57" w:rsidP="00FB2D57">
            <w:pPr>
              <w:spacing w:before="0" w:after="0"/>
              <w:jc w:val="right"/>
              <w:rPr>
                <w:rFonts w:ascii="等线" w:eastAsia="等线" w:hAnsi="等线" w:cs="宋体" w:hint="eastAsia"/>
                <w:b/>
                <w:bCs/>
                <w:i/>
                <w:iCs/>
                <w:color w:val="000000"/>
                <w:sz w:val="22"/>
                <w:lang w:val="en-US" w:eastAsia="zh-CN"/>
              </w:rPr>
            </w:pPr>
            <w:r w:rsidRPr="00FB2D57">
              <w:rPr>
                <w:rFonts w:ascii="等线" w:eastAsia="等线" w:hAnsi="等线" w:cs="宋体" w:hint="eastAsia"/>
                <w:b/>
                <w:bCs/>
                <w:i/>
                <w:iCs/>
                <w:color w:val="000000"/>
                <w:sz w:val="22"/>
                <w:lang w:val="en-US" w:eastAsia="zh-CN"/>
              </w:rPr>
              <w:t>kcal/mol</w:t>
            </w:r>
          </w:p>
        </w:tc>
      </w:tr>
      <w:tr w:rsidR="009A090F" w:rsidRPr="009A090F" w14:paraId="1CB18530" w14:textId="77777777" w:rsidTr="00EC1D46">
        <w:trPr>
          <w:trHeight w:val="276"/>
          <w:jc w:val="center"/>
        </w:trPr>
        <w:tc>
          <w:tcPr>
            <w:tcW w:w="3259" w:type="dxa"/>
            <w:gridSpan w:val="3"/>
            <w:shd w:val="clear" w:color="000000" w:fill="8EA5B6"/>
            <w:noWrap/>
            <w:vAlign w:val="bottom"/>
            <w:hideMark/>
          </w:tcPr>
          <w:p w14:paraId="63D0C0B3"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Naphthalene+Propargyl</w:t>
            </w:r>
          </w:p>
        </w:tc>
        <w:tc>
          <w:tcPr>
            <w:tcW w:w="3262" w:type="dxa"/>
            <w:gridSpan w:val="3"/>
            <w:shd w:val="clear" w:color="000000" w:fill="8EA5B6"/>
            <w:noWrap/>
            <w:vAlign w:val="bottom"/>
            <w:hideMark/>
          </w:tcPr>
          <w:p w14:paraId="5A7D8704"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Naphthalene+Propargyl</w:t>
            </w:r>
          </w:p>
        </w:tc>
      </w:tr>
      <w:tr w:rsidR="009A090F" w:rsidRPr="009A090F" w14:paraId="1C9AD37C" w14:textId="77777777" w:rsidTr="00EC1D46">
        <w:trPr>
          <w:trHeight w:val="276"/>
          <w:jc w:val="center"/>
        </w:trPr>
        <w:tc>
          <w:tcPr>
            <w:tcW w:w="1107" w:type="dxa"/>
            <w:noWrap/>
            <w:vAlign w:val="bottom"/>
            <w:hideMark/>
          </w:tcPr>
          <w:p w14:paraId="614F4905"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39B122B4"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076" w:type="dxa"/>
            <w:noWrap/>
            <w:vAlign w:val="bottom"/>
            <w:hideMark/>
          </w:tcPr>
          <w:p w14:paraId="5B8D1DB8"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c>
          <w:tcPr>
            <w:tcW w:w="960" w:type="dxa"/>
            <w:noWrap/>
            <w:vAlign w:val="bottom"/>
            <w:hideMark/>
          </w:tcPr>
          <w:p w14:paraId="4FB9FCE0"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2D26FFD5"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134" w:type="dxa"/>
            <w:noWrap/>
            <w:vAlign w:val="bottom"/>
            <w:hideMark/>
          </w:tcPr>
          <w:p w14:paraId="4C315BC8"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r>
      <w:tr w:rsidR="009A090F" w:rsidRPr="009A090F" w14:paraId="4D893BF1" w14:textId="77777777" w:rsidTr="00EC1D46">
        <w:trPr>
          <w:trHeight w:val="276"/>
          <w:jc w:val="center"/>
        </w:trPr>
        <w:tc>
          <w:tcPr>
            <w:tcW w:w="1107" w:type="dxa"/>
            <w:noWrap/>
            <w:vAlign w:val="bottom"/>
            <w:hideMark/>
          </w:tcPr>
          <w:p w14:paraId="7AB00EFD"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α</w:t>
            </w:r>
          </w:p>
        </w:tc>
        <w:tc>
          <w:tcPr>
            <w:tcW w:w="1076" w:type="dxa"/>
            <w:noWrap/>
            <w:vAlign w:val="bottom"/>
            <w:hideMark/>
          </w:tcPr>
          <w:p w14:paraId="4F3C0309" w14:textId="308BD2F3"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12.</w:t>
            </w:r>
            <w:r w:rsidR="009B3856">
              <w:rPr>
                <w:rFonts w:ascii="等线" w:eastAsia="等线" w:hAnsi="等线" w:cs="宋体" w:hint="eastAsia"/>
                <w:color w:val="000000"/>
                <w:sz w:val="22"/>
                <w:lang w:val="en-US" w:eastAsia="zh-CN"/>
              </w:rPr>
              <w:t>2</w:t>
            </w:r>
          </w:p>
        </w:tc>
        <w:tc>
          <w:tcPr>
            <w:tcW w:w="1076" w:type="dxa"/>
            <w:noWrap/>
            <w:vAlign w:val="bottom"/>
            <w:hideMark/>
          </w:tcPr>
          <w:p w14:paraId="4C4D4550" w14:textId="296DC96C"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10.</w:t>
            </w:r>
            <w:r w:rsidR="009B3856">
              <w:rPr>
                <w:rFonts w:ascii="等线" w:eastAsia="等线" w:hAnsi="等线" w:cs="宋体" w:hint="eastAsia"/>
                <w:color w:val="000000"/>
                <w:sz w:val="22"/>
                <w:lang w:val="en-US" w:eastAsia="zh-CN"/>
              </w:rPr>
              <w:t>3</w:t>
            </w:r>
          </w:p>
        </w:tc>
        <w:tc>
          <w:tcPr>
            <w:tcW w:w="960" w:type="dxa"/>
            <w:noWrap/>
            <w:vAlign w:val="bottom"/>
            <w:hideMark/>
          </w:tcPr>
          <w:p w14:paraId="4B68EE1F"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α</w:t>
            </w:r>
          </w:p>
        </w:tc>
        <w:tc>
          <w:tcPr>
            <w:tcW w:w="1168" w:type="dxa"/>
            <w:noWrap/>
            <w:vAlign w:val="bottom"/>
            <w:hideMark/>
          </w:tcPr>
          <w:p w14:paraId="1383EFDC" w14:textId="6660CEA2"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-9.4</w:t>
            </w:r>
          </w:p>
        </w:tc>
        <w:tc>
          <w:tcPr>
            <w:tcW w:w="1134" w:type="dxa"/>
            <w:noWrap/>
            <w:vAlign w:val="bottom"/>
            <w:hideMark/>
          </w:tcPr>
          <w:p w14:paraId="4795812B" w14:textId="5857B08D"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-8.2</w:t>
            </w:r>
          </w:p>
        </w:tc>
      </w:tr>
      <w:tr w:rsidR="009A090F" w:rsidRPr="009A090F" w14:paraId="0B834AD6" w14:textId="77777777" w:rsidTr="00EC1D46">
        <w:trPr>
          <w:trHeight w:val="276"/>
          <w:jc w:val="center"/>
        </w:trPr>
        <w:tc>
          <w:tcPr>
            <w:tcW w:w="3259" w:type="dxa"/>
            <w:gridSpan w:val="3"/>
            <w:shd w:val="clear" w:color="000000" w:fill="8EA5B6"/>
            <w:noWrap/>
            <w:vAlign w:val="bottom"/>
            <w:hideMark/>
          </w:tcPr>
          <w:p w14:paraId="04D02A13"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Anthracene+Propargyl</w:t>
            </w:r>
          </w:p>
        </w:tc>
        <w:tc>
          <w:tcPr>
            <w:tcW w:w="3262" w:type="dxa"/>
            <w:gridSpan w:val="3"/>
            <w:shd w:val="clear" w:color="000000" w:fill="8EA5B6"/>
            <w:noWrap/>
            <w:vAlign w:val="bottom"/>
            <w:hideMark/>
          </w:tcPr>
          <w:p w14:paraId="40EAD1E6"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Anthracene+Propargyl</w:t>
            </w:r>
          </w:p>
        </w:tc>
      </w:tr>
      <w:tr w:rsidR="009A090F" w:rsidRPr="009A090F" w14:paraId="579F97ED" w14:textId="77777777" w:rsidTr="00EC1D46">
        <w:trPr>
          <w:trHeight w:val="276"/>
          <w:jc w:val="center"/>
        </w:trPr>
        <w:tc>
          <w:tcPr>
            <w:tcW w:w="1107" w:type="dxa"/>
            <w:noWrap/>
            <w:vAlign w:val="bottom"/>
            <w:hideMark/>
          </w:tcPr>
          <w:p w14:paraId="46DAA4E5"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4CF4C506"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076" w:type="dxa"/>
            <w:noWrap/>
            <w:vAlign w:val="bottom"/>
            <w:hideMark/>
          </w:tcPr>
          <w:p w14:paraId="65375D3B"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c>
          <w:tcPr>
            <w:tcW w:w="960" w:type="dxa"/>
            <w:noWrap/>
            <w:vAlign w:val="bottom"/>
            <w:hideMark/>
          </w:tcPr>
          <w:p w14:paraId="18008969"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67A446FA"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134" w:type="dxa"/>
            <w:noWrap/>
            <w:vAlign w:val="bottom"/>
            <w:hideMark/>
          </w:tcPr>
          <w:p w14:paraId="2443C9C0"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r>
      <w:tr w:rsidR="009A090F" w:rsidRPr="009A090F" w14:paraId="3E466EFE" w14:textId="77777777" w:rsidTr="00EC1D46">
        <w:trPr>
          <w:trHeight w:val="276"/>
          <w:jc w:val="center"/>
        </w:trPr>
        <w:tc>
          <w:tcPr>
            <w:tcW w:w="1107" w:type="dxa"/>
            <w:noWrap/>
            <w:vAlign w:val="bottom"/>
            <w:hideMark/>
          </w:tcPr>
          <w:p w14:paraId="20943C63"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β</w:t>
            </w:r>
          </w:p>
        </w:tc>
        <w:tc>
          <w:tcPr>
            <w:tcW w:w="1076" w:type="dxa"/>
            <w:noWrap/>
            <w:vAlign w:val="bottom"/>
            <w:hideMark/>
          </w:tcPr>
          <w:p w14:paraId="71DD5AE8" w14:textId="71C40ADA"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w:t>
            </w:r>
            <w:r w:rsidR="004B04CA">
              <w:rPr>
                <w:rFonts w:ascii="等线" w:eastAsia="等线" w:hAnsi="等线" w:cs="宋体" w:hint="eastAsia"/>
                <w:color w:val="000000"/>
                <w:sz w:val="22"/>
                <w:lang w:val="en-US" w:eastAsia="zh-CN"/>
              </w:rPr>
              <w:t>1.0</w:t>
            </w:r>
          </w:p>
        </w:tc>
        <w:tc>
          <w:tcPr>
            <w:tcW w:w="1076" w:type="dxa"/>
            <w:noWrap/>
            <w:vAlign w:val="bottom"/>
            <w:hideMark/>
          </w:tcPr>
          <w:p w14:paraId="53F57848" w14:textId="164FE2E7" w:rsidR="009A090F" w:rsidRPr="009A090F" w:rsidRDefault="00251D0D" w:rsidP="00FB2D57">
            <w:pPr>
              <w:spacing w:before="0" w:after="0"/>
              <w:jc w:val="right"/>
              <w:rPr>
                <w:rFonts w:ascii="等线" w:eastAsia="等线" w:hAnsi="等线" w:cs="宋体" w:hint="eastAsia"/>
                <w:color w:val="000000"/>
                <w:sz w:val="22"/>
                <w:lang w:val="en-US" w:eastAsia="zh-CN"/>
              </w:rPr>
            </w:pPr>
            <w:r>
              <w:rPr>
                <w:rFonts w:ascii="等线" w:eastAsia="等线" w:hAnsi="等线" w:cs="宋体" w:hint="eastAsia"/>
                <w:color w:val="000000"/>
                <w:sz w:val="22"/>
                <w:lang w:val="en-US" w:eastAsia="zh-CN"/>
              </w:rPr>
              <w:t>9.0</w:t>
            </w:r>
          </w:p>
        </w:tc>
        <w:tc>
          <w:tcPr>
            <w:tcW w:w="960" w:type="dxa"/>
            <w:noWrap/>
            <w:vAlign w:val="bottom"/>
            <w:hideMark/>
          </w:tcPr>
          <w:p w14:paraId="0B1441B2"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β</w:t>
            </w:r>
          </w:p>
        </w:tc>
        <w:tc>
          <w:tcPr>
            <w:tcW w:w="1168" w:type="dxa"/>
            <w:noWrap/>
            <w:vAlign w:val="bottom"/>
            <w:hideMark/>
          </w:tcPr>
          <w:p w14:paraId="2328ED7B" w14:textId="2AE71FD5"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-13.6</w:t>
            </w:r>
          </w:p>
        </w:tc>
        <w:tc>
          <w:tcPr>
            <w:tcW w:w="1134" w:type="dxa"/>
            <w:noWrap/>
            <w:vAlign w:val="bottom"/>
            <w:hideMark/>
          </w:tcPr>
          <w:p w14:paraId="742B5AC7" w14:textId="0EABF2F5"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-12.</w:t>
            </w:r>
            <w:r w:rsidR="004B04CA">
              <w:rPr>
                <w:rFonts w:ascii="等线" w:eastAsia="等线" w:hAnsi="等线" w:cs="宋体" w:hint="eastAsia"/>
                <w:color w:val="000000"/>
                <w:sz w:val="22"/>
                <w:lang w:val="en-US" w:eastAsia="zh-CN"/>
              </w:rPr>
              <w:t>5</w:t>
            </w:r>
          </w:p>
        </w:tc>
      </w:tr>
      <w:tr w:rsidR="009A090F" w:rsidRPr="009A090F" w14:paraId="578C7785" w14:textId="77777777" w:rsidTr="00EC1D46">
        <w:trPr>
          <w:trHeight w:val="276"/>
          <w:jc w:val="center"/>
        </w:trPr>
        <w:tc>
          <w:tcPr>
            <w:tcW w:w="3259" w:type="dxa"/>
            <w:gridSpan w:val="3"/>
            <w:shd w:val="clear" w:color="000000" w:fill="8EA5B6"/>
            <w:noWrap/>
            <w:vAlign w:val="bottom"/>
            <w:hideMark/>
          </w:tcPr>
          <w:p w14:paraId="3FD4578F"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Phenanthrene+Propargyl</w:t>
            </w:r>
          </w:p>
        </w:tc>
        <w:tc>
          <w:tcPr>
            <w:tcW w:w="3262" w:type="dxa"/>
            <w:gridSpan w:val="3"/>
            <w:shd w:val="clear" w:color="000000" w:fill="8EA5B6"/>
            <w:noWrap/>
            <w:vAlign w:val="bottom"/>
            <w:hideMark/>
          </w:tcPr>
          <w:p w14:paraId="502FDF0B"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Phenanthrene+Propargyl</w:t>
            </w:r>
          </w:p>
        </w:tc>
      </w:tr>
      <w:tr w:rsidR="009A090F" w:rsidRPr="009A090F" w14:paraId="4F97F392" w14:textId="77777777" w:rsidTr="00EC1D46">
        <w:trPr>
          <w:trHeight w:val="276"/>
          <w:jc w:val="center"/>
        </w:trPr>
        <w:tc>
          <w:tcPr>
            <w:tcW w:w="1107" w:type="dxa"/>
            <w:noWrap/>
            <w:vAlign w:val="bottom"/>
            <w:hideMark/>
          </w:tcPr>
          <w:p w14:paraId="42D210F1"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0FE0CF69"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076" w:type="dxa"/>
            <w:noWrap/>
            <w:vAlign w:val="bottom"/>
            <w:hideMark/>
          </w:tcPr>
          <w:p w14:paraId="3E81AB2A"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c>
          <w:tcPr>
            <w:tcW w:w="960" w:type="dxa"/>
            <w:noWrap/>
            <w:vAlign w:val="bottom"/>
            <w:hideMark/>
          </w:tcPr>
          <w:p w14:paraId="0F9030B2"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29A8C640"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134" w:type="dxa"/>
            <w:noWrap/>
            <w:vAlign w:val="bottom"/>
            <w:hideMark/>
          </w:tcPr>
          <w:p w14:paraId="4ACA57D2"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r>
      <w:tr w:rsidR="009A090F" w:rsidRPr="009A090F" w14:paraId="5457E793" w14:textId="77777777" w:rsidTr="00EC1D46">
        <w:trPr>
          <w:trHeight w:val="276"/>
          <w:jc w:val="center"/>
        </w:trPr>
        <w:tc>
          <w:tcPr>
            <w:tcW w:w="1107" w:type="dxa"/>
            <w:noWrap/>
            <w:vAlign w:val="bottom"/>
            <w:hideMark/>
          </w:tcPr>
          <w:p w14:paraId="1368118B"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δ</w:t>
            </w:r>
          </w:p>
        </w:tc>
        <w:tc>
          <w:tcPr>
            <w:tcW w:w="1076" w:type="dxa"/>
            <w:noWrap/>
            <w:vAlign w:val="bottom"/>
            <w:hideMark/>
          </w:tcPr>
          <w:p w14:paraId="1A75AB62" w14:textId="715C1592"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12.6</w:t>
            </w:r>
          </w:p>
        </w:tc>
        <w:tc>
          <w:tcPr>
            <w:tcW w:w="1076" w:type="dxa"/>
            <w:noWrap/>
            <w:vAlign w:val="bottom"/>
            <w:hideMark/>
          </w:tcPr>
          <w:p w14:paraId="2F3C96AF" w14:textId="4EC7C542"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10.8</w:t>
            </w:r>
          </w:p>
        </w:tc>
        <w:tc>
          <w:tcPr>
            <w:tcW w:w="960" w:type="dxa"/>
            <w:noWrap/>
            <w:vAlign w:val="bottom"/>
            <w:hideMark/>
          </w:tcPr>
          <w:p w14:paraId="426D875F"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δ</w:t>
            </w:r>
          </w:p>
        </w:tc>
        <w:tc>
          <w:tcPr>
            <w:tcW w:w="1168" w:type="dxa"/>
            <w:noWrap/>
            <w:vAlign w:val="bottom"/>
            <w:hideMark/>
          </w:tcPr>
          <w:p w14:paraId="7EEF3281" w14:textId="3CCE0F4F"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-7.</w:t>
            </w:r>
            <w:r w:rsidR="00251D0D">
              <w:rPr>
                <w:rFonts w:ascii="等线" w:eastAsia="等线" w:hAnsi="等线" w:cs="宋体" w:hint="eastAsia"/>
                <w:color w:val="000000"/>
                <w:sz w:val="22"/>
                <w:lang w:val="en-US" w:eastAsia="zh-CN"/>
              </w:rPr>
              <w:t>1</w:t>
            </w:r>
          </w:p>
        </w:tc>
        <w:tc>
          <w:tcPr>
            <w:tcW w:w="1134" w:type="dxa"/>
            <w:noWrap/>
            <w:vAlign w:val="bottom"/>
            <w:hideMark/>
          </w:tcPr>
          <w:p w14:paraId="39718DC1" w14:textId="45153CBB"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-5.</w:t>
            </w:r>
            <w:r w:rsidR="00251D0D">
              <w:rPr>
                <w:rFonts w:ascii="等线" w:eastAsia="等线" w:hAnsi="等线" w:cs="宋体" w:hint="eastAsia"/>
                <w:color w:val="000000"/>
                <w:sz w:val="22"/>
                <w:lang w:val="en-US" w:eastAsia="zh-CN"/>
              </w:rPr>
              <w:t>8</w:t>
            </w:r>
          </w:p>
        </w:tc>
      </w:tr>
      <w:tr w:rsidR="009A090F" w:rsidRPr="009A090F" w14:paraId="7FBAA369" w14:textId="77777777" w:rsidTr="00EC1D46">
        <w:trPr>
          <w:trHeight w:val="276"/>
          <w:jc w:val="center"/>
        </w:trPr>
        <w:tc>
          <w:tcPr>
            <w:tcW w:w="1107" w:type="dxa"/>
            <w:noWrap/>
            <w:vAlign w:val="bottom"/>
            <w:hideMark/>
          </w:tcPr>
          <w:p w14:paraId="4B5BD0A9"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ε</w:t>
            </w:r>
          </w:p>
        </w:tc>
        <w:tc>
          <w:tcPr>
            <w:tcW w:w="1076" w:type="dxa"/>
            <w:noWrap/>
            <w:vAlign w:val="bottom"/>
            <w:hideMark/>
          </w:tcPr>
          <w:p w14:paraId="1C60D091" w14:textId="589FD71B"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12.0</w:t>
            </w:r>
          </w:p>
        </w:tc>
        <w:tc>
          <w:tcPr>
            <w:tcW w:w="1076" w:type="dxa"/>
            <w:noWrap/>
            <w:vAlign w:val="bottom"/>
            <w:hideMark/>
          </w:tcPr>
          <w:p w14:paraId="492E171A" w14:textId="3D933115"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10.1</w:t>
            </w:r>
          </w:p>
        </w:tc>
        <w:tc>
          <w:tcPr>
            <w:tcW w:w="960" w:type="dxa"/>
            <w:noWrap/>
            <w:vAlign w:val="bottom"/>
            <w:hideMark/>
          </w:tcPr>
          <w:p w14:paraId="083924C7"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ε</w:t>
            </w:r>
          </w:p>
        </w:tc>
        <w:tc>
          <w:tcPr>
            <w:tcW w:w="1168" w:type="dxa"/>
            <w:noWrap/>
            <w:vAlign w:val="bottom"/>
            <w:hideMark/>
          </w:tcPr>
          <w:p w14:paraId="1344A217" w14:textId="19EB1527"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-9.</w:t>
            </w:r>
            <w:r w:rsidR="00251D0D">
              <w:rPr>
                <w:rFonts w:ascii="等线" w:eastAsia="等线" w:hAnsi="等线" w:cs="宋体" w:hint="eastAsia"/>
                <w:color w:val="000000"/>
                <w:sz w:val="22"/>
                <w:lang w:val="en-US" w:eastAsia="zh-CN"/>
              </w:rPr>
              <w:t>3</w:t>
            </w:r>
          </w:p>
        </w:tc>
        <w:tc>
          <w:tcPr>
            <w:tcW w:w="1134" w:type="dxa"/>
            <w:noWrap/>
            <w:vAlign w:val="bottom"/>
            <w:hideMark/>
          </w:tcPr>
          <w:p w14:paraId="4B0AFDE2" w14:textId="5A07CD84"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-8.1</w:t>
            </w:r>
          </w:p>
        </w:tc>
      </w:tr>
      <w:tr w:rsidR="009A090F" w:rsidRPr="009A090F" w14:paraId="5C8D6D34" w14:textId="77777777" w:rsidTr="00EC1D46">
        <w:trPr>
          <w:trHeight w:val="276"/>
          <w:jc w:val="center"/>
        </w:trPr>
        <w:tc>
          <w:tcPr>
            <w:tcW w:w="3259" w:type="dxa"/>
            <w:gridSpan w:val="3"/>
            <w:shd w:val="clear" w:color="000000" w:fill="8EA5B6"/>
            <w:noWrap/>
            <w:vAlign w:val="bottom"/>
            <w:hideMark/>
          </w:tcPr>
          <w:p w14:paraId="28C419CD"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Tetracene+Propargyl</w:t>
            </w:r>
          </w:p>
        </w:tc>
        <w:tc>
          <w:tcPr>
            <w:tcW w:w="3262" w:type="dxa"/>
            <w:gridSpan w:val="3"/>
            <w:shd w:val="clear" w:color="000000" w:fill="8EA5B6"/>
            <w:noWrap/>
            <w:vAlign w:val="bottom"/>
            <w:hideMark/>
          </w:tcPr>
          <w:p w14:paraId="061E897E"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Tetracene+Propargyl</w:t>
            </w:r>
          </w:p>
        </w:tc>
      </w:tr>
      <w:tr w:rsidR="009A090F" w:rsidRPr="009A090F" w14:paraId="222C8A7B" w14:textId="77777777" w:rsidTr="00EC1D46">
        <w:trPr>
          <w:trHeight w:val="276"/>
          <w:jc w:val="center"/>
        </w:trPr>
        <w:tc>
          <w:tcPr>
            <w:tcW w:w="1107" w:type="dxa"/>
            <w:noWrap/>
            <w:vAlign w:val="bottom"/>
            <w:hideMark/>
          </w:tcPr>
          <w:p w14:paraId="38A35A34"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6DC84F76"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076" w:type="dxa"/>
            <w:noWrap/>
            <w:vAlign w:val="bottom"/>
            <w:hideMark/>
          </w:tcPr>
          <w:p w14:paraId="389D4227"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c>
          <w:tcPr>
            <w:tcW w:w="960" w:type="dxa"/>
            <w:noWrap/>
            <w:vAlign w:val="bottom"/>
            <w:hideMark/>
          </w:tcPr>
          <w:p w14:paraId="03FF9562"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7F128174"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134" w:type="dxa"/>
            <w:noWrap/>
            <w:vAlign w:val="bottom"/>
            <w:hideMark/>
          </w:tcPr>
          <w:p w14:paraId="03FD2978"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r>
      <w:tr w:rsidR="009A090F" w:rsidRPr="009A090F" w14:paraId="4C736ABA" w14:textId="77777777" w:rsidTr="00EC1D46">
        <w:trPr>
          <w:trHeight w:val="276"/>
          <w:jc w:val="center"/>
        </w:trPr>
        <w:tc>
          <w:tcPr>
            <w:tcW w:w="1107" w:type="dxa"/>
            <w:noWrap/>
            <w:vAlign w:val="bottom"/>
            <w:hideMark/>
          </w:tcPr>
          <w:p w14:paraId="21C958C4"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β</w:t>
            </w:r>
          </w:p>
        </w:tc>
        <w:tc>
          <w:tcPr>
            <w:tcW w:w="1076" w:type="dxa"/>
            <w:noWrap/>
            <w:vAlign w:val="bottom"/>
            <w:hideMark/>
          </w:tcPr>
          <w:p w14:paraId="445F2700" w14:textId="79553EE8"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10.</w:t>
            </w:r>
            <w:r w:rsidR="004B04CA">
              <w:rPr>
                <w:rFonts w:ascii="等线" w:eastAsia="等线" w:hAnsi="等线" w:cs="宋体" w:hint="eastAsia"/>
                <w:color w:val="000000"/>
                <w:sz w:val="22"/>
                <w:lang w:val="en-US" w:eastAsia="zh-CN"/>
              </w:rPr>
              <w:t>3</w:t>
            </w:r>
          </w:p>
        </w:tc>
        <w:tc>
          <w:tcPr>
            <w:tcW w:w="1076" w:type="dxa"/>
            <w:noWrap/>
            <w:vAlign w:val="bottom"/>
            <w:hideMark/>
          </w:tcPr>
          <w:p w14:paraId="11681600" w14:textId="561A8CD4"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7.</w:t>
            </w:r>
            <w:r w:rsidR="004B04CA">
              <w:rPr>
                <w:rFonts w:ascii="等线" w:eastAsia="等线" w:hAnsi="等线" w:cs="宋体" w:hint="eastAsia"/>
                <w:color w:val="000000"/>
                <w:sz w:val="22"/>
                <w:lang w:val="en-US" w:eastAsia="zh-CN"/>
              </w:rPr>
              <w:t>4</w:t>
            </w:r>
          </w:p>
        </w:tc>
        <w:tc>
          <w:tcPr>
            <w:tcW w:w="960" w:type="dxa"/>
            <w:noWrap/>
            <w:vAlign w:val="bottom"/>
            <w:hideMark/>
          </w:tcPr>
          <w:p w14:paraId="6120C029"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β</w:t>
            </w:r>
          </w:p>
        </w:tc>
        <w:tc>
          <w:tcPr>
            <w:tcW w:w="1168" w:type="dxa"/>
            <w:noWrap/>
            <w:vAlign w:val="bottom"/>
            <w:hideMark/>
          </w:tcPr>
          <w:p w14:paraId="4078CDA5" w14:textId="4EC78460"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-16.1</w:t>
            </w:r>
          </w:p>
        </w:tc>
        <w:tc>
          <w:tcPr>
            <w:tcW w:w="1134" w:type="dxa"/>
            <w:noWrap/>
            <w:vAlign w:val="bottom"/>
            <w:hideMark/>
          </w:tcPr>
          <w:p w14:paraId="75760A3B" w14:textId="5DA0D4D3"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-15.0</w:t>
            </w:r>
          </w:p>
        </w:tc>
      </w:tr>
      <w:tr w:rsidR="009A090F" w:rsidRPr="009A090F" w14:paraId="3336270A" w14:textId="77777777" w:rsidTr="00EC1D46">
        <w:trPr>
          <w:trHeight w:val="276"/>
          <w:jc w:val="center"/>
        </w:trPr>
        <w:tc>
          <w:tcPr>
            <w:tcW w:w="3259" w:type="dxa"/>
            <w:gridSpan w:val="3"/>
            <w:shd w:val="clear" w:color="000000" w:fill="8EA5B6"/>
            <w:noWrap/>
            <w:vAlign w:val="bottom"/>
            <w:hideMark/>
          </w:tcPr>
          <w:p w14:paraId="7AA27072"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Pyrene+Propargyl</w:t>
            </w:r>
          </w:p>
        </w:tc>
        <w:tc>
          <w:tcPr>
            <w:tcW w:w="3262" w:type="dxa"/>
            <w:gridSpan w:val="3"/>
            <w:shd w:val="clear" w:color="000000" w:fill="8EA5B6"/>
            <w:noWrap/>
            <w:vAlign w:val="bottom"/>
            <w:hideMark/>
          </w:tcPr>
          <w:p w14:paraId="44C0CAF0"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Pyrene+Propargyl</w:t>
            </w:r>
          </w:p>
        </w:tc>
      </w:tr>
      <w:tr w:rsidR="009A090F" w:rsidRPr="009A090F" w14:paraId="018EAE79" w14:textId="77777777" w:rsidTr="00EC1D46">
        <w:trPr>
          <w:trHeight w:val="276"/>
          <w:jc w:val="center"/>
        </w:trPr>
        <w:tc>
          <w:tcPr>
            <w:tcW w:w="1107" w:type="dxa"/>
            <w:noWrap/>
            <w:vAlign w:val="bottom"/>
            <w:hideMark/>
          </w:tcPr>
          <w:p w14:paraId="3F8479E8"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584599DD"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076" w:type="dxa"/>
            <w:noWrap/>
            <w:vAlign w:val="bottom"/>
            <w:hideMark/>
          </w:tcPr>
          <w:p w14:paraId="012C924C"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c>
          <w:tcPr>
            <w:tcW w:w="960" w:type="dxa"/>
            <w:noWrap/>
            <w:vAlign w:val="bottom"/>
            <w:hideMark/>
          </w:tcPr>
          <w:p w14:paraId="25F52D60"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49DA8575"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-chcch2</w:t>
            </w:r>
          </w:p>
        </w:tc>
        <w:tc>
          <w:tcPr>
            <w:tcW w:w="1134" w:type="dxa"/>
            <w:noWrap/>
            <w:vAlign w:val="bottom"/>
            <w:hideMark/>
          </w:tcPr>
          <w:p w14:paraId="5F3EA6B7" w14:textId="77777777" w:rsidR="009A090F" w:rsidRPr="009A090F" w:rsidRDefault="009A090F" w:rsidP="004B04CA">
            <w:pPr>
              <w:spacing w:before="0" w:after="0"/>
              <w:jc w:val="center"/>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-ch2cch</w:t>
            </w:r>
          </w:p>
        </w:tc>
      </w:tr>
      <w:tr w:rsidR="009A090F" w:rsidRPr="009A090F" w14:paraId="167FBC29" w14:textId="77777777" w:rsidTr="00EC1D46">
        <w:trPr>
          <w:trHeight w:val="276"/>
          <w:jc w:val="center"/>
        </w:trPr>
        <w:tc>
          <w:tcPr>
            <w:tcW w:w="1107" w:type="dxa"/>
            <w:noWrap/>
            <w:vAlign w:val="bottom"/>
            <w:hideMark/>
          </w:tcPr>
          <w:p w14:paraId="59C81253"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α</w:t>
            </w:r>
          </w:p>
        </w:tc>
        <w:tc>
          <w:tcPr>
            <w:tcW w:w="1076" w:type="dxa"/>
            <w:noWrap/>
            <w:vAlign w:val="bottom"/>
            <w:hideMark/>
          </w:tcPr>
          <w:p w14:paraId="6B73E719" w14:textId="19AA6096"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11.9</w:t>
            </w:r>
          </w:p>
        </w:tc>
        <w:tc>
          <w:tcPr>
            <w:tcW w:w="1076" w:type="dxa"/>
            <w:noWrap/>
            <w:vAlign w:val="bottom"/>
            <w:hideMark/>
          </w:tcPr>
          <w:p w14:paraId="5875936E" w14:textId="536AB70C"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9.</w:t>
            </w:r>
            <w:r w:rsidR="00251D0D">
              <w:rPr>
                <w:rFonts w:ascii="等线" w:eastAsia="等线" w:hAnsi="等线" w:cs="宋体" w:hint="eastAsia"/>
                <w:color w:val="000000"/>
                <w:sz w:val="22"/>
                <w:lang w:val="en-US" w:eastAsia="zh-CN"/>
              </w:rPr>
              <w:t>9</w:t>
            </w:r>
          </w:p>
        </w:tc>
        <w:tc>
          <w:tcPr>
            <w:tcW w:w="960" w:type="dxa"/>
            <w:noWrap/>
            <w:vAlign w:val="bottom"/>
            <w:hideMark/>
          </w:tcPr>
          <w:p w14:paraId="31A5CBC9" w14:textId="77777777" w:rsidR="009A090F" w:rsidRPr="009A090F" w:rsidRDefault="009A090F" w:rsidP="00FB2D57">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α</w:t>
            </w:r>
          </w:p>
        </w:tc>
        <w:tc>
          <w:tcPr>
            <w:tcW w:w="1168" w:type="dxa"/>
            <w:noWrap/>
            <w:vAlign w:val="bottom"/>
            <w:hideMark/>
          </w:tcPr>
          <w:p w14:paraId="4087BC48" w14:textId="68B6CA6B"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-10.</w:t>
            </w:r>
            <w:r w:rsidR="004B04CA">
              <w:rPr>
                <w:rFonts w:ascii="等线" w:eastAsia="等线" w:hAnsi="等线" w:cs="宋体" w:hint="eastAsia"/>
                <w:color w:val="000000"/>
                <w:sz w:val="22"/>
                <w:lang w:val="en-US" w:eastAsia="zh-CN"/>
              </w:rPr>
              <w:t>4</w:t>
            </w:r>
          </w:p>
        </w:tc>
        <w:tc>
          <w:tcPr>
            <w:tcW w:w="1134" w:type="dxa"/>
            <w:noWrap/>
            <w:vAlign w:val="bottom"/>
            <w:hideMark/>
          </w:tcPr>
          <w:p w14:paraId="324EDCF7" w14:textId="6E395AB6" w:rsidR="009A090F" w:rsidRPr="009A090F" w:rsidRDefault="009A090F" w:rsidP="00FB2D57">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-9.</w:t>
            </w:r>
            <w:r w:rsidR="00251D0D">
              <w:rPr>
                <w:rFonts w:ascii="等线" w:eastAsia="等线" w:hAnsi="等线" w:cs="宋体" w:hint="eastAsia"/>
                <w:color w:val="000000"/>
                <w:sz w:val="22"/>
                <w:lang w:val="en-US" w:eastAsia="zh-CN"/>
              </w:rPr>
              <w:t>2</w:t>
            </w:r>
          </w:p>
        </w:tc>
      </w:tr>
      <w:tr w:rsidR="009A090F" w:rsidRPr="009A090F" w14:paraId="53F62B6C" w14:textId="77777777" w:rsidTr="00EC1D46">
        <w:trPr>
          <w:trHeight w:val="276"/>
          <w:jc w:val="center"/>
        </w:trPr>
        <w:tc>
          <w:tcPr>
            <w:tcW w:w="1107" w:type="dxa"/>
            <w:noWrap/>
            <w:vAlign w:val="bottom"/>
            <w:hideMark/>
          </w:tcPr>
          <w:p w14:paraId="3D622EDC"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β</w:t>
            </w:r>
          </w:p>
        </w:tc>
        <w:tc>
          <w:tcPr>
            <w:tcW w:w="1076" w:type="dxa"/>
            <w:noWrap/>
            <w:vAlign w:val="bottom"/>
            <w:hideMark/>
          </w:tcPr>
          <w:p w14:paraId="7AAC9013" w14:textId="63E2D304" w:rsidR="009A090F" w:rsidRPr="009A090F" w:rsidRDefault="009A090F" w:rsidP="00686D24">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11.0</w:t>
            </w:r>
          </w:p>
        </w:tc>
        <w:tc>
          <w:tcPr>
            <w:tcW w:w="1076" w:type="dxa"/>
            <w:noWrap/>
            <w:vAlign w:val="bottom"/>
            <w:hideMark/>
          </w:tcPr>
          <w:p w14:paraId="49202728" w14:textId="4165A3A8" w:rsidR="009A090F" w:rsidRPr="009A090F" w:rsidRDefault="009A090F" w:rsidP="00686D24">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9.</w:t>
            </w:r>
            <w:r w:rsidR="004B04CA">
              <w:rPr>
                <w:rFonts w:ascii="等线" w:eastAsia="等线" w:hAnsi="等线" w:cs="宋体" w:hint="eastAsia"/>
                <w:color w:val="000000"/>
                <w:sz w:val="22"/>
                <w:lang w:val="en-US" w:eastAsia="zh-CN"/>
              </w:rPr>
              <w:t>1</w:t>
            </w:r>
          </w:p>
        </w:tc>
        <w:tc>
          <w:tcPr>
            <w:tcW w:w="960" w:type="dxa"/>
            <w:noWrap/>
            <w:vAlign w:val="bottom"/>
            <w:hideMark/>
          </w:tcPr>
          <w:p w14:paraId="718B05EA" w14:textId="77777777" w:rsidR="009A090F" w:rsidRPr="009A090F" w:rsidRDefault="009A090F" w:rsidP="00686D24">
            <w:pPr>
              <w:spacing w:before="0" w:after="0"/>
              <w:jc w:val="left"/>
              <w:rPr>
                <w:rFonts w:ascii="等线" w:eastAsia="等线" w:hAnsi="等线" w:cs="宋体" w:hint="eastAsia"/>
                <w:b/>
                <w:bCs/>
                <w:color w:val="000000"/>
                <w:sz w:val="22"/>
                <w:lang w:val="en-US" w:eastAsia="zh-CN"/>
              </w:rPr>
            </w:pPr>
            <w:r w:rsidRPr="009A090F">
              <w:rPr>
                <w:rFonts w:ascii="等线" w:eastAsia="等线" w:hAnsi="等线" w:cs="宋体" w:hint="eastAsia"/>
                <w:b/>
                <w:bCs/>
                <w:color w:val="000000"/>
                <w:sz w:val="22"/>
                <w:lang w:val="en-US" w:eastAsia="zh-CN"/>
              </w:rPr>
              <w:t>β</w:t>
            </w:r>
          </w:p>
        </w:tc>
        <w:tc>
          <w:tcPr>
            <w:tcW w:w="1168" w:type="dxa"/>
            <w:noWrap/>
            <w:vAlign w:val="bottom"/>
            <w:hideMark/>
          </w:tcPr>
          <w:p w14:paraId="7D6EE0C8" w14:textId="648689C8" w:rsidR="009A090F" w:rsidRPr="009A090F" w:rsidRDefault="009A090F" w:rsidP="00686D24">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w:t>
            </w:r>
            <w:r w:rsidR="004B04CA">
              <w:rPr>
                <w:rFonts w:ascii="等线" w:eastAsia="等线" w:hAnsi="等线" w:cs="宋体" w:hint="eastAsia"/>
                <w:color w:val="000000"/>
                <w:sz w:val="22"/>
                <w:lang w:val="en-US" w:eastAsia="zh-CN"/>
              </w:rPr>
              <w:t>3.0</w:t>
            </w:r>
          </w:p>
        </w:tc>
        <w:tc>
          <w:tcPr>
            <w:tcW w:w="1134" w:type="dxa"/>
            <w:noWrap/>
            <w:vAlign w:val="bottom"/>
            <w:hideMark/>
          </w:tcPr>
          <w:p w14:paraId="21B265C0" w14:textId="5593C476" w:rsidR="009A090F" w:rsidRPr="009A090F" w:rsidRDefault="009A090F" w:rsidP="00686D24">
            <w:pPr>
              <w:spacing w:before="0" w:after="0"/>
              <w:jc w:val="right"/>
              <w:rPr>
                <w:rFonts w:ascii="等线" w:eastAsia="等线" w:hAnsi="等线" w:cs="宋体" w:hint="eastAsia"/>
                <w:color w:val="000000"/>
                <w:sz w:val="22"/>
                <w:lang w:val="en-US" w:eastAsia="zh-CN"/>
              </w:rPr>
            </w:pPr>
            <w:r w:rsidRPr="009A090F">
              <w:rPr>
                <w:rFonts w:ascii="等线" w:eastAsia="等线" w:hAnsi="等线" w:cs="宋体" w:hint="eastAsia"/>
                <w:color w:val="000000"/>
                <w:sz w:val="22"/>
                <w:lang w:val="en-US" w:eastAsia="zh-CN"/>
              </w:rPr>
              <w:t>-11.6</w:t>
            </w:r>
          </w:p>
        </w:tc>
      </w:tr>
    </w:tbl>
    <w:p w14:paraId="506BCF89" w14:textId="77777777" w:rsidR="00D6501A" w:rsidRDefault="00D6501A" w:rsidP="00D46A74">
      <w:pPr>
        <w:pStyle w:val="Text"/>
        <w:rPr>
          <w:color w:val="FFC000"/>
          <w:lang w:val="en-GB" w:eastAsia="zh-CN"/>
        </w:rPr>
      </w:pPr>
    </w:p>
    <w:p w14:paraId="2705D6A4" w14:textId="049EE4EB" w:rsidR="007E64FE" w:rsidRDefault="00B177B0" w:rsidP="00D46A74">
      <w:pPr>
        <w:pStyle w:val="Text"/>
        <w:rPr>
          <w:lang w:eastAsia="zh-CN"/>
        </w:rPr>
      </w:pPr>
      <w:r w:rsidRPr="007412DA">
        <w:rPr>
          <w:lang w:eastAsia="zh-CN"/>
        </w:rPr>
        <w:lastRenderedPageBreak/>
        <w:fldChar w:fldCharType="begin"/>
      </w:r>
      <w:r w:rsidRPr="007412DA">
        <w:rPr>
          <w:lang w:eastAsia="zh-CN"/>
        </w:rPr>
        <w:instrText xml:space="preserve"> </w:instrText>
      </w:r>
      <w:r w:rsidRPr="007412DA">
        <w:rPr>
          <w:rFonts w:hint="eastAsia"/>
          <w:lang w:eastAsia="zh-CN"/>
        </w:rPr>
        <w:instrText>REF _Ref214242279 \h</w:instrText>
      </w:r>
      <w:r w:rsidRPr="007412DA">
        <w:rPr>
          <w:lang w:eastAsia="zh-CN"/>
        </w:rPr>
        <w:instrText xml:space="preserve"> </w:instrText>
      </w:r>
      <w:r w:rsidRPr="007412DA">
        <w:rPr>
          <w:lang w:eastAsia="zh-CN"/>
        </w:rPr>
      </w:r>
      <w:r w:rsidRPr="007412DA">
        <w:rPr>
          <w:lang w:eastAsia="zh-CN"/>
        </w:rPr>
        <w:fldChar w:fldCharType="separate"/>
      </w:r>
      <w:r w:rsidR="003867DF">
        <w:t xml:space="preserve">Figure </w:t>
      </w:r>
      <w:r w:rsidR="003867DF">
        <w:rPr>
          <w:noProof/>
        </w:rPr>
        <w:t>3</w:t>
      </w:r>
      <w:r w:rsidR="003867DF">
        <w:t>.</w:t>
      </w:r>
      <w:r w:rsidR="003867DF">
        <w:rPr>
          <w:noProof/>
        </w:rPr>
        <w:t>10</w:t>
      </w:r>
      <w:r w:rsidRPr="007412DA">
        <w:rPr>
          <w:lang w:eastAsia="zh-CN"/>
        </w:rPr>
        <w:fldChar w:fldCharType="end"/>
      </w:r>
      <w:r w:rsidR="00B66CB7" w:rsidRPr="007412DA">
        <w:rPr>
          <w:rFonts w:hint="eastAsia"/>
          <w:lang w:eastAsia="zh-CN"/>
        </w:rPr>
        <w:t xml:space="preserve"> </w:t>
      </w:r>
      <w:r w:rsidR="00262CD3" w:rsidRPr="007412DA">
        <w:rPr>
          <w:rFonts w:hint="eastAsia"/>
          <w:lang w:eastAsia="zh-CN"/>
        </w:rPr>
        <w:t>com</w:t>
      </w:r>
      <w:r w:rsidR="00262CD3">
        <w:rPr>
          <w:rFonts w:hint="eastAsia"/>
          <w:lang w:eastAsia="zh-CN"/>
        </w:rPr>
        <w:t xml:space="preserve">pares </w:t>
      </w:r>
      <w:r w:rsidR="00262CD3">
        <w:rPr>
          <w:lang w:eastAsia="zh-CN"/>
        </w:rPr>
        <w:t>high-pressure</w:t>
      </w:r>
      <w:r w:rsidR="00262CD3">
        <w:rPr>
          <w:rFonts w:hint="eastAsia"/>
          <w:lang w:eastAsia="zh-CN"/>
        </w:rPr>
        <w:t xml:space="preserve"> limit constants </w:t>
      </w:r>
      <w:r w:rsidR="00262CD3">
        <w:rPr>
          <w:lang w:eastAsia="zh-CN"/>
        </w:rPr>
        <w:t>under</w:t>
      </w:r>
      <w:r w:rsidR="00262CD3">
        <w:rPr>
          <w:rFonts w:hint="eastAsia"/>
          <w:lang w:eastAsia="zh-CN"/>
        </w:rPr>
        <w:t xml:space="preserve"> 1000</w:t>
      </w:r>
      <w:r w:rsidR="00417922">
        <w:rPr>
          <w:lang w:eastAsia="zh-CN"/>
        </w:rPr>
        <w:t xml:space="preserve"> </w:t>
      </w:r>
      <w:r w:rsidR="00262CD3">
        <w:rPr>
          <w:rFonts w:hint="eastAsia"/>
          <w:lang w:eastAsia="zh-CN"/>
        </w:rPr>
        <w:t>K to 2500</w:t>
      </w:r>
      <w:r w:rsidR="00417922">
        <w:rPr>
          <w:lang w:eastAsia="zh-CN"/>
        </w:rPr>
        <w:t xml:space="preserve"> </w:t>
      </w:r>
      <w:r w:rsidR="00262CD3">
        <w:rPr>
          <w:rFonts w:hint="eastAsia"/>
          <w:lang w:eastAsia="zh-CN"/>
        </w:rPr>
        <w:t>K</w:t>
      </w:r>
      <w:r w:rsidR="006A6781">
        <w:rPr>
          <w:rFonts w:hint="eastAsia"/>
          <w:lang w:eastAsia="zh-CN"/>
        </w:rPr>
        <w:t xml:space="preserve">. </w:t>
      </w:r>
      <w:r w:rsidR="00B45101">
        <w:rPr>
          <w:lang w:eastAsia="zh-CN"/>
        </w:rPr>
        <w:t>Basically</w:t>
      </w:r>
      <w:r w:rsidR="006A6781">
        <w:rPr>
          <w:rFonts w:hint="eastAsia"/>
          <w:lang w:eastAsia="zh-CN"/>
        </w:rPr>
        <w:t>, marginal zigzag</w:t>
      </w:r>
      <w:r w:rsidR="00B45101">
        <w:rPr>
          <w:rFonts w:hint="eastAsia"/>
          <w:lang w:eastAsia="zh-CN"/>
        </w:rPr>
        <w:t xml:space="preserve"> </w:t>
      </w:r>
      <w:r w:rsidR="004B387D">
        <w:rPr>
          <w:rFonts w:hint="eastAsia"/>
          <w:lang w:eastAsia="zh-CN"/>
        </w:rPr>
        <w:t xml:space="preserve">sites follow the </w:t>
      </w:r>
      <w:r w:rsidR="006A6781">
        <w:rPr>
          <w:rFonts w:hint="eastAsia"/>
          <w:lang w:eastAsia="zh-CN"/>
        </w:rPr>
        <w:t xml:space="preserve">trends </w:t>
      </w:r>
      <w:r w:rsidR="00AC0F21">
        <w:rPr>
          <w:rFonts w:hint="eastAsia"/>
          <w:lang w:eastAsia="zh-CN"/>
        </w:rPr>
        <w:t xml:space="preserve">seen among free edge </w:t>
      </w:r>
      <w:r w:rsidR="00B45101">
        <w:rPr>
          <w:lang w:eastAsia="zh-CN"/>
        </w:rPr>
        <w:t>sites but</w:t>
      </w:r>
      <w:r w:rsidR="006A6781">
        <w:rPr>
          <w:rFonts w:hint="eastAsia"/>
          <w:lang w:eastAsia="zh-CN"/>
        </w:rPr>
        <w:t xml:space="preserve"> are a little bit more reactive </w:t>
      </w:r>
      <w:r w:rsidR="005D1366">
        <w:rPr>
          <w:rFonts w:hint="eastAsia"/>
          <w:lang w:eastAsia="zh-CN"/>
        </w:rPr>
        <w:t xml:space="preserve">than free edge </w:t>
      </w:r>
      <w:r w:rsidR="00125AFB">
        <w:rPr>
          <w:rFonts w:hint="eastAsia"/>
          <w:lang w:eastAsia="zh-CN"/>
        </w:rPr>
        <w:t xml:space="preserve">sites </w:t>
      </w:r>
      <w:r w:rsidR="00571B3C">
        <w:rPr>
          <w:rFonts w:hint="eastAsia"/>
          <w:lang w:eastAsia="zh-CN"/>
        </w:rPr>
        <w:t>because of</w:t>
      </w:r>
      <w:r w:rsidR="00FF4160">
        <w:rPr>
          <w:rFonts w:hint="eastAsia"/>
          <w:lang w:eastAsia="zh-CN"/>
        </w:rPr>
        <w:t xml:space="preserve"> smaller energy barrier</w:t>
      </w:r>
      <w:r w:rsidR="00F91145">
        <w:rPr>
          <w:rFonts w:hint="eastAsia"/>
          <w:lang w:eastAsia="zh-CN"/>
        </w:rPr>
        <w:t>s</w:t>
      </w:r>
      <w:r w:rsidR="006A6781">
        <w:rPr>
          <w:rFonts w:hint="eastAsia"/>
          <w:lang w:eastAsia="zh-CN"/>
        </w:rPr>
        <w:t xml:space="preserve">. </w:t>
      </w:r>
      <w:r w:rsidR="002D24E8">
        <w:rPr>
          <w:rFonts w:hint="eastAsia"/>
          <w:lang w:eastAsia="zh-CN"/>
        </w:rPr>
        <w:t>Again d</w:t>
      </w:r>
      <w:r w:rsidR="006A6781">
        <w:rPr>
          <w:rFonts w:hint="eastAsia"/>
          <w:lang w:eastAsia="zh-CN"/>
        </w:rPr>
        <w:t xml:space="preserve">ue to </w:t>
      </w:r>
      <w:r w:rsidR="002D24E8">
        <w:rPr>
          <w:rFonts w:hint="eastAsia"/>
          <w:lang w:eastAsia="zh-CN"/>
        </w:rPr>
        <w:t>their</w:t>
      </w:r>
      <w:r w:rsidR="006A6781">
        <w:rPr>
          <w:rFonts w:hint="eastAsia"/>
          <w:lang w:eastAsia="zh-CN"/>
        </w:rPr>
        <w:t xml:space="preserve"> </w:t>
      </w:r>
      <w:r w:rsidR="006A6781">
        <w:rPr>
          <w:lang w:eastAsia="zh-CN"/>
        </w:rPr>
        <w:t>unsymmetric</w:t>
      </w:r>
      <w:r w:rsidR="006A6781">
        <w:rPr>
          <w:rFonts w:hint="eastAsia"/>
          <w:lang w:eastAsia="zh-CN"/>
        </w:rPr>
        <w:t xml:space="preserve"> property, the </w:t>
      </w:r>
      <w:r w:rsidR="006A6781">
        <w:rPr>
          <w:rFonts w:hint="eastAsia"/>
          <w:lang w:eastAsia="zh-CN"/>
        </w:rPr>
        <w:t>α</w:t>
      </w:r>
      <w:r w:rsidR="006A6781">
        <w:rPr>
          <w:rFonts w:hint="eastAsia"/>
          <w:lang w:eastAsia="zh-CN"/>
        </w:rPr>
        <w:t xml:space="preserve"> and </w:t>
      </w:r>
      <w:r w:rsidR="006A6781">
        <w:rPr>
          <w:rFonts w:hint="eastAsia"/>
          <w:lang w:eastAsia="zh-CN"/>
        </w:rPr>
        <w:t>β</w:t>
      </w:r>
      <w:r w:rsidR="006A6781">
        <w:rPr>
          <w:rFonts w:hint="eastAsia"/>
          <w:lang w:eastAsia="zh-CN"/>
        </w:rPr>
        <w:t xml:space="preserve"> sites on pyrene obviously </w:t>
      </w:r>
      <w:r w:rsidR="00977C80">
        <w:rPr>
          <w:rFonts w:hint="eastAsia"/>
          <w:lang w:eastAsia="zh-CN"/>
        </w:rPr>
        <w:t>have</w:t>
      </w:r>
      <w:r w:rsidR="006A6781">
        <w:rPr>
          <w:rFonts w:hint="eastAsia"/>
          <w:lang w:eastAsia="zh-CN"/>
        </w:rPr>
        <w:t xml:space="preserve"> </w:t>
      </w:r>
      <w:r w:rsidR="007F540C">
        <w:rPr>
          <w:rFonts w:hint="eastAsia"/>
          <w:lang w:eastAsia="zh-CN"/>
        </w:rPr>
        <w:t>increased</w:t>
      </w:r>
      <w:r w:rsidR="006A6781">
        <w:rPr>
          <w:rFonts w:hint="eastAsia"/>
          <w:lang w:eastAsia="zh-CN"/>
        </w:rPr>
        <w:t xml:space="preserve"> rate constant</w:t>
      </w:r>
      <w:r w:rsidR="007F540C">
        <w:rPr>
          <w:rFonts w:hint="eastAsia"/>
          <w:lang w:eastAsia="zh-CN"/>
        </w:rPr>
        <w:t>s</w:t>
      </w:r>
      <w:r w:rsidR="006A6781">
        <w:rPr>
          <w:rFonts w:hint="eastAsia"/>
          <w:lang w:eastAsia="zh-CN"/>
        </w:rPr>
        <w:t xml:space="preserve"> with effectively decreased activation energy </w:t>
      </w:r>
      <w:r w:rsidR="007F540C">
        <w:rPr>
          <w:rFonts w:hint="eastAsia"/>
          <w:lang w:eastAsia="zh-CN"/>
        </w:rPr>
        <w:t>with respect to</w:t>
      </w:r>
      <w:r w:rsidR="006A6781">
        <w:rPr>
          <w:rFonts w:hint="eastAsia"/>
          <w:lang w:eastAsia="zh-CN"/>
        </w:rPr>
        <w:t xml:space="preserve"> the </w:t>
      </w:r>
      <w:r w:rsidR="006A6781">
        <w:rPr>
          <w:rFonts w:hint="eastAsia"/>
          <w:lang w:eastAsia="zh-CN"/>
        </w:rPr>
        <w:t>γ</w:t>
      </w:r>
      <w:r w:rsidR="006A6781">
        <w:rPr>
          <w:rFonts w:hint="eastAsia"/>
          <w:lang w:eastAsia="zh-CN"/>
        </w:rPr>
        <w:t xml:space="preserve"> site.</w:t>
      </w:r>
    </w:p>
    <w:p w14:paraId="4245A24C" w14:textId="77777777" w:rsidR="00175E9E" w:rsidRDefault="00EC1D46" w:rsidP="00175E9E">
      <w:pPr>
        <w:pStyle w:val="Text"/>
        <w:keepNext/>
      </w:pPr>
      <w:r>
        <w:rPr>
          <w:noProof/>
        </w:rPr>
        <w:drawing>
          <wp:inline distT="0" distB="0" distL="0" distR="0" wp14:anchorId="29394458" wp14:editId="6E98DA7E">
            <wp:extent cx="5759448" cy="3239690"/>
            <wp:effectExtent l="0" t="0" r="0" b="0"/>
            <wp:docPr id="1371590155"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590155" name="图形 1"/>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759448" cy="3239690"/>
                    </a:xfrm>
                    <a:prstGeom prst="rect">
                      <a:avLst/>
                    </a:prstGeom>
                  </pic:spPr>
                </pic:pic>
              </a:graphicData>
            </a:graphic>
          </wp:inline>
        </w:drawing>
      </w:r>
    </w:p>
    <w:p w14:paraId="508AE60A" w14:textId="5A6392FC" w:rsidR="00D6501A" w:rsidRDefault="00175E9E" w:rsidP="00175E9E">
      <w:pPr>
        <w:pStyle w:val="a9"/>
        <w:rPr>
          <w:lang w:eastAsia="zh-CN"/>
        </w:rPr>
      </w:pPr>
      <w:bookmarkStart w:id="60" w:name="_Ref214242279"/>
      <w:bookmarkStart w:id="61" w:name="_Toc214422986"/>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10</w:t>
      </w:r>
      <w:r w:rsidR="009145E4">
        <w:fldChar w:fldCharType="end"/>
      </w:r>
      <w:bookmarkEnd w:id="60"/>
      <w:r w:rsidRPr="00591C87">
        <w:rPr>
          <w:rFonts w:hint="eastAsia"/>
          <w:lang w:eastAsia="zh-CN"/>
        </w:rPr>
        <w:t xml:space="preserve">: High pressure limits of propargyl addition </w:t>
      </w:r>
      <w:r>
        <w:rPr>
          <w:rFonts w:hint="eastAsia"/>
          <w:lang w:eastAsia="zh-CN"/>
        </w:rPr>
        <w:t>to marginal zigzag</w:t>
      </w:r>
      <w:r w:rsidRPr="00591C87">
        <w:rPr>
          <w:rFonts w:hint="eastAsia"/>
          <w:lang w:eastAsia="zh-CN"/>
        </w:rPr>
        <w:t xml:space="preserve"> sites</w:t>
      </w:r>
      <w:bookmarkEnd w:id="61"/>
    </w:p>
    <w:p w14:paraId="43367533" w14:textId="77777777" w:rsidR="0082106D" w:rsidRDefault="0082106D" w:rsidP="00A05F45">
      <w:pPr>
        <w:pStyle w:val="Text"/>
        <w:rPr>
          <w:color w:val="000000" w:themeColor="text1"/>
          <w:lang w:eastAsia="zh-CN"/>
        </w:rPr>
      </w:pPr>
    </w:p>
    <w:p w14:paraId="0C8464C1" w14:textId="3BD4511C" w:rsidR="00A05F45" w:rsidRDefault="00922EE0" w:rsidP="00A05F45">
      <w:pPr>
        <w:pStyle w:val="Text"/>
        <w:rPr>
          <w:lang w:eastAsia="zh-CN"/>
        </w:rPr>
      </w:pPr>
      <w:r>
        <w:rPr>
          <w:color w:val="000000" w:themeColor="text1"/>
          <w:lang w:eastAsia="zh-CN"/>
        </w:rPr>
        <w:fldChar w:fldCharType="begin"/>
      </w:r>
      <w:r>
        <w:rPr>
          <w:color w:val="000000" w:themeColor="text1"/>
          <w:lang w:eastAsia="zh-CN"/>
        </w:rPr>
        <w:instrText xml:space="preserve"> REF _Ref214242295 \h </w:instrText>
      </w:r>
      <w:r>
        <w:rPr>
          <w:color w:val="000000" w:themeColor="text1"/>
          <w:lang w:eastAsia="zh-CN"/>
        </w:rPr>
      </w:r>
      <w:r>
        <w:rPr>
          <w:color w:val="000000" w:themeColor="text1"/>
          <w:lang w:eastAsia="zh-CN"/>
        </w:rPr>
        <w:fldChar w:fldCharType="separate"/>
      </w:r>
      <w:r w:rsidR="003867DF">
        <w:t xml:space="preserve">Figure </w:t>
      </w:r>
      <w:r w:rsidR="003867DF">
        <w:rPr>
          <w:noProof/>
        </w:rPr>
        <w:t>3</w:t>
      </w:r>
      <w:r w:rsidR="003867DF">
        <w:t>.</w:t>
      </w:r>
      <w:r w:rsidR="003867DF">
        <w:rPr>
          <w:noProof/>
        </w:rPr>
        <w:t>11</w:t>
      </w:r>
      <w:r>
        <w:rPr>
          <w:color w:val="000000" w:themeColor="text1"/>
          <w:lang w:eastAsia="zh-CN"/>
        </w:rPr>
        <w:fldChar w:fldCharType="end"/>
      </w:r>
      <w:r>
        <w:rPr>
          <w:rFonts w:hint="eastAsia"/>
          <w:color w:val="000000" w:themeColor="text1"/>
          <w:lang w:eastAsia="zh-CN"/>
        </w:rPr>
        <w:t xml:space="preserve"> </w:t>
      </w:r>
      <w:r w:rsidR="00A05F45" w:rsidRPr="009665F1">
        <w:rPr>
          <w:color w:val="000000" w:themeColor="text1"/>
          <w:lang w:eastAsia="zh-CN"/>
        </w:rPr>
        <w:t xml:space="preserve">compares pressure sensitivity among the </w:t>
      </w:r>
      <w:r w:rsidR="00A05F45">
        <w:rPr>
          <w:rFonts w:hint="eastAsia"/>
          <w:color w:val="000000" w:themeColor="text1"/>
          <w:lang w:eastAsia="zh-CN"/>
        </w:rPr>
        <w:t xml:space="preserve">marginal zigzag </w:t>
      </w:r>
      <w:r w:rsidR="00A05F45" w:rsidRPr="009665F1">
        <w:rPr>
          <w:color w:val="000000" w:themeColor="text1"/>
          <w:lang w:eastAsia="zh-CN"/>
        </w:rPr>
        <w:t>channels</w:t>
      </w:r>
      <w:r w:rsidR="00A05F45">
        <w:rPr>
          <w:rFonts w:hint="eastAsia"/>
          <w:lang w:eastAsia="zh-CN"/>
        </w:rPr>
        <w:t xml:space="preserve"> in the same way. Overall, besides following the similar trends as free edge, propargyl addition channels on </w:t>
      </w:r>
      <w:r w:rsidR="00A05F45">
        <w:rPr>
          <w:lang w:eastAsia="zh-CN"/>
        </w:rPr>
        <w:t>almost</w:t>
      </w:r>
      <w:r w:rsidR="00A05F45">
        <w:rPr>
          <w:rFonts w:hint="eastAsia"/>
          <w:lang w:eastAsia="zh-CN"/>
        </w:rPr>
        <w:t xml:space="preserve"> all the aromatic species are less </w:t>
      </w:r>
      <w:r w:rsidR="00A05F45">
        <w:rPr>
          <w:lang w:eastAsia="zh-CN"/>
        </w:rPr>
        <w:t>sensitive</w:t>
      </w:r>
      <w:r w:rsidR="00A05F45">
        <w:rPr>
          <w:rFonts w:hint="eastAsia"/>
          <w:lang w:eastAsia="zh-CN"/>
        </w:rPr>
        <w:t xml:space="preserve"> to the influence of low pressure</w:t>
      </w:r>
      <w:r w:rsidR="00A05F45">
        <w:rPr>
          <w:lang w:eastAsia="zh-CN"/>
        </w:rPr>
        <w:t>.</w:t>
      </w:r>
      <w:r w:rsidR="00A05F45">
        <w:rPr>
          <w:rFonts w:hint="eastAsia"/>
          <w:lang w:eastAsia="zh-CN"/>
        </w:rPr>
        <w:t xml:space="preserve"> Again, the</w:t>
      </w:r>
      <w:r w:rsidR="00A05F45">
        <w:rPr>
          <w:lang w:eastAsia="zh-CN"/>
        </w:rPr>
        <w:t xml:space="preserve"> pressure sensitivity </w:t>
      </w:r>
      <w:r w:rsidR="00A05F45">
        <w:rPr>
          <w:rFonts w:hint="eastAsia"/>
          <w:lang w:eastAsia="zh-CN"/>
        </w:rPr>
        <w:t>of propargyl addition at</w:t>
      </w:r>
      <w:r w:rsidR="00A05F45">
        <w:rPr>
          <w:lang w:eastAsia="zh-CN"/>
        </w:rPr>
        <w:t xml:space="preserve"> marginal zigzag sites</w:t>
      </w:r>
      <w:r w:rsidR="00A05F45">
        <w:rPr>
          <w:rFonts w:hint="eastAsia"/>
          <w:lang w:eastAsia="zh-CN"/>
        </w:rPr>
        <w:t xml:space="preserve"> has a strong relationship with the stability of adducts.</w:t>
      </w:r>
    </w:p>
    <w:p w14:paraId="7DFE764C" w14:textId="77777777" w:rsidR="00251D0D" w:rsidRDefault="00251D0D" w:rsidP="00A05F45">
      <w:pPr>
        <w:pStyle w:val="Text"/>
        <w:rPr>
          <w:lang w:eastAsia="zh-CN"/>
        </w:rPr>
      </w:pPr>
    </w:p>
    <w:p w14:paraId="61D1DF03" w14:textId="77777777" w:rsidR="00251D0D" w:rsidRDefault="00251D0D" w:rsidP="00A05F45">
      <w:pPr>
        <w:pStyle w:val="Text"/>
        <w:rPr>
          <w:lang w:eastAsia="zh-CN"/>
        </w:rPr>
      </w:pPr>
    </w:p>
    <w:p w14:paraId="7F807EE0" w14:textId="77777777" w:rsidR="00251D0D" w:rsidRDefault="00251D0D" w:rsidP="00A05F45">
      <w:pPr>
        <w:pStyle w:val="Text"/>
        <w:rPr>
          <w:lang w:eastAsia="zh-CN"/>
        </w:rPr>
      </w:pPr>
    </w:p>
    <w:p w14:paraId="799DA854" w14:textId="77777777" w:rsidR="00251D0D" w:rsidRDefault="00251D0D" w:rsidP="00A05F45">
      <w:pPr>
        <w:pStyle w:val="Text"/>
        <w:rPr>
          <w:lang w:eastAsia="zh-CN"/>
        </w:rPr>
      </w:pPr>
    </w:p>
    <w:p w14:paraId="095E2930" w14:textId="77777777" w:rsidR="00251D0D" w:rsidRDefault="00251D0D" w:rsidP="00A05F45">
      <w:pPr>
        <w:pStyle w:val="Text"/>
        <w:rPr>
          <w:lang w:eastAsia="zh-CN"/>
        </w:rPr>
      </w:pPr>
    </w:p>
    <w:p w14:paraId="34632114" w14:textId="77777777" w:rsidR="00251D0D" w:rsidRDefault="00251D0D" w:rsidP="00A05F45">
      <w:pPr>
        <w:pStyle w:val="Text"/>
        <w:rPr>
          <w:lang w:eastAsia="zh-CN"/>
        </w:rPr>
      </w:pPr>
    </w:p>
    <w:p w14:paraId="6EAB4237" w14:textId="77777777" w:rsidR="00251D0D" w:rsidRDefault="00251D0D" w:rsidP="00A05F45">
      <w:pPr>
        <w:pStyle w:val="Text"/>
        <w:rPr>
          <w:lang w:eastAsia="zh-CN"/>
        </w:rPr>
      </w:pPr>
    </w:p>
    <w:p w14:paraId="1DE8581E" w14:textId="77777777" w:rsidR="00251D0D" w:rsidRDefault="00251D0D" w:rsidP="00A05F45">
      <w:pPr>
        <w:pStyle w:val="Text"/>
        <w:rPr>
          <w:lang w:eastAsia="zh-CN"/>
        </w:rPr>
      </w:pPr>
    </w:p>
    <w:p w14:paraId="530932E3" w14:textId="77777777" w:rsidR="00251D0D" w:rsidRDefault="00251D0D" w:rsidP="00A05F45">
      <w:pPr>
        <w:pStyle w:val="Text"/>
        <w:rPr>
          <w:lang w:eastAsia="zh-CN"/>
        </w:rPr>
      </w:pPr>
    </w:p>
    <w:p w14:paraId="670F36CD" w14:textId="77777777" w:rsidR="00251D0D" w:rsidRDefault="00251D0D" w:rsidP="00A05F45">
      <w:pPr>
        <w:pStyle w:val="Text"/>
        <w:rPr>
          <w:lang w:eastAsia="zh-CN"/>
        </w:rPr>
      </w:pPr>
    </w:p>
    <w:p w14:paraId="61605C57" w14:textId="77777777" w:rsidR="00175E9E" w:rsidRDefault="00E84E47" w:rsidP="00175E9E">
      <w:pPr>
        <w:pStyle w:val="Text"/>
        <w:keepNext/>
      </w:pPr>
      <w:r>
        <w:rPr>
          <w:noProof/>
        </w:rPr>
        <w:drawing>
          <wp:inline distT="0" distB="0" distL="0" distR="0" wp14:anchorId="651544CA" wp14:editId="5327E846">
            <wp:extent cx="5759450" cy="3236262"/>
            <wp:effectExtent l="0" t="0" r="0" b="2540"/>
            <wp:docPr id="510856954"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856954" name="图形 1"/>
                    <pic:cNvPicPr/>
                  </pic:nvPicPr>
                  <pic:blipFill>
                    <a:blip r:embed="rId58">
                      <a:extLst>
                        <a:ext uri="{28A0092B-C50C-407E-A947-70E740481C1C}">
                          <a14:useLocalDpi xmlns:a14="http://schemas.microsoft.com/office/drawing/2010/main" val="0"/>
                        </a:ext>
                      </a:extLst>
                    </a:blip>
                    <a:stretch>
                      <a:fillRect/>
                    </a:stretch>
                  </pic:blipFill>
                  <pic:spPr>
                    <a:xfrm>
                      <a:off x="0" y="0"/>
                      <a:ext cx="5759450" cy="3236262"/>
                    </a:xfrm>
                    <a:prstGeom prst="rect">
                      <a:avLst/>
                    </a:prstGeom>
                  </pic:spPr>
                </pic:pic>
              </a:graphicData>
            </a:graphic>
          </wp:inline>
        </w:drawing>
      </w:r>
    </w:p>
    <w:p w14:paraId="4E31506E" w14:textId="02CA6574" w:rsidR="00175E9E" w:rsidRDefault="00175E9E" w:rsidP="00175E9E">
      <w:pPr>
        <w:pStyle w:val="Text"/>
        <w:jc w:val="center"/>
        <w:rPr>
          <w:sz w:val="22"/>
          <w:lang w:eastAsia="zh-CN"/>
        </w:rPr>
      </w:pPr>
      <w:bookmarkStart w:id="62" w:name="_Ref214242295"/>
      <w:bookmarkStart w:id="63" w:name="_Toc214422987"/>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11</w:t>
      </w:r>
      <w:r w:rsidR="009145E4">
        <w:fldChar w:fldCharType="end"/>
      </w:r>
      <w:bookmarkEnd w:id="62"/>
      <w:r>
        <w:rPr>
          <w:rFonts w:hint="eastAsia"/>
          <w:sz w:val="22"/>
          <w:lang w:eastAsia="zh-CN"/>
        </w:rPr>
        <w:t>:</w:t>
      </w:r>
      <w:r w:rsidRPr="00860191">
        <w:rPr>
          <w:rFonts w:hint="eastAsia"/>
          <w:sz w:val="22"/>
          <w:lang w:eastAsia="zh-CN"/>
        </w:rPr>
        <w:t xml:space="preserve"> </w:t>
      </w:r>
      <w:r>
        <w:rPr>
          <w:rFonts w:hint="eastAsia"/>
          <w:sz w:val="22"/>
          <w:lang w:eastAsia="zh-CN"/>
        </w:rPr>
        <w:t xml:space="preserve">Threshold </w:t>
      </w:r>
      <w:r>
        <w:rPr>
          <w:sz w:val="22"/>
          <w:lang w:eastAsia="zh-CN"/>
        </w:rPr>
        <w:t>temperature</w:t>
      </w:r>
      <w:r>
        <w:rPr>
          <w:rFonts w:hint="eastAsia"/>
          <w:sz w:val="22"/>
          <w:lang w:eastAsia="zh-CN"/>
        </w:rPr>
        <w:t xml:space="preserve">s </w:t>
      </w:r>
      <w:r w:rsidRPr="00860191">
        <w:rPr>
          <w:rFonts w:hint="eastAsia"/>
          <w:sz w:val="22"/>
          <w:lang w:eastAsia="zh-CN"/>
        </w:rPr>
        <w:t xml:space="preserve">of propargyl </w:t>
      </w:r>
      <w:r>
        <w:rPr>
          <w:rFonts w:hint="eastAsia"/>
          <w:sz w:val="22"/>
          <w:lang w:eastAsia="zh-CN"/>
        </w:rPr>
        <w:t xml:space="preserve">radical </w:t>
      </w:r>
      <w:r w:rsidRPr="00860191">
        <w:rPr>
          <w:rFonts w:hint="eastAsia"/>
          <w:sz w:val="22"/>
          <w:lang w:eastAsia="zh-CN"/>
        </w:rPr>
        <w:t xml:space="preserve">addition </w:t>
      </w:r>
      <w:r>
        <w:rPr>
          <w:rFonts w:hint="eastAsia"/>
          <w:sz w:val="22"/>
          <w:lang w:eastAsia="zh-CN"/>
        </w:rPr>
        <w:t>to</w:t>
      </w:r>
      <w:r w:rsidRPr="00860191">
        <w:rPr>
          <w:rFonts w:hint="eastAsia"/>
          <w:sz w:val="22"/>
          <w:lang w:eastAsia="zh-CN"/>
        </w:rPr>
        <w:t xml:space="preserve"> </w:t>
      </w:r>
      <w:r>
        <w:rPr>
          <w:rFonts w:hint="eastAsia"/>
          <w:sz w:val="22"/>
          <w:lang w:eastAsia="zh-CN"/>
        </w:rPr>
        <w:t>marginal zigzag</w:t>
      </w:r>
      <w:r w:rsidRPr="00860191">
        <w:rPr>
          <w:rFonts w:hint="eastAsia"/>
          <w:sz w:val="22"/>
          <w:lang w:eastAsia="zh-CN"/>
        </w:rPr>
        <w:t xml:space="preserve"> </w:t>
      </w:r>
      <w:r>
        <w:rPr>
          <w:rFonts w:hint="eastAsia"/>
          <w:sz w:val="22"/>
          <w:lang w:eastAsia="zh-CN"/>
        </w:rPr>
        <w:t>sites at 1 atm</w:t>
      </w:r>
      <w:bookmarkEnd w:id="63"/>
    </w:p>
    <w:p w14:paraId="76102636" w14:textId="77777777" w:rsidR="00E84E47" w:rsidRDefault="00E84E47" w:rsidP="00E84E47">
      <w:pPr>
        <w:pStyle w:val="Text"/>
        <w:jc w:val="left"/>
        <w:rPr>
          <w:color w:val="000000" w:themeColor="text1"/>
          <w:sz w:val="22"/>
          <w:lang w:eastAsia="zh-CN"/>
        </w:rPr>
      </w:pPr>
      <w:r>
        <w:rPr>
          <w:rFonts w:hint="eastAsia"/>
          <w:sz w:val="22"/>
          <w:lang w:eastAsia="zh-CN"/>
        </w:rPr>
        <w:t>Note: For each site, t</w:t>
      </w:r>
      <w:r w:rsidRPr="00860191">
        <w:rPr>
          <w:rFonts w:hint="eastAsia"/>
          <w:sz w:val="22"/>
          <w:lang w:eastAsia="zh-CN"/>
        </w:rPr>
        <w:t xml:space="preserve">he colored temperature is the highest one in the temperature grid below which </w:t>
      </w:r>
      <w:r w:rsidRPr="00860191">
        <w:rPr>
          <w:color w:val="000000" w:themeColor="text1"/>
          <w:sz w:val="22"/>
          <w:lang w:eastAsia="zh-CN"/>
        </w:rPr>
        <w:t xml:space="preserve">the product is </w:t>
      </w:r>
      <w:r w:rsidRPr="00860191">
        <w:rPr>
          <w:rFonts w:hint="eastAsia"/>
          <w:color w:val="000000" w:themeColor="text1"/>
          <w:sz w:val="22"/>
          <w:lang w:eastAsia="zh-CN"/>
        </w:rPr>
        <w:t>still</w:t>
      </w:r>
      <w:r w:rsidRPr="00860191">
        <w:rPr>
          <w:color w:val="000000" w:themeColor="text1"/>
          <w:sz w:val="22"/>
          <w:lang w:eastAsia="zh-CN"/>
        </w:rPr>
        <w:t xml:space="preserve"> thermochemically stable</w:t>
      </w:r>
    </w:p>
    <w:p w14:paraId="4A834117" w14:textId="77777777" w:rsidR="0082106D" w:rsidRDefault="0082106D" w:rsidP="00E84E47">
      <w:pPr>
        <w:pStyle w:val="Text"/>
        <w:jc w:val="left"/>
        <w:rPr>
          <w:color w:val="000000" w:themeColor="text1"/>
          <w:sz w:val="22"/>
          <w:lang w:eastAsia="zh-CN"/>
        </w:rPr>
      </w:pPr>
    </w:p>
    <w:p w14:paraId="040F8C4A" w14:textId="1C10E5A3" w:rsidR="002476CB" w:rsidRPr="0023631E" w:rsidRDefault="00B177B0" w:rsidP="00D46A74">
      <w:pPr>
        <w:pStyle w:val="Text"/>
        <w:rPr>
          <w:lang w:eastAsia="zh-CN"/>
        </w:rPr>
      </w:pPr>
      <w:r w:rsidRPr="00377C7F">
        <w:rPr>
          <w:lang w:eastAsia="zh-CN"/>
        </w:rPr>
        <w:fldChar w:fldCharType="begin"/>
      </w:r>
      <w:r w:rsidRPr="00377C7F">
        <w:rPr>
          <w:lang w:eastAsia="zh-CN"/>
        </w:rPr>
        <w:instrText xml:space="preserve"> REF _Ref214242309 \h </w:instrText>
      </w:r>
      <w:r w:rsidRPr="00377C7F">
        <w:rPr>
          <w:lang w:eastAsia="zh-CN"/>
        </w:rPr>
      </w:r>
      <w:r w:rsidRPr="00377C7F">
        <w:rPr>
          <w:lang w:eastAsia="zh-CN"/>
        </w:rPr>
        <w:fldChar w:fldCharType="separate"/>
      </w:r>
      <w:r w:rsidR="003867DF">
        <w:t xml:space="preserve">Figure </w:t>
      </w:r>
      <w:r w:rsidR="003867DF">
        <w:rPr>
          <w:noProof/>
        </w:rPr>
        <w:t>3</w:t>
      </w:r>
      <w:r w:rsidR="003867DF">
        <w:t>.</w:t>
      </w:r>
      <w:r w:rsidR="003867DF">
        <w:rPr>
          <w:noProof/>
        </w:rPr>
        <w:t>12</w:t>
      </w:r>
      <w:r w:rsidRPr="00377C7F">
        <w:rPr>
          <w:lang w:eastAsia="zh-CN"/>
        </w:rPr>
        <w:fldChar w:fldCharType="end"/>
      </w:r>
      <w:r w:rsidR="00E84E47" w:rsidRPr="00377C7F">
        <w:rPr>
          <w:lang w:eastAsia="zh-CN"/>
        </w:rPr>
        <w:t xml:space="preserve"> </w:t>
      </w:r>
      <w:r w:rsidR="00BE051E" w:rsidRPr="00377C7F">
        <w:rPr>
          <w:lang w:eastAsia="zh-CN"/>
        </w:rPr>
        <w:t>depicts</w:t>
      </w:r>
      <w:r w:rsidR="00BE051E" w:rsidRPr="0023631E">
        <w:rPr>
          <w:lang w:eastAsia="zh-CN"/>
        </w:rPr>
        <w:t xml:space="preserve"> the ratio between the estimated rate constant and the calculated one </w:t>
      </w:r>
      <m:oMath>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rule</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calc</m:t>
            </m:r>
          </m:sub>
        </m:sSub>
      </m:oMath>
      <w:r w:rsidR="00BE051E" w:rsidRPr="0023631E">
        <w:rPr>
          <w:lang w:eastAsia="zh-CN"/>
        </w:rPr>
        <w:t xml:space="preserve"> </w:t>
      </w:r>
      <w:r w:rsidR="00142803" w:rsidRPr="0023631E">
        <w:rPr>
          <w:lang w:eastAsia="zh-CN"/>
        </w:rPr>
        <w:t>with</w:t>
      </w:r>
      <w:r w:rsidR="00BE051E" w:rsidRPr="0023631E">
        <w:rPr>
          <w:lang w:eastAsia="zh-CN"/>
        </w:rPr>
        <w:t xml:space="preserve"> the method defined i</w:t>
      </w:r>
      <w:r w:rsidR="005F2E75">
        <w:rPr>
          <w:rFonts w:hint="eastAsia"/>
          <w:lang w:eastAsia="zh-CN"/>
        </w:rPr>
        <w:t xml:space="preserve">n Chapter </w:t>
      </w:r>
      <w:r w:rsidR="005F2E75">
        <w:rPr>
          <w:lang w:eastAsia="zh-CN"/>
        </w:rPr>
        <w:fldChar w:fldCharType="begin"/>
      </w:r>
      <w:r w:rsidR="005F2E75">
        <w:rPr>
          <w:lang w:eastAsia="zh-CN"/>
        </w:rPr>
        <w:instrText xml:space="preserve"> </w:instrText>
      </w:r>
      <w:r w:rsidR="005F2E75">
        <w:rPr>
          <w:rFonts w:hint="eastAsia"/>
          <w:lang w:eastAsia="zh-CN"/>
        </w:rPr>
        <w:instrText>REF _Ref214428446 \w \h</w:instrText>
      </w:r>
      <w:r w:rsidR="005F2E75">
        <w:rPr>
          <w:lang w:eastAsia="zh-CN"/>
        </w:rPr>
        <w:instrText xml:space="preserve"> </w:instrText>
      </w:r>
      <w:r w:rsidR="005F2E75">
        <w:rPr>
          <w:lang w:eastAsia="zh-CN"/>
        </w:rPr>
      </w:r>
      <w:r w:rsidR="005F2E75">
        <w:rPr>
          <w:lang w:eastAsia="zh-CN"/>
        </w:rPr>
        <w:fldChar w:fldCharType="separate"/>
      </w:r>
      <w:r w:rsidR="003867DF">
        <w:rPr>
          <w:lang w:eastAsia="zh-CN"/>
        </w:rPr>
        <w:t>2.4</w:t>
      </w:r>
      <w:r w:rsidR="005F2E75">
        <w:rPr>
          <w:lang w:eastAsia="zh-CN"/>
        </w:rPr>
        <w:fldChar w:fldCharType="end"/>
      </w:r>
      <w:r w:rsidR="00BE051E" w:rsidRPr="0023631E">
        <w:rPr>
          <w:lang w:eastAsia="zh-CN"/>
        </w:rPr>
        <w:t xml:space="preserve"> </w:t>
      </w:r>
      <w:r w:rsidR="00741300" w:rsidRPr="0023631E">
        <w:rPr>
          <w:lang w:eastAsia="zh-CN"/>
        </w:rPr>
        <w:t>by setting α-naphthalene as reference</w:t>
      </w:r>
      <w:r w:rsidR="00096812">
        <w:rPr>
          <w:rFonts w:hint="eastAsia"/>
          <w:lang w:eastAsia="zh-CN"/>
        </w:rPr>
        <w:t xml:space="preserve"> i.e</w:t>
      </w:r>
      <w:r w:rsidR="7A774AA2" w:rsidRPr="55EFE489">
        <w:rPr>
          <w:lang w:eastAsia="zh-CN"/>
        </w:rPr>
        <w:t>.</w:t>
      </w:r>
      <w:r w:rsidR="20B3B19E" w:rsidRPr="55EFE489">
        <w:rPr>
          <w:lang w:eastAsia="zh-CN"/>
        </w:rPr>
        <w:t>,</w:t>
      </w:r>
      <w:r w:rsidR="00096812">
        <w:rPr>
          <w:rFonts w:hint="eastAsia"/>
          <w:lang w:eastAsia="zh-CN"/>
        </w:rPr>
        <w:t xml:space="preserve"> the simplest marginal zigzag site</w:t>
      </w:r>
      <w:r w:rsidR="00741300" w:rsidRPr="0023631E">
        <w:rPr>
          <w:lang w:eastAsia="zh-CN"/>
        </w:rPr>
        <w:t xml:space="preserve">. </w:t>
      </w:r>
      <w:r w:rsidR="00C021DD" w:rsidRPr="0023631E">
        <w:rPr>
          <w:lang w:eastAsia="zh-CN"/>
        </w:rPr>
        <w:t>Slightly different from free edge channel, w</w:t>
      </w:r>
      <w:r w:rsidR="00EA0056" w:rsidRPr="0023631E">
        <w:rPr>
          <w:lang w:eastAsia="zh-CN"/>
        </w:rPr>
        <w:t>ithin each</w:t>
      </w:r>
      <w:r w:rsidR="00C021DD" w:rsidRPr="0023631E">
        <w:rPr>
          <w:lang w:eastAsia="zh-CN"/>
        </w:rPr>
        <w:t xml:space="preserve"> </w:t>
      </w:r>
      <w:r w:rsidR="00EA0056" w:rsidRPr="0023631E">
        <w:rPr>
          <w:lang w:eastAsia="zh-CN"/>
        </w:rPr>
        <w:t>channel group of</w:t>
      </w:r>
      <w:r w:rsidR="00C021DD" w:rsidRPr="0023631E">
        <w:rPr>
          <w:lang w:eastAsia="zh-CN"/>
        </w:rPr>
        <w:t xml:space="preserve"> marginal zigzag</w:t>
      </w:r>
      <w:r w:rsidR="00EA0056" w:rsidRPr="0023631E">
        <w:rPr>
          <w:lang w:eastAsia="zh-CN"/>
        </w:rPr>
        <w:t xml:space="preserve"> </w:t>
      </w:r>
      <w:r w:rsidR="00EA0056" w:rsidRPr="0023631E">
        <w:rPr>
          <w:i/>
          <w:iCs/>
          <w:lang w:eastAsia="zh-CN"/>
        </w:rPr>
        <w:t>-CH-C-CH</w:t>
      </w:r>
      <w:r w:rsidR="00EA0056" w:rsidRPr="0023631E">
        <w:rPr>
          <w:i/>
          <w:iCs/>
          <w:vertAlign w:val="subscript"/>
          <w:lang w:eastAsia="zh-CN"/>
        </w:rPr>
        <w:t>2</w:t>
      </w:r>
      <w:r w:rsidR="00EA0056" w:rsidRPr="0023631E">
        <w:rPr>
          <w:lang w:eastAsia="zh-CN"/>
        </w:rPr>
        <w:t xml:space="preserve"> and </w:t>
      </w:r>
      <w:r w:rsidR="00EA0056" w:rsidRPr="0023631E">
        <w:rPr>
          <w:i/>
          <w:iCs/>
          <w:lang w:eastAsia="zh-CN"/>
        </w:rPr>
        <w:t>-CH</w:t>
      </w:r>
      <w:r w:rsidR="00EA0056" w:rsidRPr="0023631E">
        <w:rPr>
          <w:i/>
          <w:iCs/>
          <w:vertAlign w:val="subscript"/>
          <w:lang w:eastAsia="zh-CN"/>
        </w:rPr>
        <w:t>2</w:t>
      </w:r>
      <w:r w:rsidR="00EA0056" w:rsidRPr="0023631E">
        <w:rPr>
          <w:i/>
          <w:iCs/>
          <w:lang w:eastAsia="zh-CN"/>
        </w:rPr>
        <w:t>-C-CH</w:t>
      </w:r>
      <w:r w:rsidR="00EA0056" w:rsidRPr="0023631E">
        <w:rPr>
          <w:lang w:eastAsia="zh-CN"/>
        </w:rPr>
        <w:t xml:space="preserve">, there exists a clear discrepancy between </w:t>
      </w:r>
      <w:r w:rsidR="00822431" w:rsidRPr="0023631E">
        <w:rPr>
          <w:lang w:eastAsia="zh-CN"/>
        </w:rPr>
        <w:t>the curve clusters of linear acenes and planar PAHs</w:t>
      </w:r>
      <w:r w:rsidR="00170492" w:rsidRPr="0023631E">
        <w:rPr>
          <w:lang w:eastAsia="zh-CN"/>
        </w:rPr>
        <w:t>, while a</w:t>
      </w:r>
      <w:r w:rsidR="000C7FEA" w:rsidRPr="0023631E">
        <w:rPr>
          <w:lang w:eastAsia="zh-CN"/>
        </w:rPr>
        <w:t xml:space="preserve">n appropriate </w:t>
      </w:r>
      <w:r w:rsidR="00D706E3" w:rsidRPr="0023631E">
        <w:rPr>
          <w:lang w:eastAsia="zh-CN"/>
        </w:rPr>
        <w:t xml:space="preserve">additional </w:t>
      </w:r>
      <w:r w:rsidR="000C7FEA" w:rsidRPr="0023631E">
        <w:rPr>
          <w:lang w:eastAsia="zh-CN"/>
        </w:rPr>
        <w:t xml:space="preserve">scaling factor for acenes could be </w:t>
      </w:r>
      <w:r w:rsidR="00BB66EE" w:rsidRPr="0023631E">
        <w:rPr>
          <w:lang w:eastAsia="zh-CN"/>
        </w:rPr>
        <w:t xml:space="preserve">0.95 </w:t>
      </w:r>
      <w:r w:rsidR="00884CE2" w:rsidRPr="0023631E">
        <w:rPr>
          <w:lang w:eastAsia="zh-CN"/>
        </w:rPr>
        <w:t>after correction of activation energy</w:t>
      </w:r>
      <w:r w:rsidR="008C1D7B">
        <w:rPr>
          <w:rFonts w:hint="eastAsia"/>
          <w:lang w:eastAsia="zh-CN"/>
        </w:rPr>
        <w:t>, or be 1.2 for planar PAHs.</w:t>
      </w:r>
    </w:p>
    <w:p w14:paraId="049B3D3F" w14:textId="77777777" w:rsidR="00175E9E" w:rsidRDefault="004D6FA4" w:rsidP="00175E9E">
      <w:pPr>
        <w:pStyle w:val="Text"/>
        <w:keepNext/>
      </w:pPr>
      <w:r>
        <w:rPr>
          <w:noProof/>
        </w:rPr>
        <w:lastRenderedPageBreak/>
        <w:drawing>
          <wp:inline distT="0" distB="0" distL="0" distR="0" wp14:anchorId="6460C1E3" wp14:editId="11185C47">
            <wp:extent cx="5759450" cy="3239690"/>
            <wp:effectExtent l="0" t="0" r="0" b="0"/>
            <wp:docPr id="1141666301"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666301" name="图形 1"/>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759450" cy="3239690"/>
                    </a:xfrm>
                    <a:prstGeom prst="rect">
                      <a:avLst/>
                    </a:prstGeom>
                  </pic:spPr>
                </pic:pic>
              </a:graphicData>
            </a:graphic>
          </wp:inline>
        </w:drawing>
      </w:r>
    </w:p>
    <w:p w14:paraId="16FF3D87" w14:textId="48B465EA" w:rsidR="00CC0199" w:rsidRDefault="00175E9E" w:rsidP="00175E9E">
      <w:pPr>
        <w:pStyle w:val="a9"/>
        <w:rPr>
          <w:lang w:eastAsia="zh-CN"/>
        </w:rPr>
      </w:pPr>
      <w:bookmarkStart w:id="64" w:name="_Ref214242309"/>
      <w:bookmarkStart w:id="65" w:name="_Toc214422988"/>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12</w:t>
      </w:r>
      <w:r w:rsidR="009145E4">
        <w:fldChar w:fldCharType="end"/>
      </w:r>
      <w:bookmarkEnd w:id="64"/>
      <w:r>
        <w:rPr>
          <w:rFonts w:hint="eastAsia"/>
          <w:lang w:eastAsia="zh-CN"/>
        </w:rPr>
        <w:t>:</w:t>
      </w:r>
      <w:r w:rsidRPr="00D67FA3">
        <w:rPr>
          <w:rFonts w:hint="eastAsia"/>
          <w:lang w:eastAsia="zh-CN"/>
        </w:rPr>
        <w:t xml:space="preserve"> Scaling factors for rate constants of propargyl addition on </w:t>
      </w:r>
      <w:r>
        <w:rPr>
          <w:lang w:eastAsia="zh-CN"/>
        </w:rPr>
        <w:t>marginal</w:t>
      </w:r>
      <w:r>
        <w:rPr>
          <w:rFonts w:hint="eastAsia"/>
          <w:lang w:eastAsia="zh-CN"/>
        </w:rPr>
        <w:t xml:space="preserve"> zigzag</w:t>
      </w:r>
      <w:r w:rsidRPr="00D67FA3">
        <w:rPr>
          <w:rFonts w:hint="eastAsia"/>
          <w:lang w:eastAsia="zh-CN"/>
        </w:rPr>
        <w:t xml:space="preserve"> sites</w:t>
      </w:r>
      <w:bookmarkEnd w:id="65"/>
    </w:p>
    <w:p w14:paraId="673E016E" w14:textId="73CD3E68" w:rsidR="00D431C0" w:rsidRDefault="00D431C0" w:rsidP="00D431C0">
      <w:pPr>
        <w:pStyle w:val="Text"/>
        <w:jc w:val="center"/>
        <w:rPr>
          <w:sz w:val="22"/>
          <w:lang w:eastAsia="zh-CN"/>
        </w:rPr>
      </w:pPr>
      <w:r>
        <w:rPr>
          <w:rFonts w:hint="eastAsia"/>
          <w:sz w:val="22"/>
          <w:lang w:eastAsia="zh-CN"/>
        </w:rPr>
        <w:t xml:space="preserve">Note: The reference </w:t>
      </w:r>
      <w:r w:rsidR="00830161">
        <w:rPr>
          <w:rFonts w:hint="eastAsia"/>
          <w:sz w:val="22"/>
          <w:lang w:eastAsia="zh-CN"/>
        </w:rPr>
        <w:t>of</w:t>
      </w:r>
      <w:r>
        <w:rPr>
          <w:rFonts w:hint="eastAsia"/>
          <w:sz w:val="22"/>
          <w:lang w:eastAsia="zh-CN"/>
        </w:rPr>
        <w:t xml:space="preserve"> other </w:t>
      </w:r>
      <w:r w:rsidR="008914D9">
        <w:rPr>
          <w:rFonts w:hint="eastAsia"/>
          <w:sz w:val="22"/>
          <w:lang w:eastAsia="zh-CN"/>
        </w:rPr>
        <w:t>marginal zigzag</w:t>
      </w:r>
      <w:r>
        <w:rPr>
          <w:rFonts w:hint="eastAsia"/>
          <w:sz w:val="22"/>
          <w:lang w:eastAsia="zh-CN"/>
        </w:rPr>
        <w:t xml:space="preserve"> sites for scaling is </w:t>
      </w:r>
      <w:r w:rsidR="008914D9">
        <w:rPr>
          <w:rFonts w:hint="eastAsia"/>
          <w:sz w:val="22"/>
          <w:lang w:eastAsia="zh-CN"/>
        </w:rPr>
        <w:t>α</w:t>
      </w:r>
      <w:r w:rsidR="008914D9">
        <w:rPr>
          <w:rFonts w:hint="eastAsia"/>
          <w:sz w:val="22"/>
          <w:lang w:eastAsia="zh-CN"/>
        </w:rPr>
        <w:t>-naphthalene</w:t>
      </w:r>
    </w:p>
    <w:p w14:paraId="34DB113E" w14:textId="77777777" w:rsidR="00377C7F" w:rsidRPr="00D67FA3" w:rsidRDefault="00377C7F" w:rsidP="00D431C0">
      <w:pPr>
        <w:pStyle w:val="Text"/>
        <w:jc w:val="center"/>
        <w:rPr>
          <w:sz w:val="22"/>
          <w:lang w:eastAsia="zh-CN"/>
        </w:rPr>
      </w:pPr>
    </w:p>
    <w:p w14:paraId="37702F27" w14:textId="7A029F0E" w:rsidR="00EA5240" w:rsidRDefault="00B177B0" w:rsidP="00D46A74">
      <w:pPr>
        <w:pStyle w:val="Text"/>
        <w:rPr>
          <w:lang w:eastAsia="zh-CN"/>
        </w:rPr>
      </w:pPr>
      <w:r w:rsidRPr="00377C7F">
        <w:rPr>
          <w:lang w:eastAsia="zh-CN"/>
        </w:rPr>
        <w:fldChar w:fldCharType="begin"/>
      </w:r>
      <w:r w:rsidRPr="00377C7F">
        <w:rPr>
          <w:lang w:eastAsia="zh-CN"/>
        </w:rPr>
        <w:instrText xml:space="preserve"> </w:instrText>
      </w:r>
      <w:r w:rsidRPr="00377C7F">
        <w:rPr>
          <w:rFonts w:hint="eastAsia"/>
          <w:lang w:eastAsia="zh-CN"/>
        </w:rPr>
        <w:instrText>REF _Ref214242364 \h</w:instrText>
      </w:r>
      <w:r w:rsidRPr="00377C7F">
        <w:rPr>
          <w:lang w:eastAsia="zh-CN"/>
        </w:rPr>
        <w:instrText xml:space="preserve"> </w:instrText>
      </w:r>
      <w:r w:rsidRPr="00377C7F">
        <w:rPr>
          <w:lang w:eastAsia="zh-CN"/>
        </w:rPr>
      </w:r>
      <w:r w:rsidRPr="00377C7F">
        <w:rPr>
          <w:lang w:eastAsia="zh-CN"/>
        </w:rPr>
        <w:fldChar w:fldCharType="separate"/>
      </w:r>
      <w:r w:rsidR="003867DF">
        <w:t xml:space="preserve">Figure </w:t>
      </w:r>
      <w:r w:rsidR="003867DF">
        <w:rPr>
          <w:noProof/>
        </w:rPr>
        <w:t>3</w:t>
      </w:r>
      <w:r w:rsidR="003867DF">
        <w:t>.</w:t>
      </w:r>
      <w:r w:rsidR="003867DF">
        <w:rPr>
          <w:noProof/>
        </w:rPr>
        <w:t>13</w:t>
      </w:r>
      <w:r w:rsidRPr="00377C7F">
        <w:rPr>
          <w:lang w:eastAsia="zh-CN"/>
        </w:rPr>
        <w:fldChar w:fldCharType="end"/>
      </w:r>
      <w:r w:rsidR="006551B2" w:rsidRPr="00377C7F">
        <w:rPr>
          <w:rFonts w:hint="eastAsia"/>
          <w:lang w:eastAsia="zh-CN"/>
        </w:rPr>
        <w:t xml:space="preserve"> </w:t>
      </w:r>
      <w:r w:rsidR="00FC587A" w:rsidRPr="00377C7F">
        <w:rPr>
          <w:rFonts w:hint="eastAsia"/>
          <w:lang w:eastAsia="zh-CN"/>
        </w:rPr>
        <w:t>plots</w:t>
      </w:r>
      <w:r w:rsidR="006551B2" w:rsidRPr="00377C7F">
        <w:rPr>
          <w:rFonts w:hint="eastAsia"/>
          <w:lang w:eastAsia="zh-CN"/>
        </w:rPr>
        <w:t xml:space="preserve"> th</w:t>
      </w:r>
      <w:r w:rsidR="006551B2">
        <w:rPr>
          <w:rFonts w:hint="eastAsia"/>
          <w:lang w:eastAsia="zh-CN"/>
        </w:rPr>
        <w:t xml:space="preserve">e </w:t>
      </w:r>
      <w:r w:rsidR="00EA4AC0">
        <w:rPr>
          <w:rFonts w:hint="eastAsia"/>
          <w:lang w:eastAsia="zh-CN"/>
        </w:rPr>
        <w:t xml:space="preserve">linear </w:t>
      </w:r>
      <w:r w:rsidR="006551B2">
        <w:rPr>
          <w:rFonts w:hint="eastAsia"/>
          <w:lang w:eastAsia="zh-CN"/>
        </w:rPr>
        <w:t xml:space="preserve">approximation </w:t>
      </w:r>
      <w:r w:rsidR="00EA4AC0">
        <w:rPr>
          <w:rFonts w:hint="eastAsia"/>
          <w:lang w:eastAsia="zh-CN"/>
        </w:rPr>
        <w:t xml:space="preserve">for </w:t>
      </w:r>
      <w:r w:rsidR="006551B2">
        <w:rPr>
          <w:rFonts w:hint="eastAsia"/>
          <w:lang w:eastAsia="zh-CN"/>
        </w:rPr>
        <w:t>the energy barrier of propargyl addition on the marginal zigzag sit</w:t>
      </w:r>
      <w:r w:rsidR="00AF0101">
        <w:rPr>
          <w:lang w:eastAsia="zh-CN"/>
        </w:rPr>
        <w:t>e</w:t>
      </w:r>
      <w:r w:rsidR="006551B2">
        <w:rPr>
          <w:rFonts w:hint="eastAsia"/>
          <w:lang w:eastAsia="zh-CN"/>
        </w:rPr>
        <w:t>s of acenes.</w:t>
      </w:r>
      <w:r w:rsidR="00D458CE">
        <w:rPr>
          <w:rFonts w:hint="eastAsia"/>
          <w:lang w:eastAsia="zh-CN"/>
        </w:rPr>
        <w:t xml:space="preserve"> </w:t>
      </w:r>
      <w:r w:rsidR="00636E50">
        <w:rPr>
          <w:rFonts w:hint="eastAsia"/>
          <w:lang w:eastAsia="zh-CN"/>
        </w:rPr>
        <w:t>With respect to free edge, t</w:t>
      </w:r>
      <w:r w:rsidR="00954BE9">
        <w:rPr>
          <w:rFonts w:hint="eastAsia"/>
          <w:lang w:eastAsia="zh-CN"/>
        </w:rPr>
        <w:t xml:space="preserve">he slope of </w:t>
      </w:r>
      <w:r w:rsidR="00954BE9" w:rsidRPr="005012E5">
        <w:rPr>
          <w:rFonts w:hint="eastAsia"/>
          <w:i/>
          <w:iCs/>
          <w:lang w:eastAsia="zh-CN"/>
        </w:rPr>
        <w:t>-CH</w:t>
      </w:r>
      <w:r w:rsidR="00954BE9">
        <w:rPr>
          <w:rFonts w:hint="eastAsia"/>
          <w:lang w:eastAsia="zh-CN"/>
        </w:rPr>
        <w:t xml:space="preserve"> </w:t>
      </w:r>
      <w:r w:rsidR="00B55DD2">
        <w:rPr>
          <w:rFonts w:hint="eastAsia"/>
          <w:lang w:eastAsia="zh-CN"/>
        </w:rPr>
        <w:t xml:space="preserve">group </w:t>
      </w:r>
      <w:r w:rsidR="00954BE9">
        <w:rPr>
          <w:lang w:eastAsia="zh-CN"/>
        </w:rPr>
        <w:t>an</w:t>
      </w:r>
      <w:r w:rsidR="00954BE9">
        <w:rPr>
          <w:rFonts w:hint="eastAsia"/>
          <w:lang w:eastAsia="zh-CN"/>
        </w:rPr>
        <w:t xml:space="preserve">d </w:t>
      </w:r>
      <w:r w:rsidR="00954BE9" w:rsidRPr="005012E5">
        <w:rPr>
          <w:rFonts w:hint="eastAsia"/>
          <w:i/>
          <w:iCs/>
          <w:lang w:eastAsia="zh-CN"/>
        </w:rPr>
        <w:t>-CH</w:t>
      </w:r>
      <w:r w:rsidR="00954BE9" w:rsidRPr="005012E5">
        <w:rPr>
          <w:rFonts w:hint="eastAsia"/>
          <w:i/>
          <w:iCs/>
          <w:vertAlign w:val="subscript"/>
          <w:lang w:eastAsia="zh-CN"/>
        </w:rPr>
        <w:t>2</w:t>
      </w:r>
      <w:r w:rsidR="00954BE9">
        <w:rPr>
          <w:rFonts w:hint="eastAsia"/>
          <w:lang w:eastAsia="zh-CN"/>
        </w:rPr>
        <w:t xml:space="preserve"> </w:t>
      </w:r>
      <w:r w:rsidR="00B55DD2">
        <w:rPr>
          <w:rFonts w:hint="eastAsia"/>
          <w:lang w:eastAsia="zh-CN"/>
        </w:rPr>
        <w:t xml:space="preserve">group </w:t>
      </w:r>
      <w:r w:rsidR="009019B9">
        <w:rPr>
          <w:rFonts w:hint="eastAsia"/>
          <w:lang w:eastAsia="zh-CN"/>
        </w:rPr>
        <w:t xml:space="preserve">is </w:t>
      </w:r>
      <w:r w:rsidR="009019B9">
        <w:rPr>
          <w:lang w:eastAsia="zh-CN"/>
        </w:rPr>
        <w:t>flattened</w:t>
      </w:r>
      <w:r w:rsidR="009019B9">
        <w:rPr>
          <w:rFonts w:hint="eastAsia"/>
          <w:lang w:eastAsia="zh-CN"/>
        </w:rPr>
        <w:t xml:space="preserve"> to</w:t>
      </w:r>
      <w:r w:rsidR="000E6992">
        <w:rPr>
          <w:rFonts w:hint="eastAsia"/>
          <w:lang w:eastAsia="zh-CN"/>
        </w:rPr>
        <w:t xml:space="preserve"> </w:t>
      </w:r>
      <w:r w:rsidR="002868F9">
        <w:rPr>
          <w:rFonts w:hint="eastAsia"/>
          <w:lang w:eastAsia="zh-CN"/>
        </w:rPr>
        <w:t>-</w:t>
      </w:r>
      <w:r w:rsidR="00736374">
        <w:rPr>
          <w:rFonts w:hint="eastAsia"/>
          <w:lang w:eastAsia="zh-CN"/>
        </w:rPr>
        <w:t xml:space="preserve">0.94 and -1.04, </w:t>
      </w:r>
      <w:r w:rsidR="00736374">
        <w:rPr>
          <w:lang w:eastAsia="zh-CN"/>
        </w:rPr>
        <w:t>respectively</w:t>
      </w:r>
      <w:r w:rsidR="00736374">
        <w:rPr>
          <w:rFonts w:hint="eastAsia"/>
          <w:lang w:eastAsia="zh-CN"/>
        </w:rPr>
        <w:t xml:space="preserve">, and </w:t>
      </w:r>
      <w:r w:rsidR="007937D9">
        <w:rPr>
          <w:rFonts w:hint="eastAsia"/>
          <w:lang w:eastAsia="zh-CN"/>
        </w:rPr>
        <w:t xml:space="preserve">the pseudo zero point </w:t>
      </w:r>
      <w:r w:rsidR="00F31E30">
        <w:rPr>
          <w:rFonts w:hint="eastAsia"/>
          <w:lang w:eastAsia="zh-CN"/>
        </w:rPr>
        <w:t xml:space="preserve">for each group is </w:t>
      </w:r>
      <w:r w:rsidR="00B55DD2">
        <w:rPr>
          <w:rFonts w:hint="eastAsia"/>
          <w:lang w:eastAsia="zh-CN"/>
        </w:rPr>
        <w:t xml:space="preserve">postponed to </w:t>
      </w:r>
      <w:r w:rsidR="00AE7914">
        <w:rPr>
          <w:rFonts w:hint="eastAsia"/>
          <w:lang w:eastAsia="zh-CN"/>
        </w:rPr>
        <w:t>around 15 and 12</w:t>
      </w:r>
      <w:r w:rsidR="00C92099">
        <w:rPr>
          <w:rFonts w:hint="eastAsia"/>
          <w:lang w:eastAsia="zh-CN"/>
        </w:rPr>
        <w:t>.</w:t>
      </w:r>
      <w:r w:rsidR="00F712B8">
        <w:rPr>
          <w:rFonts w:hint="eastAsia"/>
          <w:lang w:eastAsia="zh-CN"/>
        </w:rPr>
        <w:t xml:space="preserve"> </w:t>
      </w:r>
      <w:r w:rsidR="00F712B8">
        <w:rPr>
          <w:lang w:eastAsia="zh-CN"/>
        </w:rPr>
        <w:t>Consequently</w:t>
      </w:r>
      <w:r w:rsidR="00F712B8">
        <w:rPr>
          <w:rFonts w:hint="eastAsia"/>
          <w:lang w:eastAsia="zh-CN"/>
        </w:rPr>
        <w:t xml:space="preserve">, </w:t>
      </w:r>
      <w:r w:rsidR="00604115">
        <w:rPr>
          <w:rFonts w:hint="eastAsia"/>
          <w:lang w:eastAsia="zh-CN"/>
        </w:rPr>
        <w:t>it becomes a paradox</w:t>
      </w:r>
      <w:r w:rsidR="00734FEB">
        <w:rPr>
          <w:rFonts w:hint="eastAsia"/>
          <w:lang w:eastAsia="zh-CN"/>
        </w:rPr>
        <w:t xml:space="preserve"> </w:t>
      </w:r>
      <w:r w:rsidR="00CB5487">
        <w:rPr>
          <w:rFonts w:hint="eastAsia"/>
          <w:lang w:eastAsia="zh-CN"/>
        </w:rPr>
        <w:t>that</w:t>
      </w:r>
      <w:r w:rsidR="000D267A">
        <w:rPr>
          <w:rFonts w:hint="eastAsia"/>
          <w:lang w:eastAsia="zh-CN"/>
        </w:rPr>
        <w:t xml:space="preserve"> according to </w:t>
      </w:r>
      <w:r w:rsidR="00C42A5B">
        <w:rPr>
          <w:rFonts w:hint="eastAsia"/>
          <w:lang w:eastAsia="zh-CN"/>
        </w:rPr>
        <w:t xml:space="preserve">linear approximation, </w:t>
      </w:r>
      <w:r w:rsidR="00A92D18">
        <w:rPr>
          <w:rFonts w:hint="eastAsia"/>
          <w:lang w:eastAsia="zh-CN"/>
        </w:rPr>
        <w:t xml:space="preserve">activation energies at free edge sites </w:t>
      </w:r>
      <w:r w:rsidR="007B31E0">
        <w:rPr>
          <w:rFonts w:hint="eastAsia"/>
          <w:lang w:eastAsia="zh-CN"/>
        </w:rPr>
        <w:t xml:space="preserve">are lower than </w:t>
      </w:r>
      <w:r w:rsidR="002648FB">
        <w:rPr>
          <w:rFonts w:hint="eastAsia"/>
          <w:lang w:eastAsia="zh-CN"/>
        </w:rPr>
        <w:t xml:space="preserve">those of </w:t>
      </w:r>
      <w:r w:rsidR="007B31E0">
        <w:rPr>
          <w:rFonts w:hint="eastAsia"/>
          <w:lang w:eastAsia="zh-CN"/>
        </w:rPr>
        <w:t xml:space="preserve">zig zag sites </w:t>
      </w:r>
      <w:r w:rsidR="000D267A">
        <w:rPr>
          <w:rFonts w:hint="eastAsia"/>
          <w:lang w:eastAsia="zh-CN"/>
        </w:rPr>
        <w:t>in</w:t>
      </w:r>
      <w:r w:rsidR="002648FB">
        <w:rPr>
          <w:rFonts w:hint="eastAsia"/>
          <w:lang w:eastAsia="zh-CN"/>
        </w:rPr>
        <w:t xml:space="preserve"> certain </w:t>
      </w:r>
      <w:r w:rsidR="000D267A">
        <w:rPr>
          <w:rFonts w:hint="eastAsia"/>
          <w:lang w:eastAsia="zh-CN"/>
        </w:rPr>
        <w:t>rings number</w:t>
      </w:r>
      <w:r w:rsidR="009E7B98">
        <w:rPr>
          <w:rFonts w:hint="eastAsia"/>
          <w:lang w:eastAsia="zh-CN"/>
        </w:rPr>
        <w:t xml:space="preserve"> </w:t>
      </w:r>
      <w:r w:rsidR="00C42A5B">
        <w:rPr>
          <w:rFonts w:hint="eastAsia"/>
          <w:lang w:eastAsia="zh-CN"/>
        </w:rPr>
        <w:t>before the zero points</w:t>
      </w:r>
      <w:r w:rsidR="00A422BA">
        <w:rPr>
          <w:rFonts w:hint="eastAsia"/>
          <w:lang w:eastAsia="zh-CN"/>
        </w:rPr>
        <w:t xml:space="preserve">, </w:t>
      </w:r>
      <w:r w:rsidR="00734FEB">
        <w:rPr>
          <w:rFonts w:hint="eastAsia"/>
          <w:lang w:eastAsia="zh-CN"/>
        </w:rPr>
        <w:t xml:space="preserve">implying </w:t>
      </w:r>
      <w:r w:rsidR="00767092">
        <w:rPr>
          <w:rFonts w:hint="eastAsia"/>
          <w:lang w:eastAsia="zh-CN"/>
        </w:rPr>
        <w:t xml:space="preserve">a smaller applicable region </w:t>
      </w:r>
      <w:r w:rsidR="00062D10">
        <w:rPr>
          <w:rFonts w:hint="eastAsia"/>
          <w:lang w:eastAsia="zh-CN"/>
        </w:rPr>
        <w:t xml:space="preserve">of linear model </w:t>
      </w:r>
      <w:r w:rsidR="003B68DE">
        <w:rPr>
          <w:rFonts w:hint="eastAsia"/>
          <w:lang w:eastAsia="zh-CN"/>
        </w:rPr>
        <w:t>than thought earlier.</w:t>
      </w:r>
    </w:p>
    <w:p w14:paraId="4AB71594" w14:textId="77777777" w:rsidR="0049424C" w:rsidRDefault="0049424C" w:rsidP="00D46A74">
      <w:pPr>
        <w:pStyle w:val="Text"/>
        <w:rPr>
          <w:lang w:eastAsia="zh-CN"/>
        </w:rPr>
      </w:pPr>
    </w:p>
    <w:p w14:paraId="52402E58" w14:textId="77777777" w:rsidR="0049424C" w:rsidRDefault="0049424C" w:rsidP="00D46A74">
      <w:pPr>
        <w:pStyle w:val="Text"/>
        <w:rPr>
          <w:lang w:eastAsia="zh-CN"/>
        </w:rPr>
      </w:pPr>
    </w:p>
    <w:p w14:paraId="4C2218B9" w14:textId="77777777" w:rsidR="0049424C" w:rsidRDefault="0049424C" w:rsidP="00D46A74">
      <w:pPr>
        <w:pStyle w:val="Text"/>
        <w:rPr>
          <w:lang w:eastAsia="zh-CN"/>
        </w:rPr>
      </w:pPr>
    </w:p>
    <w:p w14:paraId="40D10BAB" w14:textId="77777777" w:rsidR="0049424C" w:rsidRDefault="0049424C" w:rsidP="00D46A74">
      <w:pPr>
        <w:pStyle w:val="Text"/>
        <w:rPr>
          <w:lang w:eastAsia="zh-CN"/>
        </w:rPr>
      </w:pPr>
    </w:p>
    <w:p w14:paraId="25AD77EA" w14:textId="77777777" w:rsidR="0049424C" w:rsidRDefault="0049424C" w:rsidP="00D46A74">
      <w:pPr>
        <w:pStyle w:val="Text"/>
        <w:rPr>
          <w:lang w:eastAsia="zh-CN"/>
        </w:rPr>
      </w:pPr>
    </w:p>
    <w:p w14:paraId="08CE19A5" w14:textId="77777777" w:rsidR="0049424C" w:rsidRDefault="0049424C" w:rsidP="00D46A74">
      <w:pPr>
        <w:pStyle w:val="Text"/>
        <w:rPr>
          <w:lang w:eastAsia="zh-CN"/>
        </w:rPr>
      </w:pPr>
    </w:p>
    <w:p w14:paraId="0C1DC3AA" w14:textId="77777777" w:rsidR="0049424C" w:rsidRDefault="0049424C" w:rsidP="00D46A74">
      <w:pPr>
        <w:pStyle w:val="Text"/>
        <w:rPr>
          <w:lang w:eastAsia="zh-CN"/>
        </w:rPr>
      </w:pPr>
    </w:p>
    <w:p w14:paraId="146A3A0A" w14:textId="77777777" w:rsidR="0049424C" w:rsidRDefault="0049424C" w:rsidP="00D46A74">
      <w:pPr>
        <w:pStyle w:val="Text"/>
        <w:rPr>
          <w:lang w:eastAsia="zh-CN"/>
        </w:rPr>
      </w:pPr>
    </w:p>
    <w:p w14:paraId="6700E7A1" w14:textId="77777777" w:rsidR="0049424C" w:rsidRDefault="0049424C" w:rsidP="00D46A74">
      <w:pPr>
        <w:pStyle w:val="Text"/>
        <w:rPr>
          <w:lang w:eastAsia="zh-CN"/>
        </w:rPr>
      </w:pPr>
    </w:p>
    <w:p w14:paraId="56BC6E48" w14:textId="77777777" w:rsidR="0049424C" w:rsidRDefault="0049424C" w:rsidP="00D46A74">
      <w:pPr>
        <w:pStyle w:val="Text"/>
        <w:rPr>
          <w:lang w:eastAsia="zh-CN"/>
        </w:rPr>
      </w:pPr>
    </w:p>
    <w:p w14:paraId="544E43E4" w14:textId="77777777" w:rsidR="0049424C" w:rsidRDefault="0049424C" w:rsidP="00D46A74">
      <w:pPr>
        <w:pStyle w:val="Text"/>
        <w:rPr>
          <w:lang w:eastAsia="zh-CN"/>
        </w:rPr>
      </w:pPr>
    </w:p>
    <w:p w14:paraId="469D98CD" w14:textId="77777777" w:rsidR="0049424C" w:rsidRDefault="0049424C" w:rsidP="00D46A74">
      <w:pPr>
        <w:pStyle w:val="Text"/>
        <w:rPr>
          <w:lang w:eastAsia="zh-CN"/>
        </w:rPr>
      </w:pPr>
    </w:p>
    <w:p w14:paraId="4673A521" w14:textId="77777777" w:rsidR="00175E9E" w:rsidRDefault="00CA58DA" w:rsidP="00175E9E">
      <w:pPr>
        <w:pStyle w:val="Text"/>
        <w:keepNext/>
        <w:jc w:val="center"/>
      </w:pPr>
      <w:r>
        <w:rPr>
          <w:noProof/>
        </w:rPr>
        <w:drawing>
          <wp:inline distT="0" distB="0" distL="0" distR="0" wp14:anchorId="49D651BC" wp14:editId="3954D1BA">
            <wp:extent cx="4638338" cy="2669487"/>
            <wp:effectExtent l="0" t="0" r="10160" b="17145"/>
            <wp:docPr id="1611115681" name="图表 1">
              <a:extLst xmlns:a="http://schemas.openxmlformats.org/drawingml/2006/main">
                <a:ext uri="{FF2B5EF4-FFF2-40B4-BE49-F238E27FC236}">
                  <a16:creationId xmlns:a16="http://schemas.microsoft.com/office/drawing/2014/main" id="{D63011E6-7AF3-40E7-B95C-9E87343575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35546150" w14:textId="004682EF" w:rsidR="00CA58DA" w:rsidRDefault="00175E9E" w:rsidP="00175E9E">
      <w:pPr>
        <w:pStyle w:val="a9"/>
        <w:rPr>
          <w:lang w:eastAsia="zh-CN"/>
        </w:rPr>
      </w:pPr>
      <w:bookmarkStart w:id="66" w:name="_Ref214242364"/>
      <w:bookmarkStart w:id="67" w:name="_Toc214422989"/>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13</w:t>
      </w:r>
      <w:r w:rsidR="009145E4">
        <w:fldChar w:fldCharType="end"/>
      </w:r>
      <w:bookmarkEnd w:id="66"/>
      <w:r w:rsidRPr="001C1466">
        <w:rPr>
          <w:rFonts w:hint="eastAsia"/>
          <w:lang w:eastAsia="zh-CN"/>
        </w:rPr>
        <w:t xml:space="preserve">: Linear approximation for energy barriers of propargyl </w:t>
      </w:r>
      <w:r>
        <w:rPr>
          <w:rFonts w:hint="eastAsia"/>
          <w:lang w:eastAsia="zh-CN"/>
        </w:rPr>
        <w:t xml:space="preserve">radical </w:t>
      </w:r>
      <w:r w:rsidRPr="001C1466">
        <w:rPr>
          <w:rFonts w:hint="eastAsia"/>
          <w:lang w:eastAsia="zh-CN"/>
        </w:rPr>
        <w:t xml:space="preserve">addition </w:t>
      </w:r>
      <w:r>
        <w:rPr>
          <w:rFonts w:hint="eastAsia"/>
          <w:lang w:eastAsia="zh-CN"/>
        </w:rPr>
        <w:t>to</w:t>
      </w:r>
      <w:r w:rsidRPr="001C1466">
        <w:rPr>
          <w:rFonts w:hint="eastAsia"/>
          <w:lang w:eastAsia="zh-CN"/>
        </w:rPr>
        <w:t xml:space="preserve"> </w:t>
      </w:r>
      <w:r>
        <w:rPr>
          <w:rFonts w:hint="eastAsia"/>
          <w:lang w:eastAsia="zh-CN"/>
        </w:rPr>
        <w:t>marginal</w:t>
      </w:r>
      <w:r w:rsidRPr="001C1466">
        <w:rPr>
          <w:rFonts w:hint="eastAsia"/>
          <w:lang w:eastAsia="zh-CN"/>
        </w:rPr>
        <w:t xml:space="preserve"> </w:t>
      </w:r>
      <w:r>
        <w:rPr>
          <w:rFonts w:hint="eastAsia"/>
          <w:lang w:eastAsia="zh-CN"/>
        </w:rPr>
        <w:t>zigzag sites with regard to the size of acenes</w:t>
      </w:r>
      <w:bookmarkEnd w:id="67"/>
    </w:p>
    <w:p w14:paraId="1F5993DE" w14:textId="09A6458E" w:rsidR="005D00C3" w:rsidRDefault="009A4D99" w:rsidP="005D00C3">
      <w:pPr>
        <w:pStyle w:val="4"/>
        <w:rPr>
          <w:lang w:eastAsia="zh-CN"/>
        </w:rPr>
      </w:pPr>
      <w:bookmarkStart w:id="68" w:name="_Ref214242213"/>
      <w:r>
        <w:rPr>
          <w:rFonts w:hint="eastAsia"/>
          <w:lang w:eastAsia="zh-CN"/>
        </w:rPr>
        <w:t>Central Z</w:t>
      </w:r>
      <w:r w:rsidR="00793C74">
        <w:rPr>
          <w:rFonts w:hint="eastAsia"/>
          <w:lang w:eastAsia="zh-CN"/>
        </w:rPr>
        <w:t>igzag</w:t>
      </w:r>
      <w:bookmarkEnd w:id="68"/>
    </w:p>
    <w:p w14:paraId="69714B8A" w14:textId="636E3B90" w:rsidR="002A234D" w:rsidRPr="0023631E" w:rsidRDefault="00555F5C" w:rsidP="00D46A74">
      <w:pPr>
        <w:pStyle w:val="Text"/>
        <w:rPr>
          <w:lang w:eastAsia="zh-CN"/>
        </w:rPr>
      </w:pPr>
      <w:r w:rsidRPr="0023631E">
        <w:rPr>
          <w:lang w:eastAsia="zh-CN"/>
        </w:rPr>
        <w:t>The p</w:t>
      </w:r>
      <w:r w:rsidR="00AB774B" w:rsidRPr="0023631E">
        <w:rPr>
          <w:lang w:eastAsia="zh-CN"/>
        </w:rPr>
        <w:t xml:space="preserve">ropargyl </w:t>
      </w:r>
      <w:r w:rsidR="00FB4838" w:rsidRPr="0023631E">
        <w:rPr>
          <w:lang w:eastAsia="zh-CN"/>
        </w:rPr>
        <w:t>addition at c</w:t>
      </w:r>
      <w:r w:rsidR="002D3308" w:rsidRPr="0023631E">
        <w:rPr>
          <w:lang w:eastAsia="zh-CN"/>
        </w:rPr>
        <w:t xml:space="preserve">entral </w:t>
      </w:r>
      <w:r w:rsidR="00FB4838" w:rsidRPr="0023631E">
        <w:rPr>
          <w:lang w:eastAsia="zh-CN"/>
        </w:rPr>
        <w:t>z</w:t>
      </w:r>
      <w:r w:rsidR="002D3308" w:rsidRPr="0023631E">
        <w:rPr>
          <w:lang w:eastAsia="zh-CN"/>
        </w:rPr>
        <w:t xml:space="preserve">igzag </w:t>
      </w:r>
      <w:r w:rsidRPr="0023631E">
        <w:rPr>
          <w:lang w:eastAsia="zh-CN"/>
        </w:rPr>
        <w:t>sites is</w:t>
      </w:r>
      <w:r w:rsidR="002D3308" w:rsidRPr="0023631E">
        <w:rPr>
          <w:lang w:eastAsia="zh-CN"/>
        </w:rPr>
        <w:t xml:space="preserve"> characteri</w:t>
      </w:r>
      <w:r w:rsidR="00C6521B" w:rsidRPr="0023631E">
        <w:rPr>
          <w:lang w:eastAsia="zh-CN"/>
        </w:rPr>
        <w:t xml:space="preserve">zed by </w:t>
      </w:r>
      <w:r w:rsidRPr="0023631E">
        <w:rPr>
          <w:lang w:eastAsia="zh-CN"/>
        </w:rPr>
        <w:t>its</w:t>
      </w:r>
      <w:r w:rsidR="00C6521B" w:rsidRPr="0023631E">
        <w:rPr>
          <w:lang w:eastAsia="zh-CN"/>
        </w:rPr>
        <w:t xml:space="preserve"> </w:t>
      </w:r>
      <w:r w:rsidR="00D36326" w:rsidRPr="0023631E">
        <w:rPr>
          <w:lang w:eastAsia="zh-CN"/>
        </w:rPr>
        <w:t xml:space="preserve">outstandingly </w:t>
      </w:r>
      <w:r w:rsidR="00225FF3" w:rsidRPr="0023631E">
        <w:rPr>
          <w:lang w:eastAsia="zh-CN"/>
        </w:rPr>
        <w:t>low</w:t>
      </w:r>
      <w:r w:rsidR="00CA3014" w:rsidRPr="0023631E">
        <w:rPr>
          <w:lang w:eastAsia="zh-CN"/>
        </w:rPr>
        <w:t xml:space="preserve"> </w:t>
      </w:r>
      <w:r w:rsidR="00225FF3" w:rsidRPr="0023631E">
        <w:rPr>
          <w:lang w:eastAsia="zh-CN"/>
        </w:rPr>
        <w:t xml:space="preserve">energy barrier </w:t>
      </w:r>
      <w:r w:rsidR="00FB4838" w:rsidRPr="0023631E">
        <w:rPr>
          <w:lang w:eastAsia="zh-CN"/>
        </w:rPr>
        <w:t xml:space="preserve">and large </w:t>
      </w:r>
      <w:r w:rsidR="00880937" w:rsidRPr="0023631E">
        <w:rPr>
          <w:lang w:eastAsia="zh-CN"/>
        </w:rPr>
        <w:t>bond enthalpy of the new C-C bond</w:t>
      </w:r>
      <w:r w:rsidR="00104B8E" w:rsidRPr="0023631E">
        <w:rPr>
          <w:lang w:eastAsia="zh-CN"/>
        </w:rPr>
        <w:t xml:space="preserve">, </w:t>
      </w:r>
      <w:r w:rsidR="001518B0">
        <w:rPr>
          <w:rFonts w:hint="eastAsia"/>
          <w:lang w:eastAsia="zh-CN"/>
        </w:rPr>
        <w:t>resulting</w:t>
      </w:r>
      <w:r w:rsidR="00104B8E" w:rsidRPr="0023631E">
        <w:rPr>
          <w:lang w:eastAsia="zh-CN"/>
        </w:rPr>
        <w:t xml:space="preserve"> </w:t>
      </w:r>
      <w:r w:rsidR="001518B0">
        <w:rPr>
          <w:rFonts w:hint="eastAsia"/>
          <w:lang w:eastAsia="zh-CN"/>
        </w:rPr>
        <w:t xml:space="preserve">in </w:t>
      </w:r>
      <w:r w:rsidR="00FF4B4D" w:rsidRPr="0023631E">
        <w:rPr>
          <w:lang w:eastAsia="zh-CN"/>
        </w:rPr>
        <w:t xml:space="preserve">much </w:t>
      </w:r>
      <w:r w:rsidR="004B44F0">
        <w:rPr>
          <w:rFonts w:hint="eastAsia"/>
          <w:lang w:eastAsia="zh-CN"/>
        </w:rPr>
        <w:t>larger</w:t>
      </w:r>
      <w:r w:rsidR="00752453" w:rsidRPr="0023631E">
        <w:rPr>
          <w:lang w:eastAsia="zh-CN"/>
        </w:rPr>
        <w:t xml:space="preserve"> </w:t>
      </w:r>
      <w:r w:rsidR="00DF3847" w:rsidRPr="0023631E">
        <w:rPr>
          <w:lang w:eastAsia="zh-CN"/>
        </w:rPr>
        <w:t>value</w:t>
      </w:r>
      <w:r w:rsidR="009A1959">
        <w:rPr>
          <w:rFonts w:hint="eastAsia"/>
          <w:lang w:eastAsia="zh-CN"/>
        </w:rPr>
        <w:t>s</w:t>
      </w:r>
      <w:r w:rsidR="00DF3847" w:rsidRPr="0023631E">
        <w:rPr>
          <w:lang w:eastAsia="zh-CN"/>
        </w:rPr>
        <w:t xml:space="preserve"> of rate constant</w:t>
      </w:r>
      <w:r w:rsidR="00752453" w:rsidRPr="0023631E">
        <w:rPr>
          <w:lang w:eastAsia="zh-CN"/>
        </w:rPr>
        <w:t xml:space="preserve"> and </w:t>
      </w:r>
      <w:r w:rsidR="009A1959">
        <w:rPr>
          <w:rFonts w:hint="eastAsia"/>
          <w:lang w:eastAsia="zh-CN"/>
        </w:rPr>
        <w:t xml:space="preserve">deeply </w:t>
      </w:r>
      <w:r w:rsidR="00801A05" w:rsidRPr="0023631E">
        <w:rPr>
          <w:lang w:eastAsia="zh-CN"/>
        </w:rPr>
        <w:t>lower</w:t>
      </w:r>
      <w:r w:rsidR="009A1959">
        <w:rPr>
          <w:rFonts w:hint="eastAsia"/>
          <w:lang w:eastAsia="zh-CN"/>
        </w:rPr>
        <w:t>ed</w:t>
      </w:r>
      <w:r w:rsidR="00801A05" w:rsidRPr="0023631E">
        <w:rPr>
          <w:lang w:eastAsia="zh-CN"/>
        </w:rPr>
        <w:t xml:space="preserve"> quench pressure.</w:t>
      </w:r>
      <w:r w:rsidR="004E18B0" w:rsidRPr="0023631E">
        <w:rPr>
          <w:lang w:eastAsia="zh-CN"/>
        </w:rPr>
        <w:t xml:space="preserve"> </w:t>
      </w:r>
      <w:r w:rsidR="00393DC1">
        <w:rPr>
          <w:rFonts w:hint="eastAsia"/>
          <w:lang w:eastAsia="zh-CN"/>
        </w:rPr>
        <w:t>Those i</w:t>
      </w:r>
      <w:r w:rsidR="009A5299" w:rsidRPr="0023631E">
        <w:rPr>
          <w:lang w:eastAsia="zh-CN"/>
        </w:rPr>
        <w:t xml:space="preserve">nvestigated central zigzag sites, i.e. </w:t>
      </w:r>
      <w:r w:rsidR="00506EF1" w:rsidRPr="0023631E">
        <w:rPr>
          <w:lang w:eastAsia="zh-CN"/>
        </w:rPr>
        <w:t xml:space="preserve">α-anthracene and α-tetracene, </w:t>
      </w:r>
      <w:r w:rsidR="00E25009" w:rsidRPr="0023631E">
        <w:rPr>
          <w:lang w:eastAsia="zh-CN"/>
        </w:rPr>
        <w:t xml:space="preserve">lie along </w:t>
      </w:r>
      <w:r w:rsidR="00ED0371" w:rsidRPr="0023631E">
        <w:rPr>
          <w:lang w:eastAsia="zh-CN"/>
        </w:rPr>
        <w:t>the central axi</w:t>
      </w:r>
      <w:r w:rsidR="00572474" w:rsidRPr="0023631E">
        <w:rPr>
          <w:lang w:eastAsia="zh-CN"/>
        </w:rPr>
        <w:t xml:space="preserve">s </w:t>
      </w:r>
      <w:r w:rsidR="00EB0738" w:rsidRPr="0023631E">
        <w:rPr>
          <w:lang w:eastAsia="zh-CN"/>
        </w:rPr>
        <w:t xml:space="preserve">and thus </w:t>
      </w:r>
      <w:r w:rsidR="00FD0535" w:rsidRPr="0023631E">
        <w:rPr>
          <w:lang w:eastAsia="zh-CN"/>
        </w:rPr>
        <w:t xml:space="preserve">have even </w:t>
      </w:r>
      <w:r w:rsidR="00A329AF">
        <w:rPr>
          <w:lang w:eastAsia="zh-CN"/>
        </w:rPr>
        <w:t>larger spin and electron density</w:t>
      </w:r>
      <w:r w:rsidR="006766D9" w:rsidRPr="0023631E">
        <w:rPr>
          <w:lang w:eastAsia="zh-CN"/>
        </w:rPr>
        <w:t xml:space="preserve">, which </w:t>
      </w:r>
      <w:r w:rsidR="00A329AF">
        <w:rPr>
          <w:lang w:eastAsia="zh-CN"/>
        </w:rPr>
        <w:t>favor the reactivity</w:t>
      </w:r>
      <w:r w:rsidR="00054E4B" w:rsidRPr="0023631E">
        <w:rPr>
          <w:lang w:eastAsia="zh-CN"/>
        </w:rPr>
        <w:t>.</w:t>
      </w:r>
    </w:p>
    <w:p w14:paraId="6A58ED39" w14:textId="2501638E" w:rsidR="00983D08" w:rsidRDefault="002A234D" w:rsidP="00D46A74">
      <w:pPr>
        <w:pStyle w:val="Text"/>
        <w:rPr>
          <w:lang w:eastAsia="zh-CN"/>
        </w:rPr>
      </w:pPr>
      <w:r w:rsidRPr="0023631E">
        <w:rPr>
          <w:lang w:eastAsia="zh-CN"/>
        </w:rPr>
        <w:t xml:space="preserve">Notably, </w:t>
      </w:r>
      <w:r w:rsidR="006236BF" w:rsidRPr="0023631E">
        <w:rPr>
          <w:lang w:eastAsia="zh-CN"/>
        </w:rPr>
        <w:t xml:space="preserve">with </w:t>
      </w:r>
      <w:r w:rsidR="00AA4FA1" w:rsidRPr="0023631E">
        <w:rPr>
          <w:lang w:eastAsia="zh-CN"/>
        </w:rPr>
        <w:t xml:space="preserve">4 aromatic rings </w:t>
      </w:r>
      <w:r w:rsidR="00562BEF" w:rsidRPr="0023631E">
        <w:rPr>
          <w:lang w:eastAsia="zh-CN"/>
        </w:rPr>
        <w:t xml:space="preserve">arranged </w:t>
      </w:r>
      <w:r w:rsidR="00AA4FA1" w:rsidRPr="0023631E">
        <w:rPr>
          <w:lang w:eastAsia="zh-CN"/>
        </w:rPr>
        <w:t xml:space="preserve">in </w:t>
      </w:r>
      <w:r w:rsidR="001F78FD" w:rsidRPr="0023631E">
        <w:rPr>
          <w:lang w:eastAsia="zh-CN"/>
        </w:rPr>
        <w:t xml:space="preserve">a </w:t>
      </w:r>
      <w:r w:rsidR="00AA4FA1" w:rsidRPr="0023631E">
        <w:rPr>
          <w:lang w:eastAsia="zh-CN"/>
        </w:rPr>
        <w:t>line</w:t>
      </w:r>
      <w:r w:rsidR="001F78FD" w:rsidRPr="0023631E">
        <w:rPr>
          <w:lang w:eastAsia="zh-CN"/>
        </w:rPr>
        <w:t xml:space="preserve">, </w:t>
      </w:r>
      <w:r w:rsidR="009C1483" w:rsidRPr="0023631E">
        <w:rPr>
          <w:lang w:eastAsia="zh-CN"/>
        </w:rPr>
        <w:t xml:space="preserve">tetracene </w:t>
      </w:r>
      <w:r w:rsidR="001F78FD" w:rsidRPr="0023631E">
        <w:rPr>
          <w:lang w:eastAsia="zh-CN"/>
        </w:rPr>
        <w:t>is long enou</w:t>
      </w:r>
      <w:r w:rsidR="00BD3A66" w:rsidRPr="0023631E">
        <w:rPr>
          <w:lang w:eastAsia="zh-CN"/>
        </w:rPr>
        <w:t xml:space="preserve">gh to provide sufficient </w:t>
      </w:r>
      <w:r w:rsidR="00712E0B" w:rsidRPr="0023631E">
        <w:rPr>
          <w:lang w:eastAsia="zh-CN"/>
        </w:rPr>
        <w:t>area</w:t>
      </w:r>
      <w:r w:rsidR="00781E4A" w:rsidRPr="0023631E">
        <w:rPr>
          <w:lang w:eastAsia="zh-CN"/>
        </w:rPr>
        <w:t xml:space="preserve"> for overlapping</w:t>
      </w:r>
      <w:r w:rsidR="00A32E4D" w:rsidRPr="0023631E">
        <w:rPr>
          <w:lang w:eastAsia="zh-CN"/>
        </w:rPr>
        <w:t xml:space="preserve">, making it possible to </w:t>
      </w:r>
      <w:r w:rsidR="005F2629" w:rsidRPr="0023631E">
        <w:rPr>
          <w:lang w:eastAsia="zh-CN"/>
        </w:rPr>
        <w:t>happen π</w:t>
      </w:r>
      <w:r w:rsidR="006842B4" w:rsidRPr="0023631E">
        <w:rPr>
          <w:lang w:eastAsia="zh-CN"/>
        </w:rPr>
        <w:t xml:space="preserve">-interaction </w:t>
      </w:r>
      <w:r w:rsidR="00CA1FAD" w:rsidRPr="0023631E">
        <w:rPr>
          <w:lang w:eastAsia="zh-CN"/>
        </w:rPr>
        <w:t>between tetracene and propargyl radical</w:t>
      </w:r>
      <w:r w:rsidR="00457636" w:rsidRPr="0023631E">
        <w:rPr>
          <w:lang w:eastAsia="zh-CN"/>
        </w:rPr>
        <w:t xml:space="preserve"> </w:t>
      </w:r>
      <w:r w:rsidR="00D703F8" w:rsidRPr="0023631E">
        <w:rPr>
          <w:lang w:eastAsia="zh-CN"/>
        </w:rPr>
        <w:t xml:space="preserve">and </w:t>
      </w:r>
      <w:r w:rsidR="00B20FAA" w:rsidRPr="0023631E">
        <w:rPr>
          <w:lang w:eastAsia="zh-CN"/>
        </w:rPr>
        <w:t xml:space="preserve">thus </w:t>
      </w:r>
      <w:r w:rsidR="00D703F8" w:rsidRPr="0023631E">
        <w:rPr>
          <w:lang w:eastAsia="zh-CN"/>
        </w:rPr>
        <w:t>to decrease the energy</w:t>
      </w:r>
      <w:r w:rsidR="00B20FAA" w:rsidRPr="0023631E">
        <w:rPr>
          <w:lang w:eastAsia="zh-CN"/>
        </w:rPr>
        <w:t xml:space="preserve"> of system</w:t>
      </w:r>
      <w:r w:rsidR="00781E4A" w:rsidRPr="0023631E">
        <w:rPr>
          <w:lang w:eastAsia="zh-CN"/>
        </w:rPr>
        <w:t xml:space="preserve">. </w:t>
      </w:r>
      <w:r w:rsidR="00253980" w:rsidRPr="0023631E">
        <w:rPr>
          <w:lang w:eastAsia="zh-CN"/>
        </w:rPr>
        <w:t xml:space="preserve">Actually, this thesis has discovered </w:t>
      </w:r>
      <w:r w:rsidR="00963D2F" w:rsidRPr="0023631E">
        <w:rPr>
          <w:lang w:eastAsia="zh-CN"/>
        </w:rPr>
        <w:t>two different TS structure</w:t>
      </w:r>
      <w:r w:rsidR="00DD28D8" w:rsidRPr="0023631E">
        <w:rPr>
          <w:lang w:eastAsia="zh-CN"/>
        </w:rPr>
        <w:t>s</w:t>
      </w:r>
      <w:r w:rsidR="00B20FAA" w:rsidRPr="0023631E">
        <w:rPr>
          <w:lang w:eastAsia="zh-CN"/>
        </w:rPr>
        <w:t xml:space="preserve"> </w:t>
      </w:r>
      <w:r w:rsidR="0017311F" w:rsidRPr="0023631E">
        <w:rPr>
          <w:lang w:eastAsia="zh-CN"/>
        </w:rPr>
        <w:t>since</w:t>
      </w:r>
      <w:r w:rsidR="00CF08D0" w:rsidRPr="0023631E">
        <w:rPr>
          <w:lang w:eastAsia="zh-CN"/>
        </w:rPr>
        <w:t xml:space="preserve"> two different DFT theories are used </w:t>
      </w:r>
      <w:r w:rsidR="00F032E5" w:rsidRPr="0023631E">
        <w:rPr>
          <w:lang w:eastAsia="zh-CN"/>
        </w:rPr>
        <w:t xml:space="preserve">to </w:t>
      </w:r>
      <w:r w:rsidR="00FB2973" w:rsidRPr="0023631E">
        <w:rPr>
          <w:lang w:eastAsia="zh-CN"/>
        </w:rPr>
        <w:t xml:space="preserve">calculate electronic energy of sampling points when scanning the </w:t>
      </w:r>
      <w:r w:rsidR="00882B13" w:rsidRPr="0023631E">
        <w:rPr>
          <w:lang w:eastAsia="zh-CN"/>
        </w:rPr>
        <w:t xml:space="preserve">critical dihedral angle to find the TS structure with the lowest energy. </w:t>
      </w:r>
      <w:r w:rsidR="00861EF2">
        <w:rPr>
          <w:lang w:eastAsia="zh-CN"/>
        </w:rPr>
        <w:t>M062X</w:t>
      </w:r>
      <w:r w:rsidR="009E00E7" w:rsidRPr="0023631E">
        <w:rPr>
          <w:lang w:eastAsia="zh-CN"/>
        </w:rPr>
        <w:t xml:space="preserve"> </w:t>
      </w:r>
      <w:r w:rsidR="00BB0BA6" w:rsidRPr="0023631E">
        <w:rPr>
          <w:lang w:eastAsia="zh-CN"/>
        </w:rPr>
        <w:t xml:space="preserve">theory </w:t>
      </w:r>
      <w:r w:rsidR="001F3742" w:rsidRPr="0023631E">
        <w:rPr>
          <w:lang w:eastAsia="zh-CN"/>
        </w:rPr>
        <w:t xml:space="preserve">makes better </w:t>
      </w:r>
      <w:r w:rsidR="00D50DD0" w:rsidRPr="0023631E">
        <w:rPr>
          <w:lang w:eastAsia="zh-CN"/>
        </w:rPr>
        <w:t xml:space="preserve">evaluations on dispersion </w:t>
      </w:r>
      <w:r w:rsidR="001115A9" w:rsidRPr="0023631E">
        <w:rPr>
          <w:lang w:eastAsia="zh-CN"/>
        </w:rPr>
        <w:t>interactions</w:t>
      </w:r>
      <w:r w:rsidR="00C92627" w:rsidRPr="0023631E">
        <w:rPr>
          <w:lang w:eastAsia="zh-CN"/>
        </w:rPr>
        <w:t xml:space="preserve"> and manages to figure out</w:t>
      </w:r>
      <w:r w:rsidR="007E18FB" w:rsidRPr="0023631E">
        <w:rPr>
          <w:lang w:eastAsia="zh-CN"/>
        </w:rPr>
        <w:t xml:space="preserve"> the TS </w:t>
      </w:r>
      <w:r w:rsidR="0040106F" w:rsidRPr="0023631E">
        <w:rPr>
          <w:lang w:eastAsia="zh-CN"/>
        </w:rPr>
        <w:t xml:space="preserve">with </w:t>
      </w:r>
      <w:r w:rsidR="007E18FB" w:rsidRPr="0023631E">
        <w:rPr>
          <w:lang w:eastAsia="zh-CN"/>
        </w:rPr>
        <w:t>lower energy</w:t>
      </w:r>
      <w:r w:rsidR="003E3662" w:rsidRPr="0023631E">
        <w:rPr>
          <w:lang w:eastAsia="zh-CN"/>
        </w:rPr>
        <w:t xml:space="preserve">, where </w:t>
      </w:r>
      <w:r w:rsidR="00D03BBB" w:rsidRPr="0023631E">
        <w:rPr>
          <w:lang w:eastAsia="zh-CN"/>
        </w:rPr>
        <w:t xml:space="preserve">propargyl radical </w:t>
      </w:r>
      <w:r w:rsidR="00DD550A" w:rsidRPr="0023631E">
        <w:rPr>
          <w:lang w:eastAsia="zh-CN"/>
        </w:rPr>
        <w:t xml:space="preserve">has a sufficient projected overlapping area on </w:t>
      </w:r>
      <w:r w:rsidR="009B6F39" w:rsidRPr="0023631E">
        <w:rPr>
          <w:lang w:eastAsia="zh-CN"/>
        </w:rPr>
        <w:t>the</w:t>
      </w:r>
      <w:r w:rsidR="00DD550A" w:rsidRPr="0023631E">
        <w:rPr>
          <w:lang w:eastAsia="zh-CN"/>
        </w:rPr>
        <w:t xml:space="preserve"> </w:t>
      </w:r>
      <w:r w:rsidR="008100DB" w:rsidRPr="0023631E">
        <w:rPr>
          <w:lang w:eastAsia="zh-CN"/>
        </w:rPr>
        <w:t>tetracene</w:t>
      </w:r>
      <w:r w:rsidR="009B6F39" w:rsidRPr="0023631E">
        <w:rPr>
          <w:lang w:eastAsia="zh-CN"/>
        </w:rPr>
        <w:t xml:space="preserve"> </w:t>
      </w:r>
      <w:r w:rsidR="001C4E07" w:rsidRPr="0023631E">
        <w:rPr>
          <w:lang w:eastAsia="zh-CN"/>
        </w:rPr>
        <w:t xml:space="preserve">plane to form π-interaction. While </w:t>
      </w:r>
      <w:r w:rsidR="0040106F" w:rsidRPr="0023631E">
        <w:rPr>
          <w:lang w:eastAsia="zh-CN"/>
        </w:rPr>
        <w:t xml:space="preserve">the scanning </w:t>
      </w:r>
      <w:r w:rsidR="009B3731" w:rsidRPr="0023631E">
        <w:rPr>
          <w:lang w:eastAsia="zh-CN"/>
        </w:rPr>
        <w:t xml:space="preserve">by </w:t>
      </w:r>
      <w:r w:rsidR="00861EF2">
        <w:rPr>
          <w:lang w:eastAsia="zh-CN"/>
        </w:rPr>
        <w:t>B3LYP</w:t>
      </w:r>
      <w:r w:rsidR="00861EF2" w:rsidRPr="0023631E">
        <w:rPr>
          <w:lang w:eastAsia="zh-CN"/>
        </w:rPr>
        <w:t xml:space="preserve"> </w:t>
      </w:r>
      <w:r w:rsidR="00143B3F" w:rsidRPr="0023631E">
        <w:rPr>
          <w:lang w:eastAsia="zh-CN"/>
        </w:rPr>
        <w:t>theory</w:t>
      </w:r>
      <w:r w:rsidR="009B3731" w:rsidRPr="0023631E">
        <w:rPr>
          <w:lang w:eastAsia="zh-CN"/>
        </w:rPr>
        <w:t xml:space="preserve">, which </w:t>
      </w:r>
      <w:r w:rsidR="00861EF2">
        <w:rPr>
          <w:lang w:eastAsia="zh-CN"/>
        </w:rPr>
        <w:t>poorly retains dispersion interactions</w:t>
      </w:r>
      <w:r w:rsidR="00143B3F" w:rsidRPr="0023631E">
        <w:rPr>
          <w:lang w:eastAsia="zh-CN"/>
        </w:rPr>
        <w:t xml:space="preserve">, </w:t>
      </w:r>
      <w:r w:rsidR="00F37439" w:rsidRPr="0023631E">
        <w:rPr>
          <w:lang w:eastAsia="zh-CN"/>
        </w:rPr>
        <w:t>points to the TS with</w:t>
      </w:r>
      <w:r w:rsidR="00BD5F39" w:rsidRPr="0023631E">
        <w:rPr>
          <w:lang w:eastAsia="zh-CN"/>
        </w:rPr>
        <w:t xml:space="preserve"> </w:t>
      </w:r>
      <w:r w:rsidR="00F37439" w:rsidRPr="0023631E">
        <w:rPr>
          <w:lang w:eastAsia="zh-CN"/>
        </w:rPr>
        <w:t xml:space="preserve">higher </w:t>
      </w:r>
      <w:r w:rsidR="00051BCC" w:rsidRPr="0023631E">
        <w:rPr>
          <w:lang w:eastAsia="zh-CN"/>
        </w:rPr>
        <w:t>energy</w:t>
      </w:r>
      <w:r w:rsidR="00BD5F39" w:rsidRPr="0023631E">
        <w:rPr>
          <w:lang w:eastAsia="zh-CN"/>
        </w:rPr>
        <w:t xml:space="preserve"> by circa. 1.73 kcal/mol</w:t>
      </w:r>
      <w:r w:rsidR="008005B8">
        <w:rPr>
          <w:rFonts w:hint="eastAsia"/>
          <w:lang w:eastAsia="zh-CN"/>
        </w:rPr>
        <w:t xml:space="preserve"> (in </w:t>
      </w:r>
      <w:r w:rsidR="00B177B0" w:rsidRPr="009D5204">
        <w:rPr>
          <w:lang w:eastAsia="zh-CN"/>
        </w:rPr>
        <w:fldChar w:fldCharType="begin"/>
      </w:r>
      <w:r w:rsidR="00B177B0" w:rsidRPr="009D5204">
        <w:rPr>
          <w:lang w:eastAsia="zh-CN"/>
        </w:rPr>
        <w:instrText xml:space="preserve"> </w:instrText>
      </w:r>
      <w:r w:rsidR="00B177B0" w:rsidRPr="009D5204">
        <w:rPr>
          <w:rFonts w:hint="eastAsia"/>
          <w:lang w:eastAsia="zh-CN"/>
        </w:rPr>
        <w:instrText>REF _Ref214242384 \h</w:instrText>
      </w:r>
      <w:r w:rsidR="00B177B0" w:rsidRPr="009D5204">
        <w:rPr>
          <w:lang w:eastAsia="zh-CN"/>
        </w:rPr>
        <w:instrText xml:space="preserve"> </w:instrText>
      </w:r>
      <w:r w:rsidR="00B177B0" w:rsidRPr="009D5204">
        <w:rPr>
          <w:lang w:eastAsia="zh-CN"/>
        </w:rPr>
      </w:r>
      <w:r w:rsidR="00B177B0" w:rsidRPr="009D5204">
        <w:rPr>
          <w:lang w:eastAsia="zh-CN"/>
        </w:rPr>
        <w:fldChar w:fldCharType="separate"/>
      </w:r>
      <w:r w:rsidR="003867DF">
        <w:t xml:space="preserve">Table </w:t>
      </w:r>
      <w:r w:rsidR="003867DF">
        <w:rPr>
          <w:noProof/>
        </w:rPr>
        <w:t>3</w:t>
      </w:r>
      <w:r w:rsidR="003867DF">
        <w:t>.</w:t>
      </w:r>
      <w:r w:rsidR="003867DF">
        <w:rPr>
          <w:noProof/>
        </w:rPr>
        <w:t>3</w:t>
      </w:r>
      <w:r w:rsidR="00B177B0" w:rsidRPr="009D5204">
        <w:rPr>
          <w:lang w:eastAsia="zh-CN"/>
        </w:rPr>
        <w:fldChar w:fldCharType="end"/>
      </w:r>
      <w:r w:rsidR="008005B8">
        <w:rPr>
          <w:rFonts w:hint="eastAsia"/>
          <w:lang w:eastAsia="zh-CN"/>
        </w:rPr>
        <w:t>)</w:t>
      </w:r>
      <w:r w:rsidR="00A37D98">
        <w:rPr>
          <w:rFonts w:hint="eastAsia"/>
          <w:lang w:eastAsia="zh-CN"/>
        </w:rPr>
        <w:t xml:space="preserve">. </w:t>
      </w:r>
      <w:r w:rsidR="00051BCC" w:rsidRPr="0023631E">
        <w:rPr>
          <w:lang w:eastAsia="zh-CN"/>
        </w:rPr>
        <w:t xml:space="preserve">However, the </w:t>
      </w:r>
      <w:r w:rsidR="00BD5F39" w:rsidRPr="0023631E">
        <w:rPr>
          <w:lang w:eastAsia="zh-CN"/>
        </w:rPr>
        <w:t xml:space="preserve">latter </w:t>
      </w:r>
      <w:r w:rsidR="00753FD9" w:rsidRPr="0023631E">
        <w:rPr>
          <w:lang w:eastAsia="zh-CN"/>
        </w:rPr>
        <w:t xml:space="preserve">one </w:t>
      </w:r>
      <w:r w:rsidR="00665C18" w:rsidRPr="0023631E">
        <w:rPr>
          <w:lang w:eastAsia="zh-CN"/>
        </w:rPr>
        <w:t xml:space="preserve">is very similar </w:t>
      </w:r>
      <w:r w:rsidR="006247F9" w:rsidRPr="0023631E">
        <w:rPr>
          <w:lang w:eastAsia="zh-CN"/>
        </w:rPr>
        <w:t xml:space="preserve">in configuration </w:t>
      </w:r>
      <w:r w:rsidR="0039133C" w:rsidRPr="0023631E">
        <w:rPr>
          <w:lang w:eastAsia="zh-CN"/>
        </w:rPr>
        <w:t xml:space="preserve">to </w:t>
      </w:r>
      <w:r w:rsidR="006247F9" w:rsidRPr="0023631E">
        <w:rPr>
          <w:lang w:eastAsia="zh-CN"/>
        </w:rPr>
        <w:t>the</w:t>
      </w:r>
      <w:r w:rsidR="0039133C" w:rsidRPr="0023631E">
        <w:rPr>
          <w:lang w:eastAsia="zh-CN"/>
        </w:rPr>
        <w:t xml:space="preserve"> TS </w:t>
      </w:r>
      <w:r w:rsidR="006247F9" w:rsidRPr="0023631E">
        <w:rPr>
          <w:lang w:eastAsia="zh-CN"/>
        </w:rPr>
        <w:t xml:space="preserve">in </w:t>
      </w:r>
      <w:r w:rsidR="00753FD9" w:rsidRPr="0023631E">
        <w:rPr>
          <w:lang w:eastAsia="zh-CN"/>
        </w:rPr>
        <w:t xml:space="preserve">other </w:t>
      </w:r>
      <w:r w:rsidR="006247F9" w:rsidRPr="0023631E">
        <w:rPr>
          <w:lang w:eastAsia="zh-CN"/>
        </w:rPr>
        <w:t xml:space="preserve">channels of </w:t>
      </w:r>
      <w:r w:rsidR="00987C26" w:rsidRPr="0023631E">
        <w:rPr>
          <w:i/>
          <w:iCs/>
          <w:lang w:eastAsia="zh-CN"/>
        </w:rPr>
        <w:t>PAH</w:t>
      </w:r>
      <w:r w:rsidR="004642D9" w:rsidRPr="0023631E">
        <w:rPr>
          <w:i/>
          <w:iCs/>
          <w:lang w:eastAsia="zh-CN"/>
        </w:rPr>
        <w:t>-CHCCH</w:t>
      </w:r>
      <w:r w:rsidR="004642D9" w:rsidRPr="0023631E">
        <w:rPr>
          <w:i/>
          <w:iCs/>
          <w:vertAlign w:val="subscript"/>
          <w:lang w:eastAsia="zh-CN"/>
        </w:rPr>
        <w:t>2</w:t>
      </w:r>
      <w:r w:rsidR="00E35BFC">
        <w:rPr>
          <w:rFonts w:hint="eastAsia"/>
          <w:i/>
          <w:iCs/>
          <w:lang w:eastAsia="zh-CN"/>
        </w:rPr>
        <w:t>/</w:t>
      </w:r>
      <w:r w:rsidR="006A1CAA">
        <w:rPr>
          <w:rFonts w:hint="eastAsia"/>
          <w:i/>
          <w:iCs/>
          <w:lang w:eastAsia="zh-CN"/>
        </w:rPr>
        <w:t>CH</w:t>
      </w:r>
      <w:r w:rsidR="006A1CAA" w:rsidRPr="006A1CAA">
        <w:rPr>
          <w:rFonts w:hint="eastAsia"/>
          <w:i/>
          <w:iCs/>
          <w:vertAlign w:val="subscript"/>
          <w:lang w:eastAsia="zh-CN"/>
        </w:rPr>
        <w:t>2</w:t>
      </w:r>
      <w:r w:rsidR="006A1CAA">
        <w:rPr>
          <w:rFonts w:hint="eastAsia"/>
          <w:i/>
          <w:iCs/>
          <w:lang w:eastAsia="zh-CN"/>
        </w:rPr>
        <w:t>CCH</w:t>
      </w:r>
      <w:r w:rsidR="00992DF9" w:rsidRPr="0023631E">
        <w:rPr>
          <w:lang w:eastAsia="zh-CN"/>
        </w:rPr>
        <w:t xml:space="preserve">. </w:t>
      </w:r>
      <w:r w:rsidR="00753FD9" w:rsidRPr="0023631E">
        <w:rPr>
          <w:lang w:eastAsia="zh-CN"/>
        </w:rPr>
        <w:t>Furthermore, a</w:t>
      </w:r>
      <w:r w:rsidR="00992DF9" w:rsidRPr="0023631E">
        <w:rPr>
          <w:lang w:eastAsia="zh-CN"/>
        </w:rPr>
        <w:t xml:space="preserve">lthough </w:t>
      </w:r>
      <w:r w:rsidR="002C6F0D" w:rsidRPr="0023631E">
        <w:rPr>
          <w:lang w:eastAsia="zh-CN"/>
        </w:rPr>
        <w:t>with</w:t>
      </w:r>
      <w:r w:rsidR="00154E81" w:rsidRPr="0023631E">
        <w:rPr>
          <w:lang w:eastAsia="zh-CN"/>
        </w:rPr>
        <w:t xml:space="preserve"> </w:t>
      </w:r>
      <w:r w:rsidR="00794E03" w:rsidRPr="0023631E">
        <w:rPr>
          <w:lang w:eastAsia="zh-CN"/>
        </w:rPr>
        <w:t>a decreased</w:t>
      </w:r>
      <w:r w:rsidR="00154E81" w:rsidRPr="0023631E">
        <w:rPr>
          <w:lang w:eastAsia="zh-CN"/>
        </w:rPr>
        <w:t xml:space="preserve"> energy barrier, </w:t>
      </w:r>
      <w:r w:rsidR="00122CB4" w:rsidRPr="0023631E">
        <w:rPr>
          <w:lang w:eastAsia="zh-CN"/>
        </w:rPr>
        <w:t xml:space="preserve">the rate constant </w:t>
      </w:r>
      <w:r w:rsidR="002C6F0D" w:rsidRPr="0023631E">
        <w:rPr>
          <w:lang w:eastAsia="zh-CN"/>
        </w:rPr>
        <w:t>based on</w:t>
      </w:r>
      <w:r w:rsidR="00122CB4" w:rsidRPr="0023631E">
        <w:rPr>
          <w:lang w:eastAsia="zh-CN"/>
        </w:rPr>
        <w:t xml:space="preserve"> </w:t>
      </w:r>
      <w:r w:rsidR="00794E03" w:rsidRPr="0023631E">
        <w:rPr>
          <w:lang w:eastAsia="zh-CN"/>
        </w:rPr>
        <w:t>the former</w:t>
      </w:r>
      <w:r w:rsidR="00057551" w:rsidRPr="0023631E">
        <w:rPr>
          <w:lang w:eastAsia="zh-CN"/>
        </w:rPr>
        <w:t xml:space="preserve"> </w:t>
      </w:r>
      <w:r w:rsidR="00824969" w:rsidRPr="0023631E">
        <w:rPr>
          <w:lang w:eastAsia="zh-CN"/>
        </w:rPr>
        <w:t xml:space="preserve">TS </w:t>
      </w:r>
      <w:r w:rsidR="00057551" w:rsidRPr="0023631E">
        <w:rPr>
          <w:lang w:eastAsia="zh-CN"/>
        </w:rPr>
        <w:t xml:space="preserve">is smaller </w:t>
      </w:r>
      <w:r w:rsidR="00A51EBC" w:rsidRPr="0023631E">
        <w:rPr>
          <w:lang w:eastAsia="zh-CN"/>
        </w:rPr>
        <w:t>by</w:t>
      </w:r>
      <w:r w:rsidR="00057551" w:rsidRPr="0023631E">
        <w:rPr>
          <w:lang w:eastAsia="zh-CN"/>
        </w:rPr>
        <w:t xml:space="preserve"> factor</w:t>
      </w:r>
      <w:r w:rsidR="00A51EBC" w:rsidRPr="0023631E">
        <w:rPr>
          <w:lang w:eastAsia="zh-CN"/>
        </w:rPr>
        <w:t>s</w:t>
      </w:r>
      <w:r w:rsidR="00057551" w:rsidRPr="0023631E">
        <w:rPr>
          <w:lang w:eastAsia="zh-CN"/>
        </w:rPr>
        <w:t xml:space="preserve"> of </w:t>
      </w:r>
      <w:r w:rsidR="00A51EBC" w:rsidRPr="0023631E">
        <w:rPr>
          <w:lang w:eastAsia="zh-CN"/>
        </w:rPr>
        <w:t xml:space="preserve">1.5 - 3 </w:t>
      </w:r>
      <w:r w:rsidR="00FA0143">
        <w:rPr>
          <w:rFonts w:hint="eastAsia"/>
          <w:lang w:eastAsia="zh-CN"/>
        </w:rPr>
        <w:t>in</w:t>
      </w:r>
      <w:r w:rsidR="00A51EBC" w:rsidRPr="0023631E">
        <w:rPr>
          <w:lang w:eastAsia="zh-CN"/>
        </w:rPr>
        <w:t xml:space="preserve"> high temperature</w:t>
      </w:r>
      <w:r w:rsidR="00FA0143">
        <w:rPr>
          <w:rFonts w:hint="eastAsia"/>
          <w:lang w:eastAsia="zh-CN"/>
        </w:rPr>
        <w:t xml:space="preserve"> domain</w:t>
      </w:r>
      <w:r w:rsidR="0092787F" w:rsidRPr="0023631E">
        <w:rPr>
          <w:lang w:eastAsia="zh-CN"/>
        </w:rPr>
        <w:t xml:space="preserve"> due to the entropy deficit by π-interaction</w:t>
      </w:r>
      <w:r w:rsidR="00753FD9" w:rsidRPr="0023631E">
        <w:rPr>
          <w:lang w:eastAsia="zh-CN"/>
        </w:rPr>
        <w:t>.</w:t>
      </w:r>
      <w:r w:rsidR="009F297C">
        <w:rPr>
          <w:rFonts w:hint="eastAsia"/>
          <w:lang w:eastAsia="zh-CN"/>
        </w:rPr>
        <w:t xml:space="preserve"> </w:t>
      </w:r>
      <w:r w:rsidR="008F3372">
        <w:rPr>
          <w:rFonts w:hint="eastAsia"/>
          <w:lang w:eastAsia="zh-CN"/>
        </w:rPr>
        <w:t xml:space="preserve">However, </w:t>
      </w:r>
      <w:r w:rsidR="009B511F">
        <w:rPr>
          <w:rFonts w:hint="eastAsia"/>
          <w:lang w:eastAsia="zh-CN"/>
        </w:rPr>
        <w:t>in</w:t>
      </w:r>
      <w:r w:rsidR="008F3372">
        <w:rPr>
          <w:rFonts w:hint="eastAsia"/>
          <w:lang w:eastAsia="zh-CN"/>
        </w:rPr>
        <w:t xml:space="preserve"> other</w:t>
      </w:r>
      <w:r w:rsidR="007D4FAB">
        <w:rPr>
          <w:rFonts w:hint="eastAsia"/>
          <w:lang w:eastAsia="zh-CN"/>
        </w:rPr>
        <w:t xml:space="preserve"> tetracene</w:t>
      </w:r>
      <w:r w:rsidR="00BD5B57">
        <w:rPr>
          <w:rFonts w:hint="eastAsia"/>
          <w:lang w:eastAsia="zh-CN"/>
        </w:rPr>
        <w:t xml:space="preserve"> channels</w:t>
      </w:r>
      <w:r w:rsidR="00B541DA">
        <w:rPr>
          <w:rFonts w:hint="eastAsia"/>
          <w:lang w:eastAsia="zh-CN"/>
        </w:rPr>
        <w:t xml:space="preserve"> instead, </w:t>
      </w:r>
      <w:r w:rsidR="00C33ECF">
        <w:rPr>
          <w:lang w:eastAsia="zh-CN"/>
        </w:rPr>
        <w:t>M062X</w:t>
      </w:r>
      <w:r w:rsidR="00C33ECF" w:rsidRPr="00682288">
        <w:rPr>
          <w:lang w:eastAsia="zh-CN"/>
        </w:rPr>
        <w:t xml:space="preserve"> </w:t>
      </w:r>
      <w:r w:rsidR="00682288" w:rsidRPr="00682288">
        <w:rPr>
          <w:lang w:eastAsia="zh-CN"/>
        </w:rPr>
        <w:t xml:space="preserve">theory does not report similar phenomena that the overlapping configuration </w:t>
      </w:r>
      <w:r w:rsidR="000E7712">
        <w:rPr>
          <w:rFonts w:hint="eastAsia"/>
          <w:lang w:eastAsia="zh-CN"/>
        </w:rPr>
        <w:t>is more stable</w:t>
      </w:r>
      <w:r w:rsidR="00202090">
        <w:rPr>
          <w:rFonts w:hint="eastAsia"/>
          <w:lang w:eastAsia="zh-CN"/>
        </w:rPr>
        <w:t xml:space="preserve"> than others</w:t>
      </w:r>
      <w:r w:rsidR="003040F9">
        <w:rPr>
          <w:rFonts w:hint="eastAsia"/>
          <w:lang w:eastAsia="zh-CN"/>
        </w:rPr>
        <w:t>.</w:t>
      </w:r>
    </w:p>
    <w:p w14:paraId="42E8CC81" w14:textId="1F205A4C" w:rsidR="007A7E7A" w:rsidRDefault="007A7E7A" w:rsidP="00D46A74">
      <w:pPr>
        <w:pStyle w:val="Text"/>
        <w:rPr>
          <w:lang w:eastAsia="zh-CN"/>
        </w:rPr>
      </w:pPr>
      <w:r>
        <w:rPr>
          <w:rFonts w:hint="eastAsia"/>
          <w:lang w:eastAsia="zh-CN"/>
        </w:rPr>
        <w:lastRenderedPageBreak/>
        <w:t xml:space="preserve">This thesis provides two </w:t>
      </w:r>
      <w:r w:rsidR="003D6233">
        <w:rPr>
          <w:lang w:eastAsia="zh-CN"/>
        </w:rPr>
        <w:t>choices</w:t>
      </w:r>
      <w:r>
        <w:rPr>
          <w:rFonts w:hint="eastAsia"/>
          <w:lang w:eastAsia="zh-CN"/>
        </w:rPr>
        <w:t xml:space="preserve"> to deal with </w:t>
      </w:r>
      <w:r w:rsidR="00BD3CF3">
        <w:rPr>
          <w:rFonts w:hint="eastAsia"/>
          <w:lang w:eastAsia="zh-CN"/>
        </w:rPr>
        <w:t xml:space="preserve">two sets of rate constants </w:t>
      </w:r>
      <w:r w:rsidR="0085461D">
        <w:rPr>
          <w:rFonts w:hint="eastAsia"/>
          <w:lang w:eastAsia="zh-CN"/>
        </w:rPr>
        <w:t xml:space="preserve">of the same reactions: 1) since the energy difference is not large, </w:t>
      </w:r>
      <w:r w:rsidR="00404A44">
        <w:rPr>
          <w:rFonts w:hint="eastAsia"/>
          <w:lang w:eastAsia="zh-CN"/>
        </w:rPr>
        <w:t xml:space="preserve">the error </w:t>
      </w:r>
      <w:r w:rsidR="00404A44">
        <w:rPr>
          <w:lang w:eastAsia="zh-CN"/>
        </w:rPr>
        <w:t>might</w:t>
      </w:r>
      <w:r w:rsidR="00404A44">
        <w:rPr>
          <w:rFonts w:hint="eastAsia"/>
          <w:lang w:eastAsia="zh-CN"/>
        </w:rPr>
        <w:t xml:space="preserve"> be acceptable </w:t>
      </w:r>
      <w:r w:rsidR="00C22532">
        <w:rPr>
          <w:rFonts w:hint="eastAsia"/>
          <w:lang w:eastAsia="zh-CN"/>
        </w:rPr>
        <w:t xml:space="preserve">with only the faster </w:t>
      </w:r>
      <w:r w:rsidR="003D6233">
        <w:rPr>
          <w:rFonts w:hint="eastAsia"/>
          <w:lang w:eastAsia="zh-CN"/>
        </w:rPr>
        <w:t>one</w:t>
      </w:r>
      <w:r w:rsidR="00C22532">
        <w:rPr>
          <w:rFonts w:hint="eastAsia"/>
          <w:lang w:eastAsia="zh-CN"/>
        </w:rPr>
        <w:t xml:space="preserve"> taken into consideration</w:t>
      </w:r>
      <w:r w:rsidR="003D6233">
        <w:rPr>
          <w:rFonts w:hint="eastAsia"/>
          <w:lang w:eastAsia="zh-CN"/>
        </w:rPr>
        <w:t xml:space="preserve">. 2) </w:t>
      </w:r>
      <w:r w:rsidR="009100DC">
        <w:rPr>
          <w:rFonts w:hint="eastAsia"/>
          <w:lang w:eastAsia="zh-CN"/>
        </w:rPr>
        <w:t xml:space="preserve">take the </w:t>
      </w:r>
      <w:r w:rsidR="003D1A05">
        <w:rPr>
          <w:rFonts w:hint="eastAsia"/>
          <w:lang w:eastAsia="zh-CN"/>
        </w:rPr>
        <w:t>weight</w:t>
      </w:r>
      <w:r w:rsidR="00C33ECF">
        <w:rPr>
          <w:lang w:eastAsia="zh-CN"/>
        </w:rPr>
        <w:t>ed</w:t>
      </w:r>
      <w:r w:rsidR="003D1A05">
        <w:rPr>
          <w:rFonts w:hint="eastAsia"/>
          <w:lang w:eastAsia="zh-CN"/>
        </w:rPr>
        <w:t xml:space="preserve"> average </w:t>
      </w:r>
      <w:r w:rsidR="005C5372">
        <w:rPr>
          <w:rFonts w:hint="eastAsia"/>
          <w:lang w:eastAsia="zh-CN"/>
        </w:rPr>
        <w:t xml:space="preserve">with the format of </w:t>
      </w:r>
      <w:r w:rsidR="003D1A05">
        <w:rPr>
          <w:rFonts w:hint="eastAsia"/>
          <w:lang w:eastAsia="zh-CN"/>
        </w:rPr>
        <w:t xml:space="preserve">Boltzmann </w:t>
      </w:r>
      <w:r w:rsidR="005C5372">
        <w:rPr>
          <w:rFonts w:hint="eastAsia"/>
          <w:lang w:eastAsia="zh-CN"/>
        </w:rPr>
        <w:t>distribution</w:t>
      </w:r>
      <w:r w:rsidR="00065581">
        <w:rPr>
          <w:rFonts w:hint="eastAsia"/>
          <w:lang w:eastAsia="zh-CN"/>
        </w:rPr>
        <w:t>:</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1985"/>
      </w:tblGrid>
      <w:tr w:rsidR="001874FE" w:rsidRPr="000336E8" w14:paraId="6C41324E" w14:textId="77777777">
        <w:trPr>
          <w:trHeight w:val="20"/>
          <w:jc w:val="right"/>
        </w:trPr>
        <w:tc>
          <w:tcPr>
            <w:tcW w:w="5954" w:type="dxa"/>
            <w:vAlign w:val="center"/>
          </w:tcPr>
          <w:p w14:paraId="7087533E" w14:textId="450AD7C1" w:rsidR="001874FE" w:rsidRPr="000336E8" w:rsidRDefault="00000000" w:rsidP="139A0948">
            <w:pPr>
              <w:pStyle w:val="Text"/>
              <w:jc w:val="center"/>
              <w:rPr>
                <w:sz w:val="28"/>
                <w:szCs w:val="28"/>
                <w:lang w:eastAsia="zh-CN"/>
              </w:rPr>
            </w:pPr>
            <m:oMathPara>
              <m:oMath>
                <m:acc>
                  <m:accPr>
                    <m:chr m:val="̅"/>
                    <m:ctrlPr>
                      <w:rPr>
                        <w:rFonts w:ascii="Cambria Math" w:hAnsi="Cambria Math"/>
                        <w:i/>
                        <w:sz w:val="28"/>
                        <w:szCs w:val="28"/>
                        <w:lang w:eastAsia="zh-CN"/>
                      </w:rPr>
                    </m:ctrlPr>
                  </m:accPr>
                  <m:e>
                    <m:r>
                      <w:rPr>
                        <w:rFonts w:ascii="Cambria Math" w:hAnsi="Cambria Math"/>
                        <w:sz w:val="28"/>
                        <w:szCs w:val="28"/>
                        <w:lang w:eastAsia="zh-CN"/>
                      </w:rPr>
                      <m:t>k</m:t>
                    </m:r>
                  </m:e>
                </m:acc>
                <m:r>
                  <w:rPr>
                    <w:rFonts w:ascii="Cambria Math" w:hAnsi="Cambria Math"/>
                    <w:sz w:val="28"/>
                    <w:szCs w:val="28"/>
                    <w:lang w:eastAsia="zh-CN"/>
                  </w:rPr>
                  <m:t>=</m:t>
                </m:r>
                <m:f>
                  <m:fPr>
                    <m:ctrlPr>
                      <w:rPr>
                        <w:rFonts w:ascii="Cambria Math" w:hAnsi="Cambria Math"/>
                        <w:i/>
                        <w:sz w:val="28"/>
                        <w:szCs w:val="28"/>
                        <w:lang w:eastAsia="zh-CN"/>
                      </w:rPr>
                    </m:ctrlPr>
                  </m:fPr>
                  <m:num>
                    <m:sSup>
                      <m:sSupPr>
                        <m:ctrlPr>
                          <w:rPr>
                            <w:rFonts w:ascii="Cambria Math" w:hAnsi="Cambria Math"/>
                            <w:i/>
                            <w:sz w:val="28"/>
                            <w:szCs w:val="28"/>
                            <w:lang w:eastAsia="zh-CN"/>
                          </w:rPr>
                        </m:ctrlPr>
                      </m:sSupPr>
                      <m:e>
                        <m:r>
                          <w:rPr>
                            <w:rFonts w:ascii="Cambria Math" w:hAnsi="Cambria Math"/>
                            <w:sz w:val="28"/>
                            <w:szCs w:val="28"/>
                            <w:lang w:eastAsia="zh-CN"/>
                          </w:rPr>
                          <m:t>e</m:t>
                        </m:r>
                      </m:e>
                      <m:sup>
                        <m:r>
                          <w:rPr>
                            <w:rFonts w:ascii="Cambria Math" w:hAnsi="Cambria Math"/>
                            <w:sz w:val="28"/>
                            <w:szCs w:val="28"/>
                            <w:lang w:eastAsia="zh-CN"/>
                          </w:rPr>
                          <m:t>-</m:t>
                        </m:r>
                        <m:f>
                          <m:fPr>
                            <m:ctrlPr>
                              <w:rPr>
                                <w:rFonts w:ascii="Cambria Math" w:hAnsi="Cambria Math"/>
                                <w:i/>
                                <w:sz w:val="28"/>
                                <w:szCs w:val="28"/>
                                <w:lang w:eastAsia="zh-CN"/>
                              </w:rPr>
                            </m:ctrlPr>
                          </m:fPr>
                          <m:num>
                            <m:sSubSup>
                              <m:sSubSupPr>
                                <m:ctrlPr>
                                  <w:rPr>
                                    <w:rFonts w:ascii="Cambria Math" w:hAnsi="Cambria Math"/>
                                    <w:i/>
                                    <w:sz w:val="28"/>
                                    <w:szCs w:val="28"/>
                                    <w:lang w:eastAsia="zh-CN"/>
                                  </w:rPr>
                                </m:ctrlPr>
                              </m:sSubSupPr>
                              <m:e>
                                <m:r>
                                  <w:rPr>
                                    <w:rFonts w:ascii="Cambria Math" w:hAnsi="Cambria Math"/>
                                    <w:sz w:val="28"/>
                                    <w:szCs w:val="28"/>
                                    <w:lang w:eastAsia="zh-CN"/>
                                  </w:rPr>
                                  <m:t>E</m:t>
                                </m:r>
                              </m:e>
                              <m:sub>
                                <m:r>
                                  <w:rPr>
                                    <w:rFonts w:ascii="Cambria Math" w:hAnsi="Cambria Math"/>
                                    <w:sz w:val="28"/>
                                    <w:szCs w:val="28"/>
                                    <w:lang w:eastAsia="zh-CN"/>
                                  </w:rPr>
                                  <m:t>a</m:t>
                                </m:r>
                              </m:sub>
                              <m:sup>
                                <m:r>
                                  <w:rPr>
                                    <w:rFonts w:ascii="Cambria Math" w:hAnsi="Cambria Math"/>
                                    <w:sz w:val="28"/>
                                    <w:szCs w:val="28"/>
                                    <w:lang w:eastAsia="zh-CN"/>
                                  </w:rPr>
                                  <m:t>*</m:t>
                                </m:r>
                              </m:sup>
                            </m:sSubSup>
                          </m:num>
                          <m:den>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B</m:t>
                                </m:r>
                              </m:sub>
                            </m:sSub>
                            <m:r>
                              <w:rPr>
                                <w:rFonts w:ascii="Cambria Math" w:hAnsi="Cambria Math"/>
                                <w:sz w:val="28"/>
                                <w:szCs w:val="28"/>
                                <w:lang w:eastAsia="zh-CN"/>
                              </w:rPr>
                              <m:t>T</m:t>
                            </m:r>
                          </m:den>
                        </m:f>
                      </m:sup>
                    </m:sSup>
                    <m:sSup>
                      <m:sSupPr>
                        <m:ctrlPr>
                          <w:rPr>
                            <w:rFonts w:ascii="Cambria Math" w:hAnsi="Cambria Math"/>
                            <w:i/>
                            <w:sz w:val="28"/>
                            <w:szCs w:val="28"/>
                            <w:lang w:eastAsia="zh-CN"/>
                          </w:rPr>
                        </m:ctrlPr>
                      </m:sSupPr>
                      <m:e>
                        <m:r>
                          <w:rPr>
                            <w:rFonts w:ascii="Cambria Math" w:hAnsi="Cambria Math"/>
                            <w:sz w:val="28"/>
                            <w:szCs w:val="28"/>
                            <w:lang w:eastAsia="zh-CN"/>
                          </w:rPr>
                          <m:t>k</m:t>
                        </m:r>
                      </m:e>
                      <m:sup>
                        <m:r>
                          <w:rPr>
                            <w:rFonts w:ascii="Cambria Math" w:hAnsi="Cambria Math"/>
                            <w:sz w:val="28"/>
                            <w:szCs w:val="28"/>
                            <w:lang w:eastAsia="zh-CN"/>
                          </w:rPr>
                          <m:t>*</m:t>
                        </m:r>
                      </m:sup>
                    </m:sSup>
                    <m:r>
                      <w:rPr>
                        <w:rFonts w:ascii="Cambria Math" w:hAnsi="Cambria Math"/>
                        <w:sz w:val="28"/>
                        <w:szCs w:val="28"/>
                        <w:lang w:eastAsia="zh-CN"/>
                      </w:rPr>
                      <m:t>+</m:t>
                    </m:r>
                    <m:sSup>
                      <m:sSupPr>
                        <m:ctrlPr>
                          <w:rPr>
                            <w:rFonts w:ascii="Cambria Math" w:hAnsi="Cambria Math"/>
                            <w:i/>
                            <w:sz w:val="28"/>
                            <w:szCs w:val="28"/>
                            <w:lang w:eastAsia="zh-CN"/>
                          </w:rPr>
                        </m:ctrlPr>
                      </m:sSupPr>
                      <m:e>
                        <m:r>
                          <w:rPr>
                            <w:rFonts w:ascii="Cambria Math" w:hAnsi="Cambria Math"/>
                            <w:sz w:val="28"/>
                            <w:szCs w:val="28"/>
                            <w:lang w:eastAsia="zh-CN"/>
                          </w:rPr>
                          <m:t>e</m:t>
                        </m:r>
                      </m:e>
                      <m:sup>
                        <m:r>
                          <w:rPr>
                            <w:rFonts w:ascii="Cambria Math" w:hAnsi="Cambria Math"/>
                            <w:sz w:val="28"/>
                            <w:szCs w:val="28"/>
                            <w:lang w:eastAsia="zh-CN"/>
                          </w:rPr>
                          <m:t>-</m:t>
                        </m:r>
                        <m:f>
                          <m:fPr>
                            <m:ctrlPr>
                              <w:rPr>
                                <w:rFonts w:ascii="Cambria Math" w:hAnsi="Cambria Math"/>
                                <w:i/>
                                <w:sz w:val="28"/>
                                <w:szCs w:val="28"/>
                                <w:lang w:eastAsia="zh-CN"/>
                              </w:rPr>
                            </m:ctrlPr>
                          </m:fPr>
                          <m:num>
                            <m:sSub>
                              <m:sSubPr>
                                <m:ctrlPr>
                                  <w:rPr>
                                    <w:rFonts w:ascii="Cambria Math" w:hAnsi="Cambria Math"/>
                                    <w:i/>
                                    <w:sz w:val="28"/>
                                    <w:szCs w:val="28"/>
                                    <w:lang w:eastAsia="zh-CN"/>
                                  </w:rPr>
                                </m:ctrlPr>
                              </m:sSubPr>
                              <m:e>
                                <m:r>
                                  <w:rPr>
                                    <w:rFonts w:ascii="Cambria Math" w:hAnsi="Cambria Math"/>
                                    <w:sz w:val="28"/>
                                    <w:szCs w:val="28"/>
                                    <w:lang w:eastAsia="zh-CN"/>
                                  </w:rPr>
                                  <m:t>E</m:t>
                                </m:r>
                              </m:e>
                              <m:sub>
                                <m:r>
                                  <w:rPr>
                                    <w:rFonts w:ascii="Cambria Math" w:hAnsi="Cambria Math"/>
                                    <w:sz w:val="28"/>
                                    <w:szCs w:val="28"/>
                                    <w:lang w:eastAsia="zh-CN"/>
                                  </w:rPr>
                                  <m:t>a</m:t>
                                </m:r>
                              </m:sub>
                            </m:sSub>
                          </m:num>
                          <m:den>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B</m:t>
                                </m:r>
                              </m:sub>
                            </m:sSub>
                            <m:r>
                              <w:rPr>
                                <w:rFonts w:ascii="Cambria Math" w:hAnsi="Cambria Math"/>
                                <w:sz w:val="28"/>
                                <w:szCs w:val="28"/>
                                <w:lang w:eastAsia="zh-CN"/>
                              </w:rPr>
                              <m:t>T</m:t>
                            </m:r>
                          </m:den>
                        </m:f>
                      </m:sup>
                    </m:sSup>
                    <m:r>
                      <w:rPr>
                        <w:rFonts w:ascii="Cambria Math" w:hAnsi="Cambria Math"/>
                        <w:sz w:val="28"/>
                        <w:szCs w:val="28"/>
                        <w:lang w:eastAsia="zh-CN"/>
                      </w:rPr>
                      <m:t>k</m:t>
                    </m:r>
                  </m:num>
                  <m:den>
                    <m:sSup>
                      <m:sSupPr>
                        <m:ctrlPr>
                          <w:rPr>
                            <w:rFonts w:ascii="Cambria Math" w:hAnsi="Cambria Math"/>
                            <w:i/>
                            <w:sz w:val="28"/>
                            <w:szCs w:val="28"/>
                            <w:lang w:eastAsia="zh-CN"/>
                          </w:rPr>
                        </m:ctrlPr>
                      </m:sSupPr>
                      <m:e>
                        <m:r>
                          <w:rPr>
                            <w:rFonts w:ascii="Cambria Math" w:hAnsi="Cambria Math"/>
                            <w:sz w:val="28"/>
                            <w:szCs w:val="28"/>
                            <w:lang w:eastAsia="zh-CN"/>
                          </w:rPr>
                          <m:t>e</m:t>
                        </m:r>
                      </m:e>
                      <m:sup>
                        <m:r>
                          <w:rPr>
                            <w:rFonts w:ascii="Cambria Math" w:hAnsi="Cambria Math"/>
                            <w:sz w:val="28"/>
                            <w:szCs w:val="28"/>
                            <w:lang w:eastAsia="zh-CN"/>
                          </w:rPr>
                          <m:t>-</m:t>
                        </m:r>
                        <m:f>
                          <m:fPr>
                            <m:ctrlPr>
                              <w:rPr>
                                <w:rFonts w:ascii="Cambria Math" w:hAnsi="Cambria Math"/>
                                <w:i/>
                                <w:sz w:val="28"/>
                                <w:szCs w:val="28"/>
                                <w:lang w:eastAsia="zh-CN"/>
                              </w:rPr>
                            </m:ctrlPr>
                          </m:fPr>
                          <m:num>
                            <m:sSubSup>
                              <m:sSubSupPr>
                                <m:ctrlPr>
                                  <w:rPr>
                                    <w:rFonts w:ascii="Cambria Math" w:hAnsi="Cambria Math"/>
                                    <w:i/>
                                    <w:sz w:val="28"/>
                                    <w:szCs w:val="28"/>
                                    <w:lang w:eastAsia="zh-CN"/>
                                  </w:rPr>
                                </m:ctrlPr>
                              </m:sSubSupPr>
                              <m:e>
                                <m:r>
                                  <w:rPr>
                                    <w:rFonts w:ascii="Cambria Math" w:hAnsi="Cambria Math"/>
                                    <w:sz w:val="28"/>
                                    <w:szCs w:val="28"/>
                                    <w:lang w:eastAsia="zh-CN"/>
                                  </w:rPr>
                                  <m:t>E</m:t>
                                </m:r>
                              </m:e>
                              <m:sub>
                                <m:r>
                                  <w:rPr>
                                    <w:rFonts w:ascii="Cambria Math" w:hAnsi="Cambria Math"/>
                                    <w:sz w:val="28"/>
                                    <w:szCs w:val="28"/>
                                    <w:lang w:eastAsia="zh-CN"/>
                                  </w:rPr>
                                  <m:t>a</m:t>
                                </m:r>
                              </m:sub>
                              <m:sup>
                                <m:r>
                                  <w:rPr>
                                    <w:rFonts w:ascii="Cambria Math" w:hAnsi="Cambria Math"/>
                                    <w:sz w:val="28"/>
                                    <w:szCs w:val="28"/>
                                    <w:lang w:eastAsia="zh-CN"/>
                                  </w:rPr>
                                  <m:t>*</m:t>
                                </m:r>
                              </m:sup>
                            </m:sSubSup>
                          </m:num>
                          <m:den>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B</m:t>
                                </m:r>
                              </m:sub>
                            </m:sSub>
                            <m:r>
                              <w:rPr>
                                <w:rFonts w:ascii="Cambria Math" w:hAnsi="Cambria Math"/>
                                <w:sz w:val="28"/>
                                <w:szCs w:val="28"/>
                                <w:lang w:eastAsia="zh-CN"/>
                              </w:rPr>
                              <m:t>T</m:t>
                            </m:r>
                          </m:den>
                        </m:f>
                      </m:sup>
                    </m:sSup>
                    <m:r>
                      <w:rPr>
                        <w:rFonts w:ascii="Cambria Math" w:hAnsi="Cambria Math"/>
                        <w:sz w:val="28"/>
                        <w:szCs w:val="28"/>
                        <w:lang w:eastAsia="zh-CN"/>
                      </w:rPr>
                      <m:t>+</m:t>
                    </m:r>
                    <m:sSup>
                      <m:sSupPr>
                        <m:ctrlPr>
                          <w:rPr>
                            <w:rFonts w:ascii="Cambria Math" w:hAnsi="Cambria Math"/>
                            <w:i/>
                            <w:sz w:val="28"/>
                            <w:szCs w:val="28"/>
                            <w:lang w:eastAsia="zh-CN"/>
                          </w:rPr>
                        </m:ctrlPr>
                      </m:sSupPr>
                      <m:e>
                        <m:r>
                          <w:rPr>
                            <w:rFonts w:ascii="Cambria Math" w:hAnsi="Cambria Math"/>
                            <w:sz w:val="28"/>
                            <w:szCs w:val="28"/>
                            <w:lang w:eastAsia="zh-CN"/>
                          </w:rPr>
                          <m:t>e</m:t>
                        </m:r>
                      </m:e>
                      <m:sup>
                        <m:r>
                          <w:rPr>
                            <w:rFonts w:ascii="Cambria Math" w:hAnsi="Cambria Math"/>
                            <w:sz w:val="28"/>
                            <w:szCs w:val="28"/>
                            <w:lang w:eastAsia="zh-CN"/>
                          </w:rPr>
                          <m:t>-</m:t>
                        </m:r>
                        <m:f>
                          <m:fPr>
                            <m:ctrlPr>
                              <w:rPr>
                                <w:rFonts w:ascii="Cambria Math" w:hAnsi="Cambria Math"/>
                                <w:i/>
                                <w:sz w:val="28"/>
                                <w:szCs w:val="28"/>
                                <w:lang w:eastAsia="zh-CN"/>
                              </w:rPr>
                            </m:ctrlPr>
                          </m:fPr>
                          <m:num>
                            <m:sSub>
                              <m:sSubPr>
                                <m:ctrlPr>
                                  <w:rPr>
                                    <w:rFonts w:ascii="Cambria Math" w:hAnsi="Cambria Math"/>
                                    <w:i/>
                                    <w:sz w:val="28"/>
                                    <w:szCs w:val="28"/>
                                    <w:lang w:eastAsia="zh-CN"/>
                                  </w:rPr>
                                </m:ctrlPr>
                              </m:sSubPr>
                              <m:e>
                                <m:r>
                                  <w:rPr>
                                    <w:rFonts w:ascii="Cambria Math" w:hAnsi="Cambria Math"/>
                                    <w:sz w:val="28"/>
                                    <w:szCs w:val="28"/>
                                    <w:lang w:eastAsia="zh-CN"/>
                                  </w:rPr>
                                  <m:t>E</m:t>
                                </m:r>
                              </m:e>
                              <m:sub>
                                <m:r>
                                  <w:rPr>
                                    <w:rFonts w:ascii="Cambria Math" w:hAnsi="Cambria Math"/>
                                    <w:sz w:val="28"/>
                                    <w:szCs w:val="28"/>
                                    <w:lang w:eastAsia="zh-CN"/>
                                  </w:rPr>
                                  <m:t>a</m:t>
                                </m:r>
                              </m:sub>
                            </m:sSub>
                          </m:num>
                          <m:den>
                            <m:sSub>
                              <m:sSubPr>
                                <m:ctrlPr>
                                  <w:rPr>
                                    <w:rFonts w:ascii="Cambria Math" w:hAnsi="Cambria Math"/>
                                    <w:i/>
                                    <w:sz w:val="28"/>
                                    <w:szCs w:val="28"/>
                                    <w:lang w:eastAsia="zh-CN"/>
                                  </w:rPr>
                                </m:ctrlPr>
                              </m:sSubPr>
                              <m:e>
                                <m:r>
                                  <w:rPr>
                                    <w:rFonts w:ascii="Cambria Math" w:hAnsi="Cambria Math"/>
                                    <w:sz w:val="28"/>
                                    <w:szCs w:val="28"/>
                                    <w:lang w:eastAsia="zh-CN"/>
                                  </w:rPr>
                                  <m:t>k</m:t>
                                </m:r>
                              </m:e>
                              <m:sub>
                                <m:r>
                                  <w:rPr>
                                    <w:rFonts w:ascii="Cambria Math" w:hAnsi="Cambria Math"/>
                                    <w:sz w:val="28"/>
                                    <w:szCs w:val="28"/>
                                    <w:lang w:eastAsia="zh-CN"/>
                                  </w:rPr>
                                  <m:t>B</m:t>
                                </m:r>
                              </m:sub>
                            </m:sSub>
                            <m:r>
                              <w:rPr>
                                <w:rFonts w:ascii="Cambria Math" w:hAnsi="Cambria Math"/>
                                <w:sz w:val="28"/>
                                <w:szCs w:val="28"/>
                                <w:lang w:eastAsia="zh-CN"/>
                              </w:rPr>
                              <m:t>T</m:t>
                            </m:r>
                          </m:den>
                        </m:f>
                      </m:sup>
                    </m:sSup>
                  </m:den>
                </m:f>
              </m:oMath>
            </m:oMathPara>
          </w:p>
        </w:tc>
        <w:tc>
          <w:tcPr>
            <w:tcW w:w="1985" w:type="dxa"/>
            <w:vAlign w:val="center"/>
          </w:tcPr>
          <w:p w14:paraId="1291539C" w14:textId="67E771D6" w:rsidR="001874FE" w:rsidRPr="000336E8" w:rsidRDefault="001874FE">
            <w:pPr>
              <w:pStyle w:val="Text"/>
              <w:spacing w:before="112" w:after="112"/>
              <w:jc w:val="right"/>
              <w:rPr>
                <w:sz w:val="28"/>
                <w:szCs w:val="28"/>
                <w:lang w:val="en-GB"/>
              </w:rPr>
            </w:pPr>
            <w:bookmarkStart w:id="69" w:name="fm301"/>
            <w:r w:rsidRPr="000336E8">
              <w:rPr>
                <w:sz w:val="28"/>
                <w:szCs w:val="28"/>
                <w:lang w:val="en-GB"/>
              </w:rPr>
              <w:t>(</w:t>
            </w:r>
            <w:r w:rsidRPr="000336E8">
              <w:rPr>
                <w:sz w:val="28"/>
                <w:szCs w:val="28"/>
                <w:lang w:val="en-GB"/>
              </w:rPr>
              <w:fldChar w:fldCharType="begin"/>
            </w:r>
            <w:r w:rsidRPr="000336E8">
              <w:rPr>
                <w:sz w:val="28"/>
                <w:szCs w:val="28"/>
                <w:lang w:val="en-GB"/>
              </w:rPr>
              <w:instrText xml:space="preserve"> STYLEREF 1 \s </w:instrText>
            </w:r>
            <w:r w:rsidRPr="000336E8">
              <w:rPr>
                <w:sz w:val="28"/>
                <w:szCs w:val="28"/>
                <w:lang w:val="en-GB"/>
              </w:rPr>
              <w:fldChar w:fldCharType="separate"/>
            </w:r>
            <w:r w:rsidR="003867DF">
              <w:rPr>
                <w:noProof/>
                <w:sz w:val="28"/>
                <w:szCs w:val="28"/>
                <w:lang w:val="en-GB"/>
              </w:rPr>
              <w:t>3</w:t>
            </w:r>
            <w:r w:rsidRPr="000336E8">
              <w:rPr>
                <w:noProof/>
                <w:sz w:val="28"/>
                <w:szCs w:val="28"/>
                <w:lang w:val="en-GB"/>
              </w:rPr>
              <w:fldChar w:fldCharType="end"/>
            </w:r>
            <w:r w:rsidRPr="000336E8">
              <w:rPr>
                <w:sz w:val="28"/>
                <w:szCs w:val="28"/>
                <w:lang w:val="en-GB"/>
              </w:rPr>
              <w:t>.</w:t>
            </w:r>
            <w:r w:rsidRPr="000336E8">
              <w:rPr>
                <w:sz w:val="28"/>
                <w:szCs w:val="28"/>
                <w:lang w:val="en-GB"/>
              </w:rPr>
              <w:fldChar w:fldCharType="begin"/>
            </w:r>
            <w:r w:rsidRPr="000336E8">
              <w:rPr>
                <w:sz w:val="28"/>
                <w:szCs w:val="28"/>
                <w:lang w:val="en-GB"/>
              </w:rPr>
              <w:instrText xml:space="preserve"> SEQ Equazione \* ARABIC \s </w:instrText>
            </w:r>
            <w:r w:rsidRPr="000336E8">
              <w:rPr>
                <w:rFonts w:hint="eastAsia"/>
                <w:sz w:val="28"/>
                <w:szCs w:val="28"/>
                <w:lang w:val="en-GB" w:eastAsia="zh-CN"/>
              </w:rPr>
              <w:instrText>1</w:instrText>
            </w:r>
            <w:r w:rsidRPr="000336E8">
              <w:rPr>
                <w:sz w:val="28"/>
                <w:szCs w:val="28"/>
                <w:lang w:val="en-GB"/>
              </w:rPr>
              <w:instrText xml:space="preserve"> </w:instrText>
            </w:r>
            <w:r w:rsidRPr="000336E8">
              <w:rPr>
                <w:sz w:val="28"/>
                <w:szCs w:val="28"/>
                <w:lang w:val="en-GB"/>
              </w:rPr>
              <w:fldChar w:fldCharType="separate"/>
            </w:r>
            <w:r w:rsidR="003867DF">
              <w:rPr>
                <w:noProof/>
                <w:sz w:val="28"/>
                <w:szCs w:val="28"/>
                <w:lang w:val="en-GB"/>
              </w:rPr>
              <w:t>1</w:t>
            </w:r>
            <w:r w:rsidRPr="000336E8">
              <w:rPr>
                <w:noProof/>
                <w:sz w:val="28"/>
                <w:szCs w:val="28"/>
                <w:lang w:val="en-GB"/>
              </w:rPr>
              <w:fldChar w:fldCharType="end"/>
            </w:r>
            <w:r w:rsidRPr="000336E8">
              <w:rPr>
                <w:sz w:val="28"/>
                <w:szCs w:val="28"/>
                <w:lang w:val="en-GB"/>
              </w:rPr>
              <w:t>)</w:t>
            </w:r>
            <w:bookmarkEnd w:id="69"/>
          </w:p>
        </w:tc>
      </w:tr>
    </w:tbl>
    <w:p w14:paraId="4CE62CCE" w14:textId="2099C04A" w:rsidR="00110EA2" w:rsidRPr="00110EA2" w:rsidRDefault="00926DE1" w:rsidP="00D46A74">
      <w:pPr>
        <w:pStyle w:val="Text"/>
        <w:rPr>
          <w:color w:val="000000" w:themeColor="text1"/>
          <w:lang w:eastAsia="zh-CN"/>
        </w:rPr>
      </w:pPr>
      <w:r>
        <w:rPr>
          <w:color w:val="000000" w:themeColor="text1"/>
          <w:lang w:eastAsia="zh-CN"/>
        </w:rPr>
        <w:t>W</w:t>
      </w:r>
      <w:r>
        <w:rPr>
          <w:rFonts w:hint="eastAsia"/>
          <w:color w:val="000000" w:themeColor="text1"/>
          <w:lang w:eastAsia="zh-CN"/>
        </w:rPr>
        <w:t>here * donates the TS with higher energy</w:t>
      </w:r>
    </w:p>
    <w:p w14:paraId="7B863D67" w14:textId="1E766667" w:rsidR="00BA2096" w:rsidRDefault="00C9669D" w:rsidP="00D46A74">
      <w:pPr>
        <w:pStyle w:val="Text"/>
        <w:rPr>
          <w:lang w:eastAsia="zh-CN"/>
        </w:rPr>
      </w:pPr>
      <w:r w:rsidRPr="009D5204">
        <w:rPr>
          <w:lang w:eastAsia="zh-CN"/>
        </w:rPr>
        <w:fldChar w:fldCharType="begin"/>
      </w:r>
      <w:r w:rsidRPr="009D5204">
        <w:rPr>
          <w:lang w:eastAsia="zh-CN"/>
        </w:rPr>
        <w:instrText xml:space="preserve"> REF _Ref214242457 \h </w:instrText>
      </w:r>
      <w:r w:rsidRPr="009D5204">
        <w:rPr>
          <w:lang w:eastAsia="zh-CN"/>
        </w:rPr>
      </w:r>
      <w:r w:rsidRPr="009D5204">
        <w:rPr>
          <w:lang w:eastAsia="zh-CN"/>
        </w:rPr>
        <w:fldChar w:fldCharType="separate"/>
      </w:r>
      <w:r w:rsidR="003867DF">
        <w:t xml:space="preserve">Figure </w:t>
      </w:r>
      <w:r w:rsidR="003867DF">
        <w:rPr>
          <w:noProof/>
        </w:rPr>
        <w:t>3</w:t>
      </w:r>
      <w:r w:rsidR="003867DF">
        <w:t>.</w:t>
      </w:r>
      <w:r w:rsidR="003867DF">
        <w:rPr>
          <w:noProof/>
        </w:rPr>
        <w:t>14</w:t>
      </w:r>
      <w:r w:rsidRPr="009D5204">
        <w:rPr>
          <w:lang w:eastAsia="zh-CN"/>
        </w:rPr>
        <w:fldChar w:fldCharType="end"/>
      </w:r>
      <w:r w:rsidR="003638E7" w:rsidRPr="009D5204">
        <w:rPr>
          <w:lang w:eastAsia="zh-CN"/>
        </w:rPr>
        <w:t xml:space="preserve"> </w:t>
      </w:r>
      <w:r w:rsidR="003638E7" w:rsidRPr="009D5204">
        <w:rPr>
          <w:rFonts w:hint="eastAsia"/>
          <w:lang w:eastAsia="zh-CN"/>
        </w:rPr>
        <w:t xml:space="preserve">records the TS structures of all propargyl addition channels on central zigzag sites and </w:t>
      </w:r>
      <w:r w:rsidRPr="009D5204">
        <w:rPr>
          <w:lang w:eastAsia="zh-CN"/>
        </w:rPr>
        <w:fldChar w:fldCharType="begin"/>
      </w:r>
      <w:r w:rsidRPr="009D5204">
        <w:rPr>
          <w:lang w:eastAsia="zh-CN"/>
        </w:rPr>
        <w:instrText xml:space="preserve"> </w:instrText>
      </w:r>
      <w:r w:rsidRPr="009D5204">
        <w:rPr>
          <w:rFonts w:hint="eastAsia"/>
          <w:lang w:eastAsia="zh-CN"/>
        </w:rPr>
        <w:instrText>REF _Ref214242384 \h</w:instrText>
      </w:r>
      <w:r w:rsidRPr="009D5204">
        <w:rPr>
          <w:lang w:eastAsia="zh-CN"/>
        </w:rPr>
        <w:instrText xml:space="preserve"> </w:instrText>
      </w:r>
      <w:r w:rsidRPr="009D5204">
        <w:rPr>
          <w:lang w:eastAsia="zh-CN"/>
        </w:rPr>
      </w:r>
      <w:r w:rsidRPr="009D5204">
        <w:rPr>
          <w:lang w:eastAsia="zh-CN"/>
        </w:rPr>
        <w:fldChar w:fldCharType="separate"/>
      </w:r>
      <w:r w:rsidR="003867DF">
        <w:t xml:space="preserve">Table </w:t>
      </w:r>
      <w:r w:rsidR="003867DF">
        <w:rPr>
          <w:noProof/>
        </w:rPr>
        <w:t>3</w:t>
      </w:r>
      <w:r w:rsidR="003867DF">
        <w:t>.</w:t>
      </w:r>
      <w:r w:rsidR="003867DF">
        <w:rPr>
          <w:noProof/>
        </w:rPr>
        <w:t>3</w:t>
      </w:r>
      <w:r w:rsidRPr="009D5204">
        <w:rPr>
          <w:lang w:eastAsia="zh-CN"/>
        </w:rPr>
        <w:fldChar w:fldCharType="end"/>
      </w:r>
      <w:r w:rsidR="009D6161" w:rsidRPr="009D5204">
        <w:rPr>
          <w:rFonts w:hint="eastAsia"/>
          <w:lang w:eastAsia="zh-CN"/>
        </w:rPr>
        <w:t xml:space="preserve"> </w:t>
      </w:r>
      <w:r w:rsidR="003638E7" w:rsidRPr="005835A8">
        <w:rPr>
          <w:lang w:eastAsia="zh-CN"/>
        </w:rPr>
        <w:t xml:space="preserve">reports the energy barriers and </w:t>
      </w:r>
      <w:r w:rsidR="003638E7">
        <w:rPr>
          <w:rFonts w:hint="eastAsia"/>
          <w:lang w:eastAsia="zh-CN"/>
        </w:rPr>
        <w:t xml:space="preserve">the </w:t>
      </w:r>
      <w:r w:rsidR="003638E7" w:rsidRPr="005835A8">
        <w:rPr>
          <w:lang w:eastAsia="zh-CN"/>
        </w:rPr>
        <w:t>energies</w:t>
      </w:r>
      <w:r w:rsidR="003638E7">
        <w:rPr>
          <w:rFonts w:hint="eastAsia"/>
          <w:lang w:eastAsia="zh-CN"/>
        </w:rPr>
        <w:t xml:space="preserve"> of adducts (well).</w:t>
      </w:r>
    </w:p>
    <w:p w14:paraId="6AF584E8" w14:textId="77777777" w:rsidR="009958C3" w:rsidRDefault="009958C3" w:rsidP="00D46A74">
      <w:pPr>
        <w:pStyle w:val="Text"/>
        <w:rPr>
          <w:lang w:eastAsia="zh-CN"/>
        </w:rPr>
      </w:pPr>
    </w:p>
    <w:p w14:paraId="64A1B407" w14:textId="77777777" w:rsidR="00175E9E" w:rsidRDefault="009958C3" w:rsidP="00175E9E">
      <w:pPr>
        <w:pStyle w:val="Text"/>
        <w:keepNext/>
      </w:pPr>
      <w:r>
        <w:rPr>
          <w:noProof/>
        </w:rPr>
        <w:drawing>
          <wp:inline distT="0" distB="0" distL="0" distR="0" wp14:anchorId="6A863FE1" wp14:editId="77B2F7B9">
            <wp:extent cx="5759450" cy="3239770"/>
            <wp:effectExtent l="0" t="0" r="0" b="0"/>
            <wp:docPr id="1673778793"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778793" name=""/>
                    <pic:cNvPicPr/>
                  </pic:nvPicPr>
                  <pic:blipFill>
                    <a:blip r:embed="rId61">
                      <a:extLst>
                        <a:ext uri="{96DAC541-7B7A-43D3-8B79-37D633B846F1}">
                          <asvg:svgBlip xmlns:asvg="http://schemas.microsoft.com/office/drawing/2016/SVG/main" r:embed="rId62"/>
                        </a:ext>
                      </a:extLst>
                    </a:blip>
                    <a:stretch>
                      <a:fillRect/>
                    </a:stretch>
                  </pic:blipFill>
                  <pic:spPr>
                    <a:xfrm>
                      <a:off x="0" y="0"/>
                      <a:ext cx="5759450" cy="3239770"/>
                    </a:xfrm>
                    <a:prstGeom prst="rect">
                      <a:avLst/>
                    </a:prstGeom>
                  </pic:spPr>
                </pic:pic>
              </a:graphicData>
            </a:graphic>
          </wp:inline>
        </w:drawing>
      </w:r>
    </w:p>
    <w:p w14:paraId="1493FDE7" w14:textId="40CA82B7" w:rsidR="006F457B" w:rsidRDefault="00175E9E" w:rsidP="00175E9E">
      <w:pPr>
        <w:pStyle w:val="a9"/>
        <w:rPr>
          <w:lang w:eastAsia="zh-CN"/>
        </w:rPr>
      </w:pPr>
      <w:bookmarkStart w:id="70" w:name="_Ref214242457"/>
      <w:bookmarkStart w:id="71" w:name="_Toc214422990"/>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14</w:t>
      </w:r>
      <w:r w:rsidR="009145E4">
        <w:fldChar w:fldCharType="end"/>
      </w:r>
      <w:bookmarkEnd w:id="70"/>
      <w:r w:rsidRPr="00591C87">
        <w:rPr>
          <w:lang w:val="en-GB"/>
        </w:rPr>
        <w:t xml:space="preserve">: </w:t>
      </w:r>
      <w:r>
        <w:rPr>
          <w:rFonts w:hint="eastAsia"/>
          <w:lang w:val="en-GB" w:eastAsia="zh-CN"/>
        </w:rPr>
        <w:t>TS structure of aromatics-marginal zigzag-CHCCH2</w:t>
      </w:r>
      <w:bookmarkEnd w:id="71"/>
    </w:p>
    <w:p w14:paraId="69D098EA" w14:textId="0DFC08C8" w:rsidR="007B2CF5" w:rsidRPr="00D6501A" w:rsidRDefault="007B2CF5" w:rsidP="009958C3">
      <w:pPr>
        <w:pStyle w:val="Text"/>
        <w:jc w:val="center"/>
        <w:rPr>
          <w:sz w:val="22"/>
          <w:lang w:val="en-GB" w:eastAsia="zh-CN"/>
        </w:rPr>
      </w:pPr>
      <w:bookmarkStart w:id="72" w:name="_Hlk213877343"/>
      <w:r w:rsidRPr="007B2CF5">
        <w:rPr>
          <w:sz w:val="22"/>
          <w:lang w:val="en-GB" w:eastAsia="zh-CN"/>
        </w:rPr>
        <w:t xml:space="preserve">Note: * corresponds to the TS </w:t>
      </w:r>
      <w:r>
        <w:rPr>
          <w:rFonts w:hint="eastAsia"/>
          <w:sz w:val="22"/>
          <w:lang w:val="en-GB" w:eastAsia="zh-CN"/>
        </w:rPr>
        <w:t xml:space="preserve">found </w:t>
      </w:r>
      <w:r w:rsidRPr="007B2CF5">
        <w:rPr>
          <w:sz w:val="22"/>
          <w:lang w:val="en-GB" w:eastAsia="zh-CN"/>
        </w:rPr>
        <w:t>with higher energy</w:t>
      </w:r>
    </w:p>
    <w:bookmarkEnd w:id="72"/>
    <w:p w14:paraId="156B985E" w14:textId="07C1FE9D" w:rsidR="00392812" w:rsidRDefault="00392812">
      <w:pPr>
        <w:spacing w:before="0" w:after="160" w:line="259" w:lineRule="auto"/>
        <w:jc w:val="left"/>
        <w:rPr>
          <w:color w:val="FFC000"/>
          <w:lang w:val="en-GB" w:eastAsia="zh-CN"/>
        </w:rPr>
      </w:pPr>
      <w:r>
        <w:rPr>
          <w:color w:val="FFC000"/>
          <w:lang w:val="en-GB" w:eastAsia="zh-CN"/>
        </w:rPr>
        <w:br w:type="page"/>
      </w:r>
    </w:p>
    <w:p w14:paraId="38518A1A" w14:textId="77777777" w:rsidR="009D5204" w:rsidRDefault="009D5204" w:rsidP="00D46A74">
      <w:pPr>
        <w:pStyle w:val="Text"/>
        <w:rPr>
          <w:color w:val="FFC000"/>
          <w:lang w:val="en-GB" w:eastAsia="zh-CN"/>
        </w:rPr>
      </w:pPr>
    </w:p>
    <w:p w14:paraId="13B32F4F" w14:textId="280F9D7D" w:rsidR="00A95498" w:rsidRDefault="00A95498" w:rsidP="00A95498">
      <w:pPr>
        <w:pStyle w:val="a9"/>
        <w:keepNext/>
        <w:rPr>
          <w:lang w:eastAsia="zh-CN"/>
        </w:rPr>
      </w:pPr>
      <w:bookmarkStart w:id="73" w:name="_Ref214242384"/>
      <w:bookmarkStart w:id="74" w:name="_Toc214243252"/>
      <w:r>
        <w:t xml:space="preserve">Table </w:t>
      </w:r>
      <w:r w:rsidR="005A5AF1">
        <w:fldChar w:fldCharType="begin"/>
      </w:r>
      <w:r w:rsidR="005A5AF1">
        <w:instrText xml:space="preserve"> STYLEREF 1 \s </w:instrText>
      </w:r>
      <w:r w:rsidR="005A5AF1">
        <w:fldChar w:fldCharType="separate"/>
      </w:r>
      <w:r w:rsidR="003867DF">
        <w:rPr>
          <w:noProof/>
        </w:rPr>
        <w:t>3</w:t>
      </w:r>
      <w:r w:rsidR="005A5AF1">
        <w:fldChar w:fldCharType="end"/>
      </w:r>
      <w:r w:rsidR="005A5AF1">
        <w:t>.</w:t>
      </w:r>
      <w:r w:rsidR="005A5AF1">
        <w:fldChar w:fldCharType="begin"/>
      </w:r>
      <w:r w:rsidR="005A5AF1">
        <w:instrText xml:space="preserve"> SEQ Table \* ARABIC \s 1 </w:instrText>
      </w:r>
      <w:r w:rsidR="005A5AF1">
        <w:fldChar w:fldCharType="separate"/>
      </w:r>
      <w:r w:rsidR="003867DF">
        <w:rPr>
          <w:noProof/>
        </w:rPr>
        <w:t>3</w:t>
      </w:r>
      <w:r w:rsidR="005A5AF1">
        <w:fldChar w:fldCharType="end"/>
      </w:r>
      <w:bookmarkEnd w:id="73"/>
      <w:r>
        <w:rPr>
          <w:rFonts w:hint="eastAsia"/>
          <w:lang w:eastAsia="zh-CN"/>
        </w:rPr>
        <w:t>:</w:t>
      </w:r>
      <w:r w:rsidRPr="00A95498">
        <w:rPr>
          <w:lang w:val="en-GB"/>
        </w:rPr>
        <w:t xml:space="preserve"> </w:t>
      </w:r>
      <w:r>
        <w:rPr>
          <w:lang w:val="en-GB"/>
        </w:rPr>
        <w:t xml:space="preserve">Basic data of propargyl </w:t>
      </w:r>
      <w:r>
        <w:rPr>
          <w:rFonts w:hint="eastAsia"/>
          <w:lang w:val="en-GB" w:eastAsia="zh-CN"/>
        </w:rPr>
        <w:t xml:space="preserve">radical </w:t>
      </w:r>
      <w:r>
        <w:rPr>
          <w:lang w:val="en-GB"/>
        </w:rPr>
        <w:t xml:space="preserve">addition </w:t>
      </w:r>
      <w:r>
        <w:rPr>
          <w:rFonts w:hint="eastAsia"/>
          <w:lang w:val="en-GB" w:eastAsia="zh-CN"/>
        </w:rPr>
        <w:t>to</w:t>
      </w:r>
      <w:r>
        <w:rPr>
          <w:lang w:val="en-GB"/>
        </w:rPr>
        <w:t xml:space="preserve"> </w:t>
      </w:r>
      <w:r>
        <w:rPr>
          <w:rFonts w:hint="eastAsia"/>
          <w:lang w:val="en-GB" w:eastAsia="zh-CN"/>
        </w:rPr>
        <w:t xml:space="preserve">central zigzag and </w:t>
      </w:r>
      <w:r>
        <w:rPr>
          <w:lang w:val="en-GB" w:eastAsia="zh-CN"/>
        </w:rPr>
        <w:t>marginal</w:t>
      </w:r>
      <w:r>
        <w:rPr>
          <w:rFonts w:hint="eastAsia"/>
          <w:lang w:val="en-GB" w:eastAsia="zh-CN"/>
        </w:rPr>
        <w:t xml:space="preserve"> </w:t>
      </w:r>
      <w:r>
        <w:rPr>
          <w:lang w:val="en-GB"/>
        </w:rPr>
        <w:t>zigzag</w:t>
      </w:r>
      <w:r>
        <w:rPr>
          <w:rFonts w:hint="eastAsia"/>
          <w:lang w:val="en-GB" w:eastAsia="zh-CN"/>
        </w:rPr>
        <w:t xml:space="preserve"> sites</w:t>
      </w:r>
      <w:bookmarkEnd w:id="74"/>
    </w:p>
    <w:tbl>
      <w:tblPr>
        <w:tblW w:w="65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076"/>
        <w:gridCol w:w="1076"/>
        <w:gridCol w:w="960"/>
        <w:gridCol w:w="1168"/>
        <w:gridCol w:w="1134"/>
      </w:tblGrid>
      <w:tr w:rsidR="00CF1EA3" w:rsidRPr="00CF1EA3" w14:paraId="26855D83" w14:textId="77777777" w:rsidTr="00CF1EA3">
        <w:trPr>
          <w:trHeight w:val="276"/>
          <w:jc w:val="center"/>
        </w:trPr>
        <w:tc>
          <w:tcPr>
            <w:tcW w:w="1129" w:type="dxa"/>
            <w:shd w:val="clear" w:color="auto" w:fill="002060"/>
            <w:noWrap/>
            <w:vAlign w:val="bottom"/>
            <w:hideMark/>
          </w:tcPr>
          <w:p w14:paraId="21CC37AB" w14:textId="77777777" w:rsidR="00CF1EA3" w:rsidRPr="00222776" w:rsidRDefault="00CF1EA3" w:rsidP="008A7BF3">
            <w:pPr>
              <w:spacing w:before="0" w:after="0"/>
              <w:jc w:val="center"/>
              <w:rPr>
                <w:rFonts w:ascii="等线" w:eastAsia="等线" w:hAnsi="等线" w:cs="宋体" w:hint="eastAsia"/>
                <w:b/>
                <w:bCs/>
                <w:color w:val="FFFFFF" w:themeColor="background1"/>
                <w:sz w:val="22"/>
                <w:lang w:val="en-US" w:eastAsia="zh-CN"/>
              </w:rPr>
            </w:pPr>
            <w:r w:rsidRPr="00222776">
              <w:rPr>
                <w:rFonts w:ascii="等线" w:eastAsia="等线" w:hAnsi="等线" w:cs="宋体" w:hint="eastAsia"/>
                <w:b/>
                <w:bCs/>
                <w:color w:val="FFFFFF" w:themeColor="background1"/>
                <w:sz w:val="22"/>
                <w:lang w:val="en-US" w:eastAsia="zh-CN"/>
              </w:rPr>
              <w:t>ΔEa,add</w:t>
            </w:r>
          </w:p>
        </w:tc>
        <w:tc>
          <w:tcPr>
            <w:tcW w:w="2152" w:type="dxa"/>
            <w:gridSpan w:val="2"/>
            <w:shd w:val="clear" w:color="auto" w:fill="DEEAF6" w:themeFill="accent5" w:themeFillTint="33"/>
            <w:noWrap/>
            <w:vAlign w:val="bottom"/>
            <w:hideMark/>
          </w:tcPr>
          <w:p w14:paraId="0319E9CE" w14:textId="77777777" w:rsidR="00CF1EA3" w:rsidRPr="00222776" w:rsidRDefault="00CF1EA3" w:rsidP="008A7BF3">
            <w:pPr>
              <w:spacing w:before="0" w:after="0"/>
              <w:jc w:val="center"/>
              <w:rPr>
                <w:rFonts w:ascii="Times New Roman" w:eastAsia="Times New Roman" w:hAnsi="Times New Roman" w:cs="Times New Roman"/>
                <w:sz w:val="20"/>
                <w:szCs w:val="20"/>
                <w:lang w:val="en-US" w:eastAsia="zh-CN"/>
              </w:rPr>
            </w:pPr>
          </w:p>
        </w:tc>
        <w:tc>
          <w:tcPr>
            <w:tcW w:w="960" w:type="dxa"/>
            <w:shd w:val="clear" w:color="auto" w:fill="002060"/>
            <w:noWrap/>
            <w:vAlign w:val="bottom"/>
            <w:hideMark/>
          </w:tcPr>
          <w:p w14:paraId="142B3345" w14:textId="77777777" w:rsidR="00CF1EA3" w:rsidRPr="00222776" w:rsidRDefault="00CF1EA3" w:rsidP="008A7BF3">
            <w:pPr>
              <w:spacing w:before="0" w:after="0"/>
              <w:jc w:val="center"/>
              <w:rPr>
                <w:rFonts w:ascii="等线" w:eastAsia="等线" w:hAnsi="等线" w:cs="宋体" w:hint="eastAsia"/>
                <w:b/>
                <w:bCs/>
                <w:color w:val="FFFFFF" w:themeColor="background1"/>
                <w:sz w:val="22"/>
                <w:lang w:val="en-US" w:eastAsia="zh-CN"/>
              </w:rPr>
            </w:pPr>
            <w:r w:rsidRPr="00222776">
              <w:rPr>
                <w:rFonts w:ascii="等线" w:eastAsia="等线" w:hAnsi="等线" w:cs="宋体" w:hint="eastAsia"/>
                <w:b/>
                <w:bCs/>
                <w:color w:val="FFFFFF" w:themeColor="background1"/>
                <w:sz w:val="22"/>
                <w:lang w:val="en-US" w:eastAsia="zh-CN"/>
              </w:rPr>
              <w:t>ΔH,add</w:t>
            </w:r>
          </w:p>
        </w:tc>
        <w:tc>
          <w:tcPr>
            <w:tcW w:w="2302" w:type="dxa"/>
            <w:gridSpan w:val="2"/>
            <w:shd w:val="clear" w:color="auto" w:fill="DEEAF6" w:themeFill="accent5" w:themeFillTint="33"/>
            <w:noWrap/>
            <w:vAlign w:val="bottom"/>
            <w:hideMark/>
          </w:tcPr>
          <w:p w14:paraId="256ECB98" w14:textId="77777777" w:rsidR="00CF1EA3" w:rsidRPr="00CF1EA3" w:rsidRDefault="00CF1EA3" w:rsidP="00CF1EA3">
            <w:pPr>
              <w:spacing w:before="0" w:after="0"/>
              <w:jc w:val="right"/>
              <w:rPr>
                <w:rFonts w:ascii="等线" w:eastAsia="等线" w:hAnsi="等线" w:cs="宋体" w:hint="eastAsia"/>
                <w:b/>
                <w:bCs/>
                <w:i/>
                <w:iCs/>
                <w:color w:val="000000"/>
                <w:sz w:val="22"/>
                <w:lang w:val="en-US" w:eastAsia="zh-CN"/>
              </w:rPr>
            </w:pPr>
            <w:r w:rsidRPr="00CF1EA3">
              <w:rPr>
                <w:rFonts w:ascii="等线" w:eastAsia="等线" w:hAnsi="等线" w:cs="宋体" w:hint="eastAsia"/>
                <w:b/>
                <w:bCs/>
                <w:i/>
                <w:iCs/>
                <w:color w:val="000000"/>
                <w:sz w:val="22"/>
                <w:lang w:val="en-US" w:eastAsia="zh-CN"/>
              </w:rPr>
              <w:t>kcal/mol</w:t>
            </w:r>
          </w:p>
        </w:tc>
      </w:tr>
      <w:tr w:rsidR="00222776" w:rsidRPr="00222776" w14:paraId="3A0E2D00" w14:textId="77777777" w:rsidTr="001375DD">
        <w:trPr>
          <w:trHeight w:val="276"/>
          <w:jc w:val="center"/>
        </w:trPr>
        <w:tc>
          <w:tcPr>
            <w:tcW w:w="3281" w:type="dxa"/>
            <w:gridSpan w:val="3"/>
            <w:shd w:val="clear" w:color="000000" w:fill="8EA5B6"/>
            <w:noWrap/>
            <w:vAlign w:val="bottom"/>
            <w:hideMark/>
          </w:tcPr>
          <w:p w14:paraId="65613584"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Naphthalene+Propargyl</w:t>
            </w:r>
          </w:p>
        </w:tc>
        <w:tc>
          <w:tcPr>
            <w:tcW w:w="3262" w:type="dxa"/>
            <w:gridSpan w:val="3"/>
            <w:shd w:val="clear" w:color="000000" w:fill="8EA5B6"/>
            <w:noWrap/>
            <w:vAlign w:val="bottom"/>
            <w:hideMark/>
          </w:tcPr>
          <w:p w14:paraId="5D4EFB5E"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Naphthalene+Propargyl</w:t>
            </w:r>
          </w:p>
        </w:tc>
      </w:tr>
      <w:tr w:rsidR="00222776" w:rsidRPr="00222776" w14:paraId="53E86BFB" w14:textId="77777777" w:rsidTr="001375DD">
        <w:trPr>
          <w:trHeight w:val="276"/>
          <w:jc w:val="center"/>
        </w:trPr>
        <w:tc>
          <w:tcPr>
            <w:tcW w:w="1129" w:type="dxa"/>
            <w:noWrap/>
            <w:vAlign w:val="bottom"/>
            <w:hideMark/>
          </w:tcPr>
          <w:p w14:paraId="4CE12966"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74FE0412"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076" w:type="dxa"/>
            <w:noWrap/>
            <w:vAlign w:val="bottom"/>
            <w:hideMark/>
          </w:tcPr>
          <w:p w14:paraId="4FEF1475"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c>
          <w:tcPr>
            <w:tcW w:w="960" w:type="dxa"/>
            <w:noWrap/>
            <w:vAlign w:val="bottom"/>
            <w:hideMark/>
          </w:tcPr>
          <w:p w14:paraId="21F0B854"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2ADC309B"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134" w:type="dxa"/>
            <w:noWrap/>
            <w:vAlign w:val="bottom"/>
            <w:hideMark/>
          </w:tcPr>
          <w:p w14:paraId="5C4165BA"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r>
      <w:tr w:rsidR="00222776" w:rsidRPr="00222776" w14:paraId="22A07E68" w14:textId="77777777" w:rsidTr="001375DD">
        <w:trPr>
          <w:trHeight w:val="276"/>
          <w:jc w:val="center"/>
        </w:trPr>
        <w:tc>
          <w:tcPr>
            <w:tcW w:w="1129" w:type="dxa"/>
            <w:noWrap/>
            <w:vAlign w:val="bottom"/>
            <w:hideMark/>
          </w:tcPr>
          <w:p w14:paraId="16836D1A"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α</w:t>
            </w:r>
          </w:p>
        </w:tc>
        <w:tc>
          <w:tcPr>
            <w:tcW w:w="1076" w:type="dxa"/>
            <w:noWrap/>
            <w:vAlign w:val="bottom"/>
            <w:hideMark/>
          </w:tcPr>
          <w:p w14:paraId="4AFD4E05" w14:textId="74247D37"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12.</w:t>
            </w:r>
            <w:r w:rsidR="00FD6AC2">
              <w:rPr>
                <w:rFonts w:ascii="等线" w:eastAsia="等线" w:hAnsi="等线" w:cs="宋体" w:hint="eastAsia"/>
                <w:color w:val="000000"/>
                <w:sz w:val="22"/>
                <w:lang w:val="en-US" w:eastAsia="zh-CN"/>
              </w:rPr>
              <w:t>2</w:t>
            </w:r>
          </w:p>
        </w:tc>
        <w:tc>
          <w:tcPr>
            <w:tcW w:w="1076" w:type="dxa"/>
            <w:noWrap/>
            <w:vAlign w:val="bottom"/>
            <w:hideMark/>
          </w:tcPr>
          <w:p w14:paraId="72A6EBE8" w14:textId="789EA9C6"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10.</w:t>
            </w:r>
            <w:r w:rsidR="00FD6AC2">
              <w:rPr>
                <w:rFonts w:ascii="等线" w:eastAsia="等线" w:hAnsi="等线" w:cs="宋体" w:hint="eastAsia"/>
                <w:color w:val="000000"/>
                <w:sz w:val="22"/>
                <w:lang w:val="en-US" w:eastAsia="zh-CN"/>
              </w:rPr>
              <w:t>3</w:t>
            </w:r>
          </w:p>
        </w:tc>
        <w:tc>
          <w:tcPr>
            <w:tcW w:w="960" w:type="dxa"/>
            <w:noWrap/>
            <w:vAlign w:val="bottom"/>
            <w:hideMark/>
          </w:tcPr>
          <w:p w14:paraId="08B5182C"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α</w:t>
            </w:r>
          </w:p>
        </w:tc>
        <w:tc>
          <w:tcPr>
            <w:tcW w:w="1168" w:type="dxa"/>
            <w:noWrap/>
            <w:vAlign w:val="bottom"/>
            <w:hideMark/>
          </w:tcPr>
          <w:p w14:paraId="266D1140" w14:textId="34D6396A"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-9.4</w:t>
            </w:r>
            <w:r w:rsidR="00FD6AC2">
              <w:rPr>
                <w:rFonts w:ascii="等线" w:eastAsia="等线" w:hAnsi="等线" w:cs="宋体" w:hint="eastAsia"/>
                <w:color w:val="000000"/>
                <w:sz w:val="22"/>
                <w:lang w:val="en-US" w:eastAsia="zh-CN"/>
              </w:rPr>
              <w:t>1</w:t>
            </w:r>
          </w:p>
        </w:tc>
        <w:tc>
          <w:tcPr>
            <w:tcW w:w="1134" w:type="dxa"/>
            <w:noWrap/>
            <w:vAlign w:val="bottom"/>
            <w:hideMark/>
          </w:tcPr>
          <w:p w14:paraId="413B7FBE" w14:textId="79097F84"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-8.20</w:t>
            </w:r>
          </w:p>
        </w:tc>
      </w:tr>
      <w:tr w:rsidR="00222776" w:rsidRPr="00222776" w14:paraId="5886E808" w14:textId="77777777" w:rsidTr="001375DD">
        <w:trPr>
          <w:trHeight w:val="276"/>
          <w:jc w:val="center"/>
        </w:trPr>
        <w:tc>
          <w:tcPr>
            <w:tcW w:w="3281" w:type="dxa"/>
            <w:gridSpan w:val="3"/>
            <w:shd w:val="clear" w:color="000000" w:fill="8EA5B6"/>
            <w:noWrap/>
            <w:vAlign w:val="bottom"/>
            <w:hideMark/>
          </w:tcPr>
          <w:p w14:paraId="021E2238"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Anthracene+Propargyl</w:t>
            </w:r>
          </w:p>
        </w:tc>
        <w:tc>
          <w:tcPr>
            <w:tcW w:w="3262" w:type="dxa"/>
            <w:gridSpan w:val="3"/>
            <w:shd w:val="clear" w:color="000000" w:fill="8EA5B6"/>
            <w:noWrap/>
            <w:vAlign w:val="bottom"/>
            <w:hideMark/>
          </w:tcPr>
          <w:p w14:paraId="591367EE"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Anthracene+Propargyl</w:t>
            </w:r>
          </w:p>
        </w:tc>
      </w:tr>
      <w:tr w:rsidR="00222776" w:rsidRPr="00222776" w14:paraId="654C7B99" w14:textId="77777777" w:rsidTr="001375DD">
        <w:trPr>
          <w:trHeight w:val="276"/>
          <w:jc w:val="center"/>
        </w:trPr>
        <w:tc>
          <w:tcPr>
            <w:tcW w:w="1129" w:type="dxa"/>
            <w:noWrap/>
            <w:vAlign w:val="bottom"/>
            <w:hideMark/>
          </w:tcPr>
          <w:p w14:paraId="4A807231"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3CA9A23C"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076" w:type="dxa"/>
            <w:noWrap/>
            <w:vAlign w:val="bottom"/>
            <w:hideMark/>
          </w:tcPr>
          <w:p w14:paraId="52C1A8DE"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c>
          <w:tcPr>
            <w:tcW w:w="960" w:type="dxa"/>
            <w:noWrap/>
            <w:vAlign w:val="bottom"/>
            <w:hideMark/>
          </w:tcPr>
          <w:p w14:paraId="6A783B04"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217CF7A6"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134" w:type="dxa"/>
            <w:noWrap/>
            <w:vAlign w:val="bottom"/>
            <w:hideMark/>
          </w:tcPr>
          <w:p w14:paraId="5235640F"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r>
      <w:tr w:rsidR="00222776" w:rsidRPr="00222776" w14:paraId="3EA0FECA" w14:textId="77777777" w:rsidTr="001375DD">
        <w:trPr>
          <w:trHeight w:val="276"/>
          <w:jc w:val="center"/>
        </w:trPr>
        <w:tc>
          <w:tcPr>
            <w:tcW w:w="1129" w:type="dxa"/>
            <w:noWrap/>
            <w:vAlign w:val="bottom"/>
            <w:hideMark/>
          </w:tcPr>
          <w:p w14:paraId="422E88DB"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α</w:t>
            </w:r>
          </w:p>
        </w:tc>
        <w:tc>
          <w:tcPr>
            <w:tcW w:w="1076" w:type="dxa"/>
            <w:noWrap/>
            <w:vAlign w:val="bottom"/>
            <w:hideMark/>
          </w:tcPr>
          <w:p w14:paraId="0E44FF18" w14:textId="0775D55C"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8.03</w:t>
            </w:r>
          </w:p>
        </w:tc>
        <w:tc>
          <w:tcPr>
            <w:tcW w:w="1076" w:type="dxa"/>
            <w:noWrap/>
            <w:vAlign w:val="bottom"/>
            <w:hideMark/>
          </w:tcPr>
          <w:p w14:paraId="07FB04C7" w14:textId="20917477"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5.</w:t>
            </w:r>
            <w:r w:rsidR="00531CD8">
              <w:rPr>
                <w:rFonts w:ascii="等线" w:eastAsia="等线" w:hAnsi="等线" w:cs="宋体" w:hint="eastAsia"/>
                <w:color w:val="000000"/>
                <w:sz w:val="22"/>
                <w:lang w:val="en-US" w:eastAsia="zh-CN"/>
              </w:rPr>
              <w:t>30</w:t>
            </w:r>
          </w:p>
        </w:tc>
        <w:tc>
          <w:tcPr>
            <w:tcW w:w="960" w:type="dxa"/>
            <w:noWrap/>
            <w:vAlign w:val="bottom"/>
            <w:hideMark/>
          </w:tcPr>
          <w:p w14:paraId="43F2FD97"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α</w:t>
            </w:r>
          </w:p>
        </w:tc>
        <w:tc>
          <w:tcPr>
            <w:tcW w:w="1168" w:type="dxa"/>
            <w:noWrap/>
            <w:vAlign w:val="bottom"/>
            <w:hideMark/>
          </w:tcPr>
          <w:p w14:paraId="5BF765A4" w14:textId="00794E19"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-21.</w:t>
            </w:r>
            <w:r w:rsidR="00531CD8">
              <w:rPr>
                <w:rFonts w:ascii="等线" w:eastAsia="等线" w:hAnsi="等线" w:cs="宋体" w:hint="eastAsia"/>
                <w:color w:val="000000"/>
                <w:sz w:val="22"/>
                <w:lang w:val="en-US" w:eastAsia="zh-CN"/>
              </w:rPr>
              <w:t>6</w:t>
            </w:r>
          </w:p>
        </w:tc>
        <w:tc>
          <w:tcPr>
            <w:tcW w:w="1134" w:type="dxa"/>
            <w:noWrap/>
            <w:vAlign w:val="bottom"/>
            <w:hideMark/>
          </w:tcPr>
          <w:p w14:paraId="3D0331F9" w14:textId="4AC42FA5"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-20.3</w:t>
            </w:r>
          </w:p>
        </w:tc>
      </w:tr>
      <w:tr w:rsidR="00222776" w:rsidRPr="00222776" w14:paraId="3BDAE0D7" w14:textId="77777777" w:rsidTr="001375DD">
        <w:trPr>
          <w:trHeight w:val="276"/>
          <w:jc w:val="center"/>
        </w:trPr>
        <w:tc>
          <w:tcPr>
            <w:tcW w:w="1129" w:type="dxa"/>
            <w:noWrap/>
            <w:vAlign w:val="bottom"/>
            <w:hideMark/>
          </w:tcPr>
          <w:p w14:paraId="415B6359"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β</w:t>
            </w:r>
          </w:p>
        </w:tc>
        <w:tc>
          <w:tcPr>
            <w:tcW w:w="1076" w:type="dxa"/>
            <w:noWrap/>
            <w:vAlign w:val="bottom"/>
            <w:hideMark/>
          </w:tcPr>
          <w:p w14:paraId="69FF309C" w14:textId="4E303B38"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w:t>
            </w:r>
            <w:r w:rsidR="00531CD8">
              <w:rPr>
                <w:rFonts w:ascii="等线" w:eastAsia="等线" w:hAnsi="等线" w:cs="宋体" w:hint="eastAsia"/>
                <w:color w:val="000000"/>
                <w:sz w:val="22"/>
                <w:lang w:val="en-US" w:eastAsia="zh-CN"/>
              </w:rPr>
              <w:t>1.0</w:t>
            </w:r>
          </w:p>
        </w:tc>
        <w:tc>
          <w:tcPr>
            <w:tcW w:w="1076" w:type="dxa"/>
            <w:noWrap/>
            <w:vAlign w:val="bottom"/>
            <w:hideMark/>
          </w:tcPr>
          <w:p w14:paraId="7DF8C45C" w14:textId="4F1AE355"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8.95</w:t>
            </w:r>
          </w:p>
        </w:tc>
        <w:tc>
          <w:tcPr>
            <w:tcW w:w="960" w:type="dxa"/>
            <w:noWrap/>
            <w:vAlign w:val="bottom"/>
            <w:hideMark/>
          </w:tcPr>
          <w:p w14:paraId="4B91E8A5"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β</w:t>
            </w:r>
          </w:p>
        </w:tc>
        <w:tc>
          <w:tcPr>
            <w:tcW w:w="1168" w:type="dxa"/>
            <w:noWrap/>
            <w:vAlign w:val="bottom"/>
            <w:hideMark/>
          </w:tcPr>
          <w:p w14:paraId="3796D915" w14:textId="5179A389"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-13.6</w:t>
            </w:r>
          </w:p>
        </w:tc>
        <w:tc>
          <w:tcPr>
            <w:tcW w:w="1134" w:type="dxa"/>
            <w:noWrap/>
            <w:vAlign w:val="bottom"/>
            <w:hideMark/>
          </w:tcPr>
          <w:p w14:paraId="3112DDFC" w14:textId="22D4351B"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-12.</w:t>
            </w:r>
            <w:r w:rsidR="00531CD8">
              <w:rPr>
                <w:rFonts w:ascii="等线" w:eastAsia="等线" w:hAnsi="等线" w:cs="宋体" w:hint="eastAsia"/>
                <w:color w:val="000000"/>
                <w:sz w:val="22"/>
                <w:lang w:val="en-US" w:eastAsia="zh-CN"/>
              </w:rPr>
              <w:t>5</w:t>
            </w:r>
          </w:p>
        </w:tc>
      </w:tr>
      <w:tr w:rsidR="00222776" w:rsidRPr="00222776" w14:paraId="18FAE488" w14:textId="77777777" w:rsidTr="001375DD">
        <w:trPr>
          <w:trHeight w:val="276"/>
          <w:jc w:val="center"/>
        </w:trPr>
        <w:tc>
          <w:tcPr>
            <w:tcW w:w="3281" w:type="dxa"/>
            <w:gridSpan w:val="3"/>
            <w:shd w:val="clear" w:color="000000" w:fill="8EA5B6"/>
            <w:noWrap/>
            <w:vAlign w:val="bottom"/>
            <w:hideMark/>
          </w:tcPr>
          <w:p w14:paraId="56F07F35"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Phenanthrene+Propargyl</w:t>
            </w:r>
          </w:p>
        </w:tc>
        <w:tc>
          <w:tcPr>
            <w:tcW w:w="3262" w:type="dxa"/>
            <w:gridSpan w:val="3"/>
            <w:shd w:val="clear" w:color="000000" w:fill="8EA5B6"/>
            <w:noWrap/>
            <w:vAlign w:val="bottom"/>
            <w:hideMark/>
          </w:tcPr>
          <w:p w14:paraId="634CEBB2"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Phenanthrene+Propargyl</w:t>
            </w:r>
          </w:p>
        </w:tc>
      </w:tr>
      <w:tr w:rsidR="00222776" w:rsidRPr="00222776" w14:paraId="6D0C07FC" w14:textId="77777777" w:rsidTr="001375DD">
        <w:trPr>
          <w:trHeight w:val="276"/>
          <w:jc w:val="center"/>
        </w:trPr>
        <w:tc>
          <w:tcPr>
            <w:tcW w:w="1129" w:type="dxa"/>
            <w:noWrap/>
            <w:vAlign w:val="bottom"/>
            <w:hideMark/>
          </w:tcPr>
          <w:p w14:paraId="6C1DF937"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54EE9B94"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076" w:type="dxa"/>
            <w:noWrap/>
            <w:vAlign w:val="bottom"/>
            <w:hideMark/>
          </w:tcPr>
          <w:p w14:paraId="60D36C7B"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c>
          <w:tcPr>
            <w:tcW w:w="960" w:type="dxa"/>
            <w:noWrap/>
            <w:vAlign w:val="bottom"/>
            <w:hideMark/>
          </w:tcPr>
          <w:p w14:paraId="29F5A438"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4FA9C3A5"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134" w:type="dxa"/>
            <w:noWrap/>
            <w:vAlign w:val="bottom"/>
            <w:hideMark/>
          </w:tcPr>
          <w:p w14:paraId="3EC37FD6"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r>
      <w:tr w:rsidR="00222776" w:rsidRPr="00222776" w14:paraId="67F25E3B" w14:textId="77777777" w:rsidTr="001375DD">
        <w:trPr>
          <w:trHeight w:val="276"/>
          <w:jc w:val="center"/>
        </w:trPr>
        <w:tc>
          <w:tcPr>
            <w:tcW w:w="1129" w:type="dxa"/>
            <w:noWrap/>
            <w:vAlign w:val="bottom"/>
            <w:hideMark/>
          </w:tcPr>
          <w:p w14:paraId="019B4730"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ε</w:t>
            </w:r>
          </w:p>
        </w:tc>
        <w:tc>
          <w:tcPr>
            <w:tcW w:w="1076" w:type="dxa"/>
            <w:noWrap/>
            <w:vAlign w:val="bottom"/>
            <w:hideMark/>
          </w:tcPr>
          <w:p w14:paraId="3D069AA2" w14:textId="7669C796"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12.0</w:t>
            </w:r>
          </w:p>
        </w:tc>
        <w:tc>
          <w:tcPr>
            <w:tcW w:w="1076" w:type="dxa"/>
            <w:noWrap/>
            <w:vAlign w:val="bottom"/>
            <w:hideMark/>
          </w:tcPr>
          <w:p w14:paraId="41671A69" w14:textId="10162A6C"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10.1</w:t>
            </w:r>
          </w:p>
        </w:tc>
        <w:tc>
          <w:tcPr>
            <w:tcW w:w="960" w:type="dxa"/>
            <w:noWrap/>
            <w:vAlign w:val="bottom"/>
            <w:hideMark/>
          </w:tcPr>
          <w:p w14:paraId="2B6D001E"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ε</w:t>
            </w:r>
          </w:p>
        </w:tc>
        <w:tc>
          <w:tcPr>
            <w:tcW w:w="1168" w:type="dxa"/>
            <w:noWrap/>
            <w:vAlign w:val="bottom"/>
            <w:hideMark/>
          </w:tcPr>
          <w:p w14:paraId="0FAA4DCD" w14:textId="77FE960E"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-9.2</w:t>
            </w:r>
            <w:r w:rsidR="00531CD8">
              <w:rPr>
                <w:rFonts w:ascii="等线" w:eastAsia="等线" w:hAnsi="等线" w:cs="宋体" w:hint="eastAsia"/>
                <w:color w:val="000000"/>
                <w:sz w:val="22"/>
                <w:lang w:val="en-US" w:eastAsia="zh-CN"/>
              </w:rPr>
              <w:t>9</w:t>
            </w:r>
          </w:p>
        </w:tc>
        <w:tc>
          <w:tcPr>
            <w:tcW w:w="1134" w:type="dxa"/>
            <w:noWrap/>
            <w:vAlign w:val="bottom"/>
            <w:hideMark/>
          </w:tcPr>
          <w:p w14:paraId="13776F37" w14:textId="7D103713"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-8.1</w:t>
            </w:r>
            <w:r w:rsidR="0069718A">
              <w:rPr>
                <w:rFonts w:ascii="等线" w:eastAsia="等线" w:hAnsi="等线" w:cs="宋体" w:hint="eastAsia"/>
                <w:color w:val="000000"/>
                <w:sz w:val="22"/>
                <w:lang w:val="en-US" w:eastAsia="zh-CN"/>
              </w:rPr>
              <w:t>4</w:t>
            </w:r>
          </w:p>
        </w:tc>
      </w:tr>
      <w:tr w:rsidR="00222776" w:rsidRPr="00222776" w14:paraId="7A5EBFA2" w14:textId="77777777" w:rsidTr="001375DD">
        <w:trPr>
          <w:trHeight w:val="276"/>
          <w:jc w:val="center"/>
        </w:trPr>
        <w:tc>
          <w:tcPr>
            <w:tcW w:w="3281" w:type="dxa"/>
            <w:gridSpan w:val="3"/>
            <w:shd w:val="clear" w:color="000000" w:fill="8EA5B6"/>
            <w:noWrap/>
            <w:vAlign w:val="bottom"/>
            <w:hideMark/>
          </w:tcPr>
          <w:p w14:paraId="5815E1B0"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Tetracene+Propargyl</w:t>
            </w:r>
          </w:p>
        </w:tc>
        <w:tc>
          <w:tcPr>
            <w:tcW w:w="3262" w:type="dxa"/>
            <w:gridSpan w:val="3"/>
            <w:shd w:val="clear" w:color="000000" w:fill="8EA5B6"/>
            <w:noWrap/>
            <w:vAlign w:val="bottom"/>
            <w:hideMark/>
          </w:tcPr>
          <w:p w14:paraId="5A7FF820"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Tetracene+Propargyl</w:t>
            </w:r>
          </w:p>
        </w:tc>
      </w:tr>
      <w:tr w:rsidR="00222776" w:rsidRPr="00222776" w14:paraId="33DA4AEC" w14:textId="77777777" w:rsidTr="001375DD">
        <w:trPr>
          <w:trHeight w:val="276"/>
          <w:jc w:val="center"/>
        </w:trPr>
        <w:tc>
          <w:tcPr>
            <w:tcW w:w="1129" w:type="dxa"/>
            <w:noWrap/>
            <w:vAlign w:val="bottom"/>
            <w:hideMark/>
          </w:tcPr>
          <w:p w14:paraId="1FEAAC27"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08DB2937"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076" w:type="dxa"/>
            <w:noWrap/>
            <w:vAlign w:val="bottom"/>
            <w:hideMark/>
          </w:tcPr>
          <w:p w14:paraId="5AC8DCAD"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c>
          <w:tcPr>
            <w:tcW w:w="960" w:type="dxa"/>
            <w:noWrap/>
            <w:vAlign w:val="bottom"/>
            <w:hideMark/>
          </w:tcPr>
          <w:p w14:paraId="66C6AD71"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6EF8A4A9"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134" w:type="dxa"/>
            <w:noWrap/>
            <w:vAlign w:val="bottom"/>
            <w:hideMark/>
          </w:tcPr>
          <w:p w14:paraId="53D1D4B7"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r>
      <w:tr w:rsidR="00222776" w:rsidRPr="00222776" w14:paraId="1B44FB85" w14:textId="77777777" w:rsidTr="001375DD">
        <w:trPr>
          <w:trHeight w:val="276"/>
          <w:jc w:val="center"/>
        </w:trPr>
        <w:tc>
          <w:tcPr>
            <w:tcW w:w="1129" w:type="dxa"/>
            <w:noWrap/>
            <w:vAlign w:val="bottom"/>
            <w:hideMark/>
          </w:tcPr>
          <w:p w14:paraId="5878FC6D"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α</w:t>
            </w:r>
          </w:p>
        </w:tc>
        <w:tc>
          <w:tcPr>
            <w:tcW w:w="1076" w:type="dxa"/>
            <w:noWrap/>
            <w:vAlign w:val="bottom"/>
            <w:hideMark/>
          </w:tcPr>
          <w:p w14:paraId="3478C062" w14:textId="0B440CAA"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6.3</w:t>
            </w:r>
            <w:r w:rsidR="0069718A">
              <w:rPr>
                <w:rFonts w:ascii="等线" w:eastAsia="等线" w:hAnsi="等线" w:cs="宋体" w:hint="eastAsia"/>
                <w:color w:val="000000"/>
                <w:sz w:val="22"/>
                <w:lang w:val="en-US" w:eastAsia="zh-CN"/>
              </w:rPr>
              <w:t>2</w:t>
            </w:r>
          </w:p>
        </w:tc>
        <w:tc>
          <w:tcPr>
            <w:tcW w:w="1076" w:type="dxa"/>
            <w:noWrap/>
            <w:vAlign w:val="bottom"/>
            <w:hideMark/>
          </w:tcPr>
          <w:p w14:paraId="177940D4" w14:textId="4884E6E9"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2.7</w:t>
            </w:r>
            <w:r w:rsidR="0069718A">
              <w:rPr>
                <w:rFonts w:ascii="等线" w:eastAsia="等线" w:hAnsi="等线" w:cs="宋体" w:hint="eastAsia"/>
                <w:color w:val="000000"/>
                <w:sz w:val="22"/>
                <w:lang w:val="en-US" w:eastAsia="zh-CN"/>
              </w:rPr>
              <w:t>3</w:t>
            </w:r>
          </w:p>
        </w:tc>
        <w:tc>
          <w:tcPr>
            <w:tcW w:w="960" w:type="dxa"/>
            <w:noWrap/>
            <w:vAlign w:val="bottom"/>
            <w:hideMark/>
          </w:tcPr>
          <w:p w14:paraId="21B8B499"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α</w:t>
            </w:r>
          </w:p>
        </w:tc>
        <w:tc>
          <w:tcPr>
            <w:tcW w:w="1168" w:type="dxa"/>
            <w:noWrap/>
            <w:vAlign w:val="bottom"/>
            <w:hideMark/>
          </w:tcPr>
          <w:p w14:paraId="45F5122C" w14:textId="5603674F"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-27.</w:t>
            </w:r>
            <w:r w:rsidR="00685A0C">
              <w:rPr>
                <w:rFonts w:ascii="等线" w:eastAsia="等线" w:hAnsi="等线" w:cs="宋体" w:hint="eastAsia"/>
                <w:color w:val="000000"/>
                <w:sz w:val="22"/>
                <w:lang w:val="en-US" w:eastAsia="zh-CN"/>
              </w:rPr>
              <w:t>9</w:t>
            </w:r>
          </w:p>
        </w:tc>
        <w:tc>
          <w:tcPr>
            <w:tcW w:w="1134" w:type="dxa"/>
            <w:noWrap/>
            <w:vAlign w:val="bottom"/>
            <w:hideMark/>
          </w:tcPr>
          <w:p w14:paraId="65C6EB7D" w14:textId="4964736D"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-27.0</w:t>
            </w:r>
          </w:p>
        </w:tc>
      </w:tr>
      <w:tr w:rsidR="00222776" w:rsidRPr="00222776" w14:paraId="3234CC7A" w14:textId="77777777" w:rsidTr="001375DD">
        <w:trPr>
          <w:trHeight w:val="276"/>
          <w:jc w:val="center"/>
        </w:trPr>
        <w:tc>
          <w:tcPr>
            <w:tcW w:w="1129" w:type="dxa"/>
            <w:noWrap/>
            <w:vAlign w:val="bottom"/>
            <w:hideMark/>
          </w:tcPr>
          <w:p w14:paraId="4071E061"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α*</w:t>
            </w:r>
          </w:p>
        </w:tc>
        <w:tc>
          <w:tcPr>
            <w:tcW w:w="1076" w:type="dxa"/>
            <w:noWrap/>
            <w:vAlign w:val="bottom"/>
            <w:hideMark/>
          </w:tcPr>
          <w:p w14:paraId="6BB9B284" w14:textId="652528A9"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4.59</w:t>
            </w:r>
          </w:p>
        </w:tc>
        <w:tc>
          <w:tcPr>
            <w:tcW w:w="1076" w:type="dxa"/>
            <w:noWrap/>
            <w:vAlign w:val="bottom"/>
            <w:hideMark/>
          </w:tcPr>
          <w:p w14:paraId="4E026485" w14:textId="77777777" w:rsidR="00222776" w:rsidRPr="00222776" w:rsidRDefault="00222776" w:rsidP="008A7BF3">
            <w:pPr>
              <w:spacing w:before="0" w:after="0"/>
              <w:jc w:val="center"/>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w:t>
            </w:r>
          </w:p>
        </w:tc>
        <w:tc>
          <w:tcPr>
            <w:tcW w:w="960" w:type="dxa"/>
            <w:noWrap/>
            <w:vAlign w:val="bottom"/>
            <w:hideMark/>
          </w:tcPr>
          <w:p w14:paraId="4CD711D1"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α*</w:t>
            </w:r>
          </w:p>
        </w:tc>
        <w:tc>
          <w:tcPr>
            <w:tcW w:w="1168" w:type="dxa"/>
            <w:noWrap/>
            <w:vAlign w:val="bottom"/>
            <w:hideMark/>
          </w:tcPr>
          <w:p w14:paraId="71D34E0C" w14:textId="677F4019"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-27.</w:t>
            </w:r>
            <w:r w:rsidR="00685A0C">
              <w:rPr>
                <w:rFonts w:ascii="等线" w:eastAsia="等线" w:hAnsi="等线" w:cs="宋体" w:hint="eastAsia"/>
                <w:color w:val="000000"/>
                <w:sz w:val="22"/>
                <w:lang w:val="en-US" w:eastAsia="zh-CN"/>
              </w:rPr>
              <w:t>9</w:t>
            </w:r>
          </w:p>
        </w:tc>
        <w:tc>
          <w:tcPr>
            <w:tcW w:w="1134" w:type="dxa"/>
            <w:noWrap/>
            <w:vAlign w:val="bottom"/>
            <w:hideMark/>
          </w:tcPr>
          <w:p w14:paraId="52661B5E" w14:textId="77777777" w:rsidR="00222776" w:rsidRPr="00222776" w:rsidRDefault="00222776" w:rsidP="008A7BF3">
            <w:pPr>
              <w:spacing w:before="0" w:after="0"/>
              <w:jc w:val="center"/>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w:t>
            </w:r>
          </w:p>
        </w:tc>
      </w:tr>
      <w:tr w:rsidR="00222776" w:rsidRPr="00222776" w14:paraId="09B98152" w14:textId="77777777" w:rsidTr="001375DD">
        <w:trPr>
          <w:trHeight w:val="276"/>
          <w:jc w:val="center"/>
        </w:trPr>
        <w:tc>
          <w:tcPr>
            <w:tcW w:w="1129" w:type="dxa"/>
            <w:noWrap/>
            <w:vAlign w:val="bottom"/>
            <w:hideMark/>
          </w:tcPr>
          <w:p w14:paraId="2E952A4E"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β</w:t>
            </w:r>
          </w:p>
        </w:tc>
        <w:tc>
          <w:tcPr>
            <w:tcW w:w="1076" w:type="dxa"/>
            <w:noWrap/>
            <w:vAlign w:val="bottom"/>
            <w:hideMark/>
          </w:tcPr>
          <w:p w14:paraId="2B84BED7" w14:textId="0763B30C"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10.</w:t>
            </w:r>
            <w:r w:rsidR="00685A0C">
              <w:rPr>
                <w:rFonts w:ascii="等线" w:eastAsia="等线" w:hAnsi="等线" w:cs="宋体" w:hint="eastAsia"/>
                <w:color w:val="000000"/>
                <w:sz w:val="22"/>
                <w:lang w:val="en-US" w:eastAsia="zh-CN"/>
              </w:rPr>
              <w:t>3</w:t>
            </w:r>
          </w:p>
        </w:tc>
        <w:tc>
          <w:tcPr>
            <w:tcW w:w="1076" w:type="dxa"/>
            <w:noWrap/>
            <w:vAlign w:val="bottom"/>
            <w:hideMark/>
          </w:tcPr>
          <w:p w14:paraId="1E9A030B" w14:textId="3EB2966D"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7.</w:t>
            </w:r>
            <w:r w:rsidR="00685A0C">
              <w:rPr>
                <w:rFonts w:ascii="等线" w:eastAsia="等线" w:hAnsi="等线" w:cs="宋体" w:hint="eastAsia"/>
                <w:color w:val="000000"/>
                <w:sz w:val="22"/>
                <w:lang w:val="en-US" w:eastAsia="zh-CN"/>
              </w:rPr>
              <w:t>40</w:t>
            </w:r>
          </w:p>
        </w:tc>
        <w:tc>
          <w:tcPr>
            <w:tcW w:w="960" w:type="dxa"/>
            <w:noWrap/>
            <w:vAlign w:val="bottom"/>
            <w:hideMark/>
          </w:tcPr>
          <w:p w14:paraId="157374AC"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β</w:t>
            </w:r>
          </w:p>
        </w:tc>
        <w:tc>
          <w:tcPr>
            <w:tcW w:w="1168" w:type="dxa"/>
            <w:noWrap/>
            <w:vAlign w:val="bottom"/>
            <w:hideMark/>
          </w:tcPr>
          <w:p w14:paraId="094F9C64" w14:textId="47B61ED0"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-16.1</w:t>
            </w:r>
          </w:p>
        </w:tc>
        <w:tc>
          <w:tcPr>
            <w:tcW w:w="1134" w:type="dxa"/>
            <w:noWrap/>
            <w:vAlign w:val="bottom"/>
            <w:hideMark/>
          </w:tcPr>
          <w:p w14:paraId="4E2F5AC1" w14:textId="5042C56E"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-15.0</w:t>
            </w:r>
          </w:p>
        </w:tc>
      </w:tr>
      <w:tr w:rsidR="00222776" w:rsidRPr="00222776" w14:paraId="56E25CB6" w14:textId="77777777" w:rsidTr="001375DD">
        <w:trPr>
          <w:trHeight w:val="276"/>
          <w:jc w:val="center"/>
        </w:trPr>
        <w:tc>
          <w:tcPr>
            <w:tcW w:w="3281" w:type="dxa"/>
            <w:gridSpan w:val="3"/>
            <w:shd w:val="clear" w:color="000000" w:fill="8EA5B6"/>
            <w:noWrap/>
            <w:vAlign w:val="bottom"/>
            <w:hideMark/>
          </w:tcPr>
          <w:p w14:paraId="2CA2ED26"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Pyrene+Propargyl</w:t>
            </w:r>
          </w:p>
        </w:tc>
        <w:tc>
          <w:tcPr>
            <w:tcW w:w="3262" w:type="dxa"/>
            <w:gridSpan w:val="3"/>
            <w:shd w:val="clear" w:color="000000" w:fill="8EA5B6"/>
            <w:noWrap/>
            <w:vAlign w:val="bottom"/>
            <w:hideMark/>
          </w:tcPr>
          <w:p w14:paraId="017093CA"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Pyrene+Propargyl</w:t>
            </w:r>
          </w:p>
        </w:tc>
      </w:tr>
      <w:tr w:rsidR="00222776" w:rsidRPr="00222776" w14:paraId="74A56C3C" w14:textId="77777777" w:rsidTr="001375DD">
        <w:trPr>
          <w:trHeight w:val="276"/>
          <w:jc w:val="center"/>
        </w:trPr>
        <w:tc>
          <w:tcPr>
            <w:tcW w:w="1129" w:type="dxa"/>
            <w:noWrap/>
            <w:vAlign w:val="bottom"/>
            <w:hideMark/>
          </w:tcPr>
          <w:p w14:paraId="450B9207"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67EDE8AA"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076" w:type="dxa"/>
            <w:noWrap/>
            <w:vAlign w:val="bottom"/>
            <w:hideMark/>
          </w:tcPr>
          <w:p w14:paraId="2D039E98"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c>
          <w:tcPr>
            <w:tcW w:w="960" w:type="dxa"/>
            <w:noWrap/>
            <w:vAlign w:val="bottom"/>
            <w:hideMark/>
          </w:tcPr>
          <w:p w14:paraId="7EE80914"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26B138A2"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-chcch2</w:t>
            </w:r>
          </w:p>
        </w:tc>
        <w:tc>
          <w:tcPr>
            <w:tcW w:w="1134" w:type="dxa"/>
            <w:noWrap/>
            <w:vAlign w:val="bottom"/>
            <w:hideMark/>
          </w:tcPr>
          <w:p w14:paraId="77D655C5" w14:textId="77777777" w:rsidR="00222776" w:rsidRPr="00222776" w:rsidRDefault="00222776" w:rsidP="008A7BF3">
            <w:pPr>
              <w:spacing w:before="0" w:after="0"/>
              <w:jc w:val="center"/>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-ch2cch</w:t>
            </w:r>
          </w:p>
        </w:tc>
      </w:tr>
      <w:tr w:rsidR="00222776" w:rsidRPr="00222776" w14:paraId="7DAF21FF" w14:textId="77777777" w:rsidTr="001375DD">
        <w:trPr>
          <w:trHeight w:val="276"/>
          <w:jc w:val="center"/>
        </w:trPr>
        <w:tc>
          <w:tcPr>
            <w:tcW w:w="1129" w:type="dxa"/>
            <w:noWrap/>
            <w:vAlign w:val="bottom"/>
            <w:hideMark/>
          </w:tcPr>
          <w:p w14:paraId="09363BCD"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β</w:t>
            </w:r>
          </w:p>
        </w:tc>
        <w:tc>
          <w:tcPr>
            <w:tcW w:w="1076" w:type="dxa"/>
            <w:noWrap/>
            <w:vAlign w:val="bottom"/>
            <w:hideMark/>
          </w:tcPr>
          <w:p w14:paraId="00A0E0A6" w14:textId="14194A12"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11.0</w:t>
            </w:r>
          </w:p>
        </w:tc>
        <w:tc>
          <w:tcPr>
            <w:tcW w:w="1076" w:type="dxa"/>
            <w:noWrap/>
            <w:vAlign w:val="bottom"/>
            <w:hideMark/>
          </w:tcPr>
          <w:p w14:paraId="36D6E41F" w14:textId="45474C38"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9.</w:t>
            </w:r>
            <w:r w:rsidR="00685A0C">
              <w:rPr>
                <w:rFonts w:ascii="等线" w:eastAsia="等线" w:hAnsi="等线" w:cs="宋体" w:hint="eastAsia"/>
                <w:color w:val="000000"/>
                <w:sz w:val="22"/>
                <w:lang w:val="en-US" w:eastAsia="zh-CN"/>
              </w:rPr>
              <w:t>10</w:t>
            </w:r>
          </w:p>
        </w:tc>
        <w:tc>
          <w:tcPr>
            <w:tcW w:w="960" w:type="dxa"/>
            <w:noWrap/>
            <w:vAlign w:val="bottom"/>
            <w:hideMark/>
          </w:tcPr>
          <w:p w14:paraId="6CFA4C5B" w14:textId="77777777" w:rsidR="00222776" w:rsidRPr="00222776" w:rsidRDefault="00222776" w:rsidP="00CF1EA3">
            <w:pPr>
              <w:spacing w:before="0" w:after="0"/>
              <w:jc w:val="left"/>
              <w:rPr>
                <w:rFonts w:ascii="等线" w:eastAsia="等线" w:hAnsi="等线" w:cs="宋体" w:hint="eastAsia"/>
                <w:b/>
                <w:bCs/>
                <w:color w:val="000000"/>
                <w:sz w:val="22"/>
                <w:lang w:val="en-US" w:eastAsia="zh-CN"/>
              </w:rPr>
            </w:pPr>
            <w:r w:rsidRPr="00222776">
              <w:rPr>
                <w:rFonts w:ascii="等线" w:eastAsia="等线" w:hAnsi="等线" w:cs="宋体" w:hint="eastAsia"/>
                <w:b/>
                <w:bCs/>
                <w:color w:val="000000"/>
                <w:sz w:val="22"/>
                <w:lang w:val="en-US" w:eastAsia="zh-CN"/>
              </w:rPr>
              <w:t>β</w:t>
            </w:r>
          </w:p>
        </w:tc>
        <w:tc>
          <w:tcPr>
            <w:tcW w:w="1168" w:type="dxa"/>
            <w:noWrap/>
            <w:vAlign w:val="bottom"/>
            <w:hideMark/>
          </w:tcPr>
          <w:p w14:paraId="59503538" w14:textId="1A204747"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w:t>
            </w:r>
            <w:r w:rsidR="00685A0C">
              <w:rPr>
                <w:rFonts w:ascii="等线" w:eastAsia="等线" w:hAnsi="等线" w:cs="宋体" w:hint="eastAsia"/>
                <w:color w:val="000000"/>
                <w:sz w:val="22"/>
                <w:lang w:val="en-US" w:eastAsia="zh-CN"/>
              </w:rPr>
              <w:t>3.0</w:t>
            </w:r>
          </w:p>
        </w:tc>
        <w:tc>
          <w:tcPr>
            <w:tcW w:w="1134" w:type="dxa"/>
            <w:noWrap/>
            <w:vAlign w:val="bottom"/>
            <w:hideMark/>
          </w:tcPr>
          <w:p w14:paraId="7516906A" w14:textId="21670FCB" w:rsidR="00222776" w:rsidRPr="00222776" w:rsidRDefault="00222776" w:rsidP="00CF1EA3">
            <w:pPr>
              <w:spacing w:before="0" w:after="0"/>
              <w:jc w:val="right"/>
              <w:rPr>
                <w:rFonts w:ascii="等线" w:eastAsia="等线" w:hAnsi="等线" w:cs="宋体" w:hint="eastAsia"/>
                <w:color w:val="000000"/>
                <w:sz w:val="22"/>
                <w:lang w:val="en-US" w:eastAsia="zh-CN"/>
              </w:rPr>
            </w:pPr>
            <w:r w:rsidRPr="00222776">
              <w:rPr>
                <w:rFonts w:ascii="等线" w:eastAsia="等线" w:hAnsi="等线" w:cs="宋体" w:hint="eastAsia"/>
                <w:color w:val="000000"/>
                <w:sz w:val="22"/>
                <w:lang w:val="en-US" w:eastAsia="zh-CN"/>
              </w:rPr>
              <w:t>-11.6</w:t>
            </w:r>
          </w:p>
        </w:tc>
      </w:tr>
      <w:tr w:rsidR="006E69EA" w:rsidRPr="00024FEB" w14:paraId="406711E0" w14:textId="77777777">
        <w:trPr>
          <w:trHeight w:val="276"/>
          <w:jc w:val="center"/>
        </w:trPr>
        <w:tc>
          <w:tcPr>
            <w:tcW w:w="6543" w:type="dxa"/>
            <w:gridSpan w:val="6"/>
            <w:noWrap/>
            <w:vAlign w:val="bottom"/>
          </w:tcPr>
          <w:p w14:paraId="630B37C3" w14:textId="1F422D8B" w:rsidR="006E69EA" w:rsidRPr="006E69EA" w:rsidRDefault="0073302F" w:rsidP="00E42E5E">
            <w:pPr>
              <w:spacing w:before="0" w:after="0"/>
              <w:jc w:val="left"/>
              <w:rPr>
                <w:rFonts w:ascii="等线" w:eastAsia="等线" w:hAnsi="等线" w:cs="宋体" w:hint="eastAsia"/>
                <w:color w:val="000000"/>
                <w:sz w:val="22"/>
                <w:lang w:val="en-US" w:eastAsia="zh-CN"/>
              </w:rPr>
            </w:pPr>
            <w:r>
              <w:rPr>
                <w:rFonts w:ascii="等线" w:eastAsia="等线" w:hAnsi="等线" w:cs="宋体" w:hint="eastAsia"/>
                <w:b/>
                <w:bCs/>
                <w:color w:val="000000"/>
                <w:sz w:val="22"/>
                <w:lang w:val="en-US" w:eastAsia="zh-CN"/>
              </w:rPr>
              <w:t xml:space="preserve">Note: </w:t>
            </w:r>
            <w:r w:rsidR="007E09AF">
              <w:rPr>
                <w:rFonts w:ascii="等线" w:eastAsia="等线" w:hAnsi="等线" w:cs="宋体" w:hint="eastAsia"/>
                <w:b/>
                <w:bCs/>
                <w:color w:val="000000"/>
                <w:sz w:val="22"/>
                <w:lang w:val="en-US" w:eastAsia="zh-CN"/>
              </w:rPr>
              <w:t xml:space="preserve">data of </w:t>
            </w:r>
            <w:r w:rsidR="00281F68" w:rsidRPr="00222776">
              <w:rPr>
                <w:rFonts w:ascii="等线" w:eastAsia="等线" w:hAnsi="等线" w:cs="宋体" w:hint="eastAsia"/>
                <w:b/>
                <w:bCs/>
                <w:color w:val="000000"/>
                <w:sz w:val="22"/>
                <w:lang w:val="en-US" w:eastAsia="zh-CN"/>
              </w:rPr>
              <w:t>α*</w:t>
            </w:r>
            <w:r w:rsidR="00281F68">
              <w:rPr>
                <w:rFonts w:ascii="等线" w:eastAsia="等线" w:hAnsi="等线" w:cs="宋体" w:hint="eastAsia"/>
                <w:b/>
                <w:bCs/>
                <w:color w:val="000000"/>
                <w:sz w:val="22"/>
                <w:lang w:val="en-US" w:eastAsia="zh-CN"/>
              </w:rPr>
              <w:t xml:space="preserve"> </w:t>
            </w:r>
            <w:r w:rsidR="00EC30AD">
              <w:rPr>
                <w:rFonts w:ascii="等线" w:eastAsia="等线" w:hAnsi="等线" w:cs="宋体" w:hint="eastAsia"/>
                <w:b/>
                <w:bCs/>
                <w:color w:val="000000"/>
                <w:sz w:val="22"/>
                <w:lang w:val="en-US" w:eastAsia="zh-CN"/>
              </w:rPr>
              <w:t xml:space="preserve">donates </w:t>
            </w:r>
            <w:r w:rsidR="00281F68">
              <w:rPr>
                <w:rFonts w:ascii="等线" w:eastAsia="等线" w:hAnsi="等线" w:cs="宋体" w:hint="eastAsia"/>
                <w:b/>
                <w:bCs/>
                <w:color w:val="000000"/>
                <w:sz w:val="22"/>
                <w:lang w:val="en-US" w:eastAsia="zh-CN"/>
              </w:rPr>
              <w:t xml:space="preserve">the TS </w:t>
            </w:r>
            <w:r w:rsidR="00E42E5E">
              <w:rPr>
                <w:rFonts w:ascii="等线" w:eastAsia="等线" w:hAnsi="等线" w:cs="宋体" w:hint="eastAsia"/>
                <w:b/>
                <w:bCs/>
                <w:color w:val="000000"/>
                <w:sz w:val="22"/>
                <w:lang w:val="en-US" w:eastAsia="zh-CN"/>
              </w:rPr>
              <w:t>with</w:t>
            </w:r>
            <w:r w:rsidR="001B5ADF">
              <w:rPr>
                <w:rFonts w:ascii="等线" w:eastAsia="等线" w:hAnsi="等线" w:cs="宋体" w:hint="eastAsia"/>
                <w:b/>
                <w:bCs/>
                <w:color w:val="000000"/>
                <w:sz w:val="22"/>
                <w:lang w:val="en-US" w:eastAsia="zh-CN"/>
              </w:rPr>
              <w:t xml:space="preserve"> </w:t>
            </w:r>
            <w:r w:rsidR="00E42E5E">
              <w:rPr>
                <w:rFonts w:ascii="等线" w:eastAsia="等线" w:hAnsi="等线" w:cs="宋体" w:hint="eastAsia"/>
                <w:b/>
                <w:bCs/>
                <w:color w:val="000000"/>
                <w:sz w:val="22"/>
                <w:lang w:val="en-US" w:eastAsia="zh-CN"/>
              </w:rPr>
              <w:t xml:space="preserve">higher </w:t>
            </w:r>
            <w:r w:rsidR="00281F68">
              <w:rPr>
                <w:rFonts w:ascii="等线" w:eastAsia="等线" w:hAnsi="等线" w:cs="宋体" w:hint="eastAsia"/>
                <w:b/>
                <w:bCs/>
                <w:color w:val="000000"/>
                <w:sz w:val="22"/>
                <w:lang w:val="en-US" w:eastAsia="zh-CN"/>
              </w:rPr>
              <w:t>energy</w:t>
            </w:r>
          </w:p>
        </w:tc>
      </w:tr>
    </w:tbl>
    <w:p w14:paraId="6C198B8B" w14:textId="77777777" w:rsidR="00CD5DE8" w:rsidRDefault="00CD5DE8" w:rsidP="00D46A74">
      <w:pPr>
        <w:pStyle w:val="Text"/>
        <w:rPr>
          <w:color w:val="FFC000"/>
          <w:lang w:eastAsia="zh-CN"/>
        </w:rPr>
      </w:pPr>
    </w:p>
    <w:p w14:paraId="7CD196BE" w14:textId="4D805A27" w:rsidR="00043851" w:rsidRDefault="00C9669D" w:rsidP="00D46A74">
      <w:pPr>
        <w:pStyle w:val="Text"/>
        <w:rPr>
          <w:lang w:eastAsia="zh-CN"/>
        </w:rPr>
      </w:pPr>
      <w:r w:rsidRPr="00392812">
        <w:rPr>
          <w:lang w:eastAsia="zh-CN"/>
        </w:rPr>
        <w:fldChar w:fldCharType="begin"/>
      </w:r>
      <w:r w:rsidRPr="00392812">
        <w:rPr>
          <w:lang w:eastAsia="zh-CN"/>
        </w:rPr>
        <w:instrText xml:space="preserve"> </w:instrText>
      </w:r>
      <w:r w:rsidRPr="00392812">
        <w:rPr>
          <w:rFonts w:hint="eastAsia"/>
          <w:lang w:eastAsia="zh-CN"/>
        </w:rPr>
        <w:instrText>REF _Ref214242471 \h</w:instrText>
      </w:r>
      <w:r w:rsidRPr="00392812">
        <w:rPr>
          <w:lang w:eastAsia="zh-CN"/>
        </w:rPr>
        <w:instrText xml:space="preserve"> </w:instrText>
      </w:r>
      <w:r w:rsidRPr="00392812">
        <w:rPr>
          <w:lang w:eastAsia="zh-CN"/>
        </w:rPr>
      </w:r>
      <w:r w:rsidRPr="00392812">
        <w:rPr>
          <w:lang w:eastAsia="zh-CN"/>
        </w:rPr>
        <w:fldChar w:fldCharType="separate"/>
      </w:r>
      <w:r w:rsidR="003867DF">
        <w:t xml:space="preserve">Figure </w:t>
      </w:r>
      <w:r w:rsidR="003867DF">
        <w:rPr>
          <w:noProof/>
        </w:rPr>
        <w:t>3</w:t>
      </w:r>
      <w:r w:rsidR="003867DF">
        <w:t>.</w:t>
      </w:r>
      <w:r w:rsidR="003867DF">
        <w:rPr>
          <w:noProof/>
        </w:rPr>
        <w:t>15</w:t>
      </w:r>
      <w:r w:rsidRPr="00392812">
        <w:rPr>
          <w:lang w:eastAsia="zh-CN"/>
        </w:rPr>
        <w:fldChar w:fldCharType="end"/>
      </w:r>
      <w:r w:rsidR="00D97369" w:rsidRPr="00392812">
        <w:rPr>
          <w:rFonts w:hint="eastAsia"/>
          <w:lang w:eastAsia="zh-CN"/>
        </w:rPr>
        <w:t xml:space="preserve"> </w:t>
      </w:r>
      <w:r w:rsidR="00820FE7" w:rsidRPr="00392812">
        <w:rPr>
          <w:rFonts w:hint="eastAsia"/>
          <w:lang w:eastAsia="zh-CN"/>
        </w:rPr>
        <w:t>compar</w:t>
      </w:r>
      <w:r w:rsidR="00820FE7">
        <w:rPr>
          <w:rFonts w:hint="eastAsia"/>
          <w:lang w:eastAsia="zh-CN"/>
        </w:rPr>
        <w:t xml:space="preserve">es </w:t>
      </w:r>
      <w:r w:rsidR="00820FE7">
        <w:rPr>
          <w:lang w:eastAsia="zh-CN"/>
        </w:rPr>
        <w:t>high-pressure</w:t>
      </w:r>
      <w:r w:rsidR="00820FE7">
        <w:rPr>
          <w:rFonts w:hint="eastAsia"/>
          <w:lang w:eastAsia="zh-CN"/>
        </w:rPr>
        <w:t xml:space="preserve"> limit constants </w:t>
      </w:r>
      <w:r w:rsidR="004B1F7E">
        <w:rPr>
          <w:lang w:eastAsia="zh-CN"/>
        </w:rPr>
        <w:t>at T =</w:t>
      </w:r>
      <w:r w:rsidR="004B1F7E">
        <w:rPr>
          <w:rFonts w:hint="eastAsia"/>
          <w:lang w:eastAsia="zh-CN"/>
        </w:rPr>
        <w:t xml:space="preserve"> </w:t>
      </w:r>
      <w:r w:rsidR="00820FE7">
        <w:rPr>
          <w:rFonts w:hint="eastAsia"/>
          <w:lang w:eastAsia="zh-CN"/>
        </w:rPr>
        <w:t>1000</w:t>
      </w:r>
      <w:r w:rsidR="004B1F7E">
        <w:rPr>
          <w:lang w:eastAsia="zh-CN"/>
        </w:rPr>
        <w:t xml:space="preserve"> –</w:t>
      </w:r>
      <w:r w:rsidR="00820FE7">
        <w:rPr>
          <w:rFonts w:hint="eastAsia"/>
          <w:lang w:eastAsia="zh-CN"/>
        </w:rPr>
        <w:t xml:space="preserve"> 2500</w:t>
      </w:r>
      <w:r w:rsidR="004B1F7E">
        <w:rPr>
          <w:lang w:eastAsia="zh-CN"/>
        </w:rPr>
        <w:t xml:space="preserve"> </w:t>
      </w:r>
      <w:r w:rsidR="00820FE7">
        <w:rPr>
          <w:rFonts w:hint="eastAsia"/>
          <w:lang w:eastAsia="zh-CN"/>
        </w:rPr>
        <w:t>K</w:t>
      </w:r>
      <w:r w:rsidR="00FA1115">
        <w:rPr>
          <w:rFonts w:hint="eastAsia"/>
          <w:lang w:eastAsia="zh-CN"/>
        </w:rPr>
        <w:t xml:space="preserve"> among central zigzag sites</w:t>
      </w:r>
      <w:r w:rsidR="006F3169">
        <w:rPr>
          <w:rFonts w:hint="eastAsia"/>
          <w:lang w:eastAsia="zh-CN"/>
        </w:rPr>
        <w:t xml:space="preserve"> and</w:t>
      </w:r>
      <w:r w:rsidR="00AA4DDD">
        <w:rPr>
          <w:rFonts w:hint="eastAsia"/>
          <w:lang w:eastAsia="zh-CN"/>
        </w:rPr>
        <w:t xml:space="preserve"> </w:t>
      </w:r>
      <w:r w:rsidR="00FA1115">
        <w:rPr>
          <w:rFonts w:hint="eastAsia"/>
          <w:lang w:eastAsia="zh-CN"/>
        </w:rPr>
        <w:t>selected marginal zigzag sites</w:t>
      </w:r>
      <w:r w:rsidR="00AA4DDD">
        <w:rPr>
          <w:rFonts w:hint="eastAsia"/>
          <w:lang w:eastAsia="zh-CN"/>
        </w:rPr>
        <w:t xml:space="preserve"> of high </w:t>
      </w:r>
      <w:r w:rsidR="004E18B0">
        <w:rPr>
          <w:rFonts w:hint="eastAsia"/>
          <w:lang w:eastAsia="zh-CN"/>
        </w:rPr>
        <w:t>reactivit</w:t>
      </w:r>
      <w:r w:rsidR="00584546">
        <w:rPr>
          <w:rFonts w:hint="eastAsia"/>
          <w:lang w:eastAsia="zh-CN"/>
        </w:rPr>
        <w:t>ies</w:t>
      </w:r>
      <w:r w:rsidR="00AA4DDD">
        <w:rPr>
          <w:rFonts w:hint="eastAsia"/>
          <w:lang w:eastAsia="zh-CN"/>
        </w:rPr>
        <w:t>.</w:t>
      </w:r>
    </w:p>
    <w:p w14:paraId="2869DA63" w14:textId="7673744F" w:rsidR="00820FE7" w:rsidRDefault="000E7305" w:rsidP="00D46A74">
      <w:pPr>
        <w:pStyle w:val="Text"/>
        <w:rPr>
          <w:lang w:eastAsia="zh-CN"/>
        </w:rPr>
      </w:pPr>
      <w:r>
        <w:rPr>
          <w:rFonts w:hint="eastAsia"/>
          <w:lang w:eastAsia="zh-CN"/>
        </w:rPr>
        <w:t>Because</w:t>
      </w:r>
      <w:r w:rsidR="008D3A1B">
        <w:rPr>
          <w:rFonts w:hint="eastAsia"/>
          <w:lang w:eastAsia="zh-CN"/>
        </w:rPr>
        <w:t xml:space="preserve"> </w:t>
      </w:r>
      <w:r>
        <w:rPr>
          <w:rFonts w:hint="eastAsia"/>
          <w:lang w:eastAsia="zh-CN"/>
        </w:rPr>
        <w:t xml:space="preserve">of </w:t>
      </w:r>
      <w:r w:rsidR="005A5FB0">
        <w:rPr>
          <w:rFonts w:hint="eastAsia"/>
          <w:lang w:eastAsia="zh-CN"/>
        </w:rPr>
        <w:t xml:space="preserve">the </w:t>
      </w:r>
      <w:r w:rsidR="00EF4778">
        <w:rPr>
          <w:rFonts w:hint="eastAsia"/>
          <w:lang w:eastAsia="zh-CN"/>
        </w:rPr>
        <w:t>unexpectedly lower energy barrier</w:t>
      </w:r>
      <w:r w:rsidR="00A35A4C">
        <w:rPr>
          <w:rFonts w:hint="eastAsia"/>
          <w:lang w:eastAsia="zh-CN"/>
        </w:rPr>
        <w:t>s</w:t>
      </w:r>
      <w:r w:rsidR="00EF4778">
        <w:rPr>
          <w:rFonts w:hint="eastAsia"/>
          <w:lang w:eastAsia="zh-CN"/>
        </w:rPr>
        <w:t xml:space="preserve">, </w:t>
      </w:r>
      <w:r w:rsidR="00647E06">
        <w:rPr>
          <w:rFonts w:hint="eastAsia"/>
          <w:lang w:eastAsia="zh-CN"/>
        </w:rPr>
        <w:t>curves of central zigzag</w:t>
      </w:r>
      <w:r w:rsidR="00BE797F">
        <w:rPr>
          <w:rFonts w:hint="eastAsia"/>
          <w:lang w:eastAsia="zh-CN"/>
        </w:rPr>
        <w:t xml:space="preserve"> </w:t>
      </w:r>
      <w:r w:rsidR="007C5117">
        <w:rPr>
          <w:rFonts w:hint="eastAsia"/>
          <w:lang w:eastAsia="zh-CN"/>
        </w:rPr>
        <w:t xml:space="preserve">form </w:t>
      </w:r>
      <w:r w:rsidR="00BE797F">
        <w:rPr>
          <w:rFonts w:hint="eastAsia"/>
          <w:lang w:eastAsia="zh-CN"/>
        </w:rPr>
        <w:t xml:space="preserve">an obvious </w:t>
      </w:r>
      <w:r w:rsidR="007C5117">
        <w:rPr>
          <w:rFonts w:hint="eastAsia"/>
          <w:lang w:eastAsia="zh-CN"/>
        </w:rPr>
        <w:t>gap above the curve cluster of marginal zigzag</w:t>
      </w:r>
      <w:r w:rsidR="00687ED1">
        <w:rPr>
          <w:rFonts w:hint="eastAsia"/>
          <w:lang w:eastAsia="zh-CN"/>
        </w:rPr>
        <w:t>. Even between</w:t>
      </w:r>
      <w:r w:rsidR="00F338A1">
        <w:rPr>
          <w:rFonts w:hint="eastAsia"/>
          <w:lang w:eastAsia="zh-CN"/>
        </w:rPr>
        <w:t xml:space="preserve"> the </w:t>
      </w:r>
      <w:r w:rsidR="00AA2A0F">
        <w:rPr>
          <w:rFonts w:hint="eastAsia"/>
          <w:lang w:eastAsia="zh-CN"/>
        </w:rPr>
        <w:t xml:space="preserve">two </w:t>
      </w:r>
      <w:r w:rsidR="0050538E">
        <w:rPr>
          <w:rFonts w:hint="eastAsia"/>
          <w:lang w:eastAsia="zh-CN"/>
        </w:rPr>
        <w:t>central zigzag</w:t>
      </w:r>
      <w:r w:rsidR="00687ED1">
        <w:rPr>
          <w:rFonts w:hint="eastAsia"/>
          <w:lang w:eastAsia="zh-CN"/>
        </w:rPr>
        <w:t xml:space="preserve">, </w:t>
      </w:r>
      <w:r w:rsidR="00687ED1">
        <w:rPr>
          <w:lang w:eastAsia="zh-CN"/>
        </w:rPr>
        <w:t>the</w:t>
      </w:r>
      <w:r w:rsidR="00687ED1">
        <w:rPr>
          <w:rFonts w:hint="eastAsia"/>
          <w:lang w:eastAsia="zh-CN"/>
        </w:rPr>
        <w:t xml:space="preserve">re is a </w:t>
      </w:r>
      <w:r w:rsidR="00F338A1">
        <w:rPr>
          <w:rFonts w:hint="eastAsia"/>
          <w:lang w:eastAsia="zh-CN"/>
        </w:rPr>
        <w:t xml:space="preserve">considerable discrepancy </w:t>
      </w:r>
      <w:r w:rsidR="0050538E">
        <w:rPr>
          <w:rFonts w:hint="eastAsia"/>
          <w:lang w:eastAsia="zh-CN"/>
        </w:rPr>
        <w:t xml:space="preserve">with </w:t>
      </w:r>
      <w:r w:rsidR="00517DBE">
        <w:rPr>
          <w:rFonts w:hint="eastAsia"/>
          <w:lang w:eastAsia="zh-CN"/>
        </w:rPr>
        <w:t xml:space="preserve">the </w:t>
      </w:r>
      <w:r w:rsidR="0050538E">
        <w:rPr>
          <w:rFonts w:hint="eastAsia"/>
          <w:lang w:eastAsia="zh-CN"/>
        </w:rPr>
        <w:t>tetracene curve staying above.</w:t>
      </w:r>
    </w:p>
    <w:p w14:paraId="34EDBDDF" w14:textId="77777777" w:rsidR="0049424C" w:rsidRDefault="0049424C" w:rsidP="00D46A74">
      <w:pPr>
        <w:pStyle w:val="Text"/>
        <w:rPr>
          <w:lang w:eastAsia="zh-CN"/>
        </w:rPr>
      </w:pPr>
    </w:p>
    <w:p w14:paraId="6D78EC95" w14:textId="77777777" w:rsidR="0049424C" w:rsidRDefault="0049424C" w:rsidP="00D46A74">
      <w:pPr>
        <w:pStyle w:val="Text"/>
        <w:rPr>
          <w:lang w:eastAsia="zh-CN"/>
        </w:rPr>
      </w:pPr>
    </w:p>
    <w:p w14:paraId="090739A6" w14:textId="77777777" w:rsidR="0049424C" w:rsidRDefault="0049424C" w:rsidP="00D46A74">
      <w:pPr>
        <w:pStyle w:val="Text"/>
        <w:rPr>
          <w:lang w:eastAsia="zh-CN"/>
        </w:rPr>
      </w:pPr>
    </w:p>
    <w:p w14:paraId="3E9069E0" w14:textId="77777777" w:rsidR="0049424C" w:rsidRDefault="0049424C" w:rsidP="00D46A74">
      <w:pPr>
        <w:pStyle w:val="Text"/>
        <w:rPr>
          <w:lang w:eastAsia="zh-CN"/>
        </w:rPr>
      </w:pPr>
    </w:p>
    <w:p w14:paraId="4E3F711A" w14:textId="77777777" w:rsidR="0049424C" w:rsidRDefault="0049424C" w:rsidP="00D46A74">
      <w:pPr>
        <w:pStyle w:val="Text"/>
        <w:rPr>
          <w:lang w:eastAsia="zh-CN"/>
        </w:rPr>
      </w:pPr>
    </w:p>
    <w:p w14:paraId="7A2FD01F" w14:textId="77777777" w:rsidR="0049424C" w:rsidRDefault="0049424C" w:rsidP="00D46A74">
      <w:pPr>
        <w:pStyle w:val="Text"/>
        <w:rPr>
          <w:lang w:eastAsia="zh-CN"/>
        </w:rPr>
      </w:pPr>
    </w:p>
    <w:p w14:paraId="683A2D74" w14:textId="77777777" w:rsidR="0049424C" w:rsidRDefault="0049424C" w:rsidP="00D46A74">
      <w:pPr>
        <w:pStyle w:val="Text"/>
        <w:rPr>
          <w:lang w:eastAsia="zh-CN"/>
        </w:rPr>
      </w:pPr>
    </w:p>
    <w:p w14:paraId="35C06A8B" w14:textId="77777777" w:rsidR="0049424C" w:rsidRDefault="0049424C" w:rsidP="00D46A74">
      <w:pPr>
        <w:pStyle w:val="Text"/>
        <w:rPr>
          <w:lang w:eastAsia="zh-CN"/>
        </w:rPr>
      </w:pPr>
    </w:p>
    <w:p w14:paraId="7D8A4398" w14:textId="77777777" w:rsidR="0049424C" w:rsidRDefault="0049424C" w:rsidP="00D46A74">
      <w:pPr>
        <w:pStyle w:val="Text"/>
        <w:rPr>
          <w:lang w:eastAsia="zh-CN"/>
        </w:rPr>
      </w:pPr>
    </w:p>
    <w:p w14:paraId="24BAFE78" w14:textId="77777777" w:rsidR="0049424C" w:rsidRDefault="0049424C" w:rsidP="00D46A74">
      <w:pPr>
        <w:pStyle w:val="Text"/>
        <w:rPr>
          <w:lang w:eastAsia="zh-CN"/>
        </w:rPr>
      </w:pPr>
    </w:p>
    <w:p w14:paraId="0565A1B7" w14:textId="77777777" w:rsidR="00175E9E" w:rsidRDefault="00CB7E97" w:rsidP="00175E9E">
      <w:pPr>
        <w:pStyle w:val="Text"/>
        <w:keepNext/>
      </w:pPr>
      <w:r>
        <w:rPr>
          <w:noProof/>
        </w:rPr>
        <w:drawing>
          <wp:inline distT="0" distB="0" distL="0" distR="0" wp14:anchorId="3D6EF35A" wp14:editId="3882B581">
            <wp:extent cx="5759450" cy="3239770"/>
            <wp:effectExtent l="0" t="0" r="0" b="0"/>
            <wp:docPr id="2116994191"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994191" name=""/>
                    <pic:cNvPicPr/>
                  </pic:nvPicPr>
                  <pic:blipFill>
                    <a:blip r:embed="rId63">
                      <a:extLst>
                        <a:ext uri="{96DAC541-7B7A-43D3-8B79-37D633B846F1}">
                          <asvg:svgBlip xmlns:asvg="http://schemas.microsoft.com/office/drawing/2016/SVG/main" r:embed="rId64"/>
                        </a:ext>
                      </a:extLst>
                    </a:blip>
                    <a:stretch>
                      <a:fillRect/>
                    </a:stretch>
                  </pic:blipFill>
                  <pic:spPr>
                    <a:xfrm>
                      <a:off x="0" y="0"/>
                      <a:ext cx="5759450" cy="3239770"/>
                    </a:xfrm>
                    <a:prstGeom prst="rect">
                      <a:avLst/>
                    </a:prstGeom>
                  </pic:spPr>
                </pic:pic>
              </a:graphicData>
            </a:graphic>
          </wp:inline>
        </w:drawing>
      </w:r>
    </w:p>
    <w:p w14:paraId="3CFFADE8" w14:textId="2AAE6D8E" w:rsidR="00342093" w:rsidRDefault="00175E9E" w:rsidP="00175E9E">
      <w:pPr>
        <w:pStyle w:val="a9"/>
        <w:rPr>
          <w:lang w:eastAsia="zh-CN"/>
        </w:rPr>
      </w:pPr>
      <w:bookmarkStart w:id="75" w:name="_Ref214242471"/>
      <w:bookmarkStart w:id="76" w:name="_Toc214422991"/>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15</w:t>
      </w:r>
      <w:r w:rsidR="009145E4">
        <w:fldChar w:fldCharType="end"/>
      </w:r>
      <w:bookmarkEnd w:id="75"/>
      <w:r w:rsidRPr="00591C87">
        <w:rPr>
          <w:rFonts w:hint="eastAsia"/>
          <w:lang w:eastAsia="zh-CN"/>
        </w:rPr>
        <w:t xml:space="preserve">: High pressure limits of propargyl addition </w:t>
      </w:r>
      <w:r>
        <w:rPr>
          <w:rFonts w:hint="eastAsia"/>
          <w:lang w:eastAsia="zh-CN"/>
        </w:rPr>
        <w:t>to central zigzag</w:t>
      </w:r>
      <w:r w:rsidRPr="00591C87">
        <w:rPr>
          <w:rFonts w:hint="eastAsia"/>
          <w:lang w:eastAsia="zh-CN"/>
        </w:rPr>
        <w:t xml:space="preserve"> sites</w:t>
      </w:r>
      <w:r>
        <w:rPr>
          <w:rFonts w:hint="eastAsia"/>
          <w:lang w:eastAsia="zh-CN"/>
        </w:rPr>
        <w:t xml:space="preserve"> and selected marginal zigzag</w:t>
      </w:r>
      <w:r w:rsidRPr="00591C87">
        <w:rPr>
          <w:rFonts w:hint="eastAsia"/>
          <w:lang w:eastAsia="zh-CN"/>
        </w:rPr>
        <w:t xml:space="preserve"> sites</w:t>
      </w:r>
      <w:bookmarkEnd w:id="76"/>
    </w:p>
    <w:p w14:paraId="58F790A9" w14:textId="4B16737B" w:rsidR="007F21AA" w:rsidRDefault="00E76C67" w:rsidP="00873101">
      <w:pPr>
        <w:pStyle w:val="Text"/>
        <w:jc w:val="center"/>
        <w:rPr>
          <w:sz w:val="22"/>
          <w:lang w:eastAsia="zh-CN"/>
        </w:rPr>
      </w:pPr>
      <w:r w:rsidRPr="00E76C67">
        <w:rPr>
          <w:sz w:val="22"/>
          <w:lang w:eastAsia="zh-CN"/>
        </w:rPr>
        <w:t>Note: * corresponds to the TS found with higher energy</w:t>
      </w:r>
    </w:p>
    <w:p w14:paraId="462A7A05" w14:textId="7E0C8C66" w:rsidR="002A610C" w:rsidRDefault="00D44B24" w:rsidP="00D46A74">
      <w:pPr>
        <w:pStyle w:val="Text"/>
        <w:rPr>
          <w:lang w:eastAsia="zh-CN"/>
        </w:rPr>
      </w:pPr>
      <w:r w:rsidRPr="00392812">
        <w:rPr>
          <w:lang w:eastAsia="zh-CN"/>
        </w:rPr>
        <w:fldChar w:fldCharType="begin"/>
      </w:r>
      <w:r w:rsidRPr="00392812">
        <w:rPr>
          <w:lang w:eastAsia="zh-CN"/>
        </w:rPr>
        <w:instrText xml:space="preserve"> </w:instrText>
      </w:r>
      <w:r w:rsidRPr="00392812">
        <w:rPr>
          <w:rFonts w:hint="eastAsia"/>
          <w:lang w:eastAsia="zh-CN"/>
        </w:rPr>
        <w:instrText>REF _Ref214242503 \h</w:instrText>
      </w:r>
      <w:r w:rsidRPr="00392812">
        <w:rPr>
          <w:lang w:eastAsia="zh-CN"/>
        </w:rPr>
        <w:instrText xml:space="preserve"> </w:instrText>
      </w:r>
      <w:r w:rsidRPr="00392812">
        <w:rPr>
          <w:lang w:eastAsia="zh-CN"/>
        </w:rPr>
      </w:r>
      <w:r w:rsidRPr="00392812">
        <w:rPr>
          <w:lang w:eastAsia="zh-CN"/>
        </w:rPr>
        <w:fldChar w:fldCharType="separate"/>
      </w:r>
      <w:r w:rsidR="003867DF">
        <w:t xml:space="preserve">Figure </w:t>
      </w:r>
      <w:r w:rsidR="003867DF">
        <w:rPr>
          <w:noProof/>
        </w:rPr>
        <w:t>3</w:t>
      </w:r>
      <w:r w:rsidR="003867DF">
        <w:t>.</w:t>
      </w:r>
      <w:r w:rsidR="003867DF">
        <w:rPr>
          <w:noProof/>
        </w:rPr>
        <w:t>16</w:t>
      </w:r>
      <w:r w:rsidRPr="00392812">
        <w:rPr>
          <w:lang w:eastAsia="zh-CN"/>
        </w:rPr>
        <w:fldChar w:fldCharType="end"/>
      </w:r>
      <w:r w:rsidR="00920B06" w:rsidRPr="00392812">
        <w:rPr>
          <w:rFonts w:hint="eastAsia"/>
          <w:lang w:eastAsia="zh-CN"/>
        </w:rPr>
        <w:t xml:space="preserve"> </w:t>
      </w:r>
      <w:r w:rsidR="002A610C" w:rsidRPr="00392812">
        <w:rPr>
          <w:lang w:eastAsia="zh-CN"/>
        </w:rPr>
        <w:t xml:space="preserve">depicts the ratio between the estimated rate constant and the calculated one </w:t>
      </w:r>
      <m:oMath>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rule</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calc</m:t>
            </m:r>
          </m:sub>
        </m:sSub>
      </m:oMath>
      <w:r w:rsidR="002A610C" w:rsidRPr="00392812">
        <w:rPr>
          <w:rFonts w:hint="eastAsia"/>
          <w:lang w:eastAsia="zh-CN"/>
        </w:rPr>
        <w:t xml:space="preserve"> </w:t>
      </w:r>
      <w:r w:rsidR="002D18AA" w:rsidRPr="00392812">
        <w:rPr>
          <w:rFonts w:hint="eastAsia"/>
          <w:lang w:eastAsia="zh-CN"/>
        </w:rPr>
        <w:t xml:space="preserve">for central zigzag sites and </w:t>
      </w:r>
      <w:r w:rsidR="007A4208" w:rsidRPr="00392812">
        <w:rPr>
          <w:rFonts w:hint="eastAsia"/>
          <w:lang w:eastAsia="zh-CN"/>
        </w:rPr>
        <w:t xml:space="preserve">selected marginal zigzag sites, </w:t>
      </w:r>
      <w:r w:rsidR="00B13A32" w:rsidRPr="00392812">
        <w:rPr>
          <w:rFonts w:hint="eastAsia"/>
          <w:lang w:eastAsia="zh-CN"/>
        </w:rPr>
        <w:t>with</w:t>
      </w:r>
      <w:r w:rsidR="002A610C" w:rsidRPr="00392812">
        <w:rPr>
          <w:rFonts w:hint="eastAsia"/>
          <w:lang w:eastAsia="zh-CN"/>
        </w:rPr>
        <w:t xml:space="preserve"> the method defined in </w:t>
      </w:r>
      <w:r w:rsidR="00E50600">
        <w:rPr>
          <w:rFonts w:hint="eastAsia"/>
          <w:lang w:eastAsia="zh-CN"/>
        </w:rPr>
        <w:t>C</w:t>
      </w:r>
      <w:r w:rsidR="002A610C" w:rsidRPr="00392812">
        <w:rPr>
          <w:rFonts w:hint="eastAsia"/>
          <w:lang w:eastAsia="zh-CN"/>
        </w:rPr>
        <w:t xml:space="preserve">hapter </w:t>
      </w:r>
      <w:r w:rsidR="00E50600">
        <w:rPr>
          <w:lang w:eastAsia="zh-CN"/>
        </w:rPr>
        <w:fldChar w:fldCharType="begin"/>
      </w:r>
      <w:r w:rsidR="00E50600">
        <w:rPr>
          <w:lang w:eastAsia="zh-CN"/>
        </w:rPr>
        <w:instrText xml:space="preserve"> </w:instrText>
      </w:r>
      <w:r w:rsidR="00E50600">
        <w:rPr>
          <w:rFonts w:hint="eastAsia"/>
          <w:lang w:eastAsia="zh-CN"/>
        </w:rPr>
        <w:instrText>REF _Ref214428649 \w \h</w:instrText>
      </w:r>
      <w:r w:rsidR="00E50600">
        <w:rPr>
          <w:lang w:eastAsia="zh-CN"/>
        </w:rPr>
        <w:instrText xml:space="preserve"> </w:instrText>
      </w:r>
      <w:r w:rsidR="00E50600">
        <w:rPr>
          <w:lang w:eastAsia="zh-CN"/>
        </w:rPr>
      </w:r>
      <w:r w:rsidR="00E50600">
        <w:rPr>
          <w:lang w:eastAsia="zh-CN"/>
        </w:rPr>
        <w:fldChar w:fldCharType="separate"/>
      </w:r>
      <w:r w:rsidR="003867DF">
        <w:rPr>
          <w:lang w:eastAsia="zh-CN"/>
        </w:rPr>
        <w:t>2.4</w:t>
      </w:r>
      <w:r w:rsidR="00E50600">
        <w:rPr>
          <w:lang w:eastAsia="zh-CN"/>
        </w:rPr>
        <w:fldChar w:fldCharType="end"/>
      </w:r>
      <w:r w:rsidR="00392812">
        <w:rPr>
          <w:rFonts w:hint="eastAsia"/>
          <w:lang w:eastAsia="zh-CN"/>
        </w:rPr>
        <w:t xml:space="preserve"> </w:t>
      </w:r>
      <w:r w:rsidR="002A610C" w:rsidRPr="00392812">
        <w:rPr>
          <w:rFonts w:hint="eastAsia"/>
          <w:lang w:eastAsia="zh-CN"/>
        </w:rPr>
        <w:t>by sett</w:t>
      </w:r>
      <w:r w:rsidR="002A610C">
        <w:rPr>
          <w:rFonts w:hint="eastAsia"/>
          <w:lang w:eastAsia="zh-CN"/>
        </w:rPr>
        <w:t xml:space="preserve">ing </w:t>
      </w:r>
      <w:r w:rsidR="002A610C">
        <w:rPr>
          <w:rFonts w:hint="eastAsia"/>
          <w:lang w:eastAsia="zh-CN"/>
        </w:rPr>
        <w:t>α</w:t>
      </w:r>
      <w:r w:rsidR="002A610C">
        <w:rPr>
          <w:rFonts w:hint="eastAsia"/>
          <w:lang w:eastAsia="zh-CN"/>
        </w:rPr>
        <w:t>-naphthalene as reference.</w:t>
      </w:r>
    </w:p>
    <w:p w14:paraId="50B0392E" w14:textId="77777777" w:rsidR="0049424C" w:rsidRDefault="0049424C" w:rsidP="00D46A74">
      <w:pPr>
        <w:pStyle w:val="Text"/>
        <w:rPr>
          <w:lang w:eastAsia="zh-CN"/>
        </w:rPr>
      </w:pPr>
    </w:p>
    <w:p w14:paraId="40F8D032" w14:textId="77777777" w:rsidR="0049424C" w:rsidRDefault="0049424C" w:rsidP="00D46A74">
      <w:pPr>
        <w:pStyle w:val="Text"/>
        <w:rPr>
          <w:lang w:eastAsia="zh-CN"/>
        </w:rPr>
      </w:pPr>
    </w:p>
    <w:p w14:paraId="51B02411" w14:textId="77777777" w:rsidR="0049424C" w:rsidRDefault="0049424C" w:rsidP="00D46A74">
      <w:pPr>
        <w:pStyle w:val="Text"/>
        <w:rPr>
          <w:lang w:eastAsia="zh-CN"/>
        </w:rPr>
      </w:pPr>
    </w:p>
    <w:p w14:paraId="681D112D" w14:textId="77777777" w:rsidR="0049424C" w:rsidRDefault="0049424C" w:rsidP="00D46A74">
      <w:pPr>
        <w:pStyle w:val="Text"/>
        <w:rPr>
          <w:lang w:eastAsia="zh-CN"/>
        </w:rPr>
      </w:pPr>
    </w:p>
    <w:p w14:paraId="02C5047F" w14:textId="77777777" w:rsidR="0049424C" w:rsidRDefault="0049424C" w:rsidP="00D46A74">
      <w:pPr>
        <w:pStyle w:val="Text"/>
        <w:rPr>
          <w:lang w:eastAsia="zh-CN"/>
        </w:rPr>
      </w:pPr>
    </w:p>
    <w:p w14:paraId="09CB6FC3" w14:textId="77777777" w:rsidR="0049424C" w:rsidRDefault="0049424C" w:rsidP="00D46A74">
      <w:pPr>
        <w:pStyle w:val="Text"/>
        <w:rPr>
          <w:lang w:eastAsia="zh-CN"/>
        </w:rPr>
      </w:pPr>
    </w:p>
    <w:p w14:paraId="5B2013A3" w14:textId="77777777" w:rsidR="0049424C" w:rsidRDefault="0049424C" w:rsidP="00D46A74">
      <w:pPr>
        <w:pStyle w:val="Text"/>
        <w:rPr>
          <w:lang w:eastAsia="zh-CN"/>
        </w:rPr>
      </w:pPr>
    </w:p>
    <w:p w14:paraId="67AF4E36" w14:textId="77777777" w:rsidR="0049424C" w:rsidRDefault="0049424C" w:rsidP="00D46A74">
      <w:pPr>
        <w:pStyle w:val="Text"/>
        <w:rPr>
          <w:lang w:eastAsia="zh-CN"/>
        </w:rPr>
      </w:pPr>
    </w:p>
    <w:p w14:paraId="7DAC11A5" w14:textId="77777777" w:rsidR="0049424C" w:rsidRDefault="0049424C" w:rsidP="00D46A74">
      <w:pPr>
        <w:pStyle w:val="Text"/>
        <w:rPr>
          <w:lang w:eastAsia="zh-CN"/>
        </w:rPr>
      </w:pPr>
    </w:p>
    <w:p w14:paraId="3E3AAFB5" w14:textId="77777777" w:rsidR="0049424C" w:rsidRDefault="0049424C" w:rsidP="00D46A74">
      <w:pPr>
        <w:pStyle w:val="Text"/>
        <w:rPr>
          <w:lang w:eastAsia="zh-CN"/>
        </w:rPr>
      </w:pPr>
    </w:p>
    <w:p w14:paraId="45D247B5" w14:textId="77777777" w:rsidR="0049424C" w:rsidRDefault="0049424C" w:rsidP="00D46A74">
      <w:pPr>
        <w:pStyle w:val="Text"/>
        <w:rPr>
          <w:lang w:eastAsia="zh-CN"/>
        </w:rPr>
      </w:pPr>
    </w:p>
    <w:p w14:paraId="082BADD7" w14:textId="77777777" w:rsidR="0049424C" w:rsidRDefault="0049424C" w:rsidP="00D46A74">
      <w:pPr>
        <w:pStyle w:val="Text"/>
        <w:rPr>
          <w:lang w:eastAsia="zh-CN"/>
        </w:rPr>
      </w:pPr>
    </w:p>
    <w:p w14:paraId="3108E738" w14:textId="77777777" w:rsidR="0049424C" w:rsidRDefault="0049424C" w:rsidP="00D46A74">
      <w:pPr>
        <w:pStyle w:val="Text"/>
        <w:rPr>
          <w:lang w:eastAsia="zh-CN"/>
        </w:rPr>
      </w:pPr>
    </w:p>
    <w:p w14:paraId="1CFDC857" w14:textId="77777777" w:rsidR="0049424C" w:rsidRDefault="0049424C" w:rsidP="00D46A74">
      <w:pPr>
        <w:pStyle w:val="Text"/>
        <w:rPr>
          <w:lang w:eastAsia="zh-CN"/>
        </w:rPr>
      </w:pPr>
    </w:p>
    <w:p w14:paraId="2B2494E9" w14:textId="77777777" w:rsidR="009B0BA9" w:rsidRDefault="00DC7EA8" w:rsidP="009B0BA9">
      <w:pPr>
        <w:pStyle w:val="Text"/>
        <w:keepNext/>
      </w:pPr>
      <w:r>
        <w:rPr>
          <w:noProof/>
        </w:rPr>
        <w:drawing>
          <wp:inline distT="0" distB="0" distL="0" distR="0" wp14:anchorId="04A89BD9" wp14:editId="1F07EFB3">
            <wp:extent cx="5759450" cy="3239770"/>
            <wp:effectExtent l="0" t="0" r="0" b="0"/>
            <wp:docPr id="957506657"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506657" name=""/>
                    <pic:cNvPicPr/>
                  </pic:nvPicPr>
                  <pic:blipFill>
                    <a:blip r:embed="rId65">
                      <a:extLst>
                        <a:ext uri="{96DAC541-7B7A-43D3-8B79-37D633B846F1}">
                          <asvg:svgBlip xmlns:asvg="http://schemas.microsoft.com/office/drawing/2016/SVG/main" r:embed="rId66"/>
                        </a:ext>
                      </a:extLst>
                    </a:blip>
                    <a:stretch>
                      <a:fillRect/>
                    </a:stretch>
                  </pic:blipFill>
                  <pic:spPr>
                    <a:xfrm>
                      <a:off x="0" y="0"/>
                      <a:ext cx="5759450" cy="3239770"/>
                    </a:xfrm>
                    <a:prstGeom prst="rect">
                      <a:avLst/>
                    </a:prstGeom>
                  </pic:spPr>
                </pic:pic>
              </a:graphicData>
            </a:graphic>
          </wp:inline>
        </w:drawing>
      </w:r>
    </w:p>
    <w:p w14:paraId="504D10CA" w14:textId="044E041E" w:rsidR="00567C65" w:rsidRDefault="009B0BA9" w:rsidP="009B0BA9">
      <w:pPr>
        <w:pStyle w:val="a9"/>
        <w:rPr>
          <w:lang w:eastAsia="zh-CN"/>
        </w:rPr>
      </w:pPr>
      <w:bookmarkStart w:id="77" w:name="_Ref214242503"/>
      <w:bookmarkStart w:id="78" w:name="_Toc214422992"/>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16</w:t>
      </w:r>
      <w:r w:rsidR="009145E4">
        <w:fldChar w:fldCharType="end"/>
      </w:r>
      <w:bookmarkEnd w:id="77"/>
      <w:r>
        <w:rPr>
          <w:rFonts w:hint="eastAsia"/>
          <w:lang w:eastAsia="zh-CN"/>
        </w:rPr>
        <w:t>:</w:t>
      </w:r>
      <w:r w:rsidRPr="00D67FA3">
        <w:rPr>
          <w:rFonts w:hint="eastAsia"/>
          <w:lang w:eastAsia="zh-CN"/>
        </w:rPr>
        <w:t xml:space="preserve"> Scaling factors for rate constants of propargyl addition on</w:t>
      </w:r>
      <w:r>
        <w:rPr>
          <w:rFonts w:hint="eastAsia"/>
          <w:lang w:eastAsia="zh-CN"/>
        </w:rPr>
        <w:t xml:space="preserve"> all central and selected marginal zigzag</w:t>
      </w:r>
      <w:r w:rsidRPr="00D67FA3">
        <w:rPr>
          <w:rFonts w:hint="eastAsia"/>
          <w:lang w:eastAsia="zh-CN"/>
        </w:rPr>
        <w:t xml:space="preserve"> sites</w:t>
      </w:r>
      <w:bookmarkEnd w:id="78"/>
    </w:p>
    <w:p w14:paraId="6FCF01CD" w14:textId="77777777" w:rsidR="00EC30AD" w:rsidRPr="00D67FA3" w:rsidRDefault="00EC30AD" w:rsidP="00EC30AD">
      <w:pPr>
        <w:pStyle w:val="Text"/>
        <w:jc w:val="center"/>
        <w:rPr>
          <w:sz w:val="22"/>
          <w:lang w:eastAsia="zh-CN"/>
        </w:rPr>
      </w:pPr>
      <w:r>
        <w:rPr>
          <w:rFonts w:hint="eastAsia"/>
          <w:sz w:val="22"/>
          <w:lang w:eastAsia="zh-CN"/>
        </w:rPr>
        <w:t xml:space="preserve">Note: The reference of other marginal zigzag sites for scaling is </w:t>
      </w:r>
      <w:r>
        <w:rPr>
          <w:rFonts w:hint="eastAsia"/>
          <w:sz w:val="22"/>
          <w:lang w:eastAsia="zh-CN"/>
        </w:rPr>
        <w:t>α</w:t>
      </w:r>
      <w:r>
        <w:rPr>
          <w:rFonts w:hint="eastAsia"/>
          <w:sz w:val="22"/>
          <w:lang w:eastAsia="zh-CN"/>
        </w:rPr>
        <w:t>-naphthalene</w:t>
      </w:r>
    </w:p>
    <w:p w14:paraId="641214D6" w14:textId="77777777" w:rsidR="009919D9" w:rsidRPr="008768D9" w:rsidRDefault="009919D9" w:rsidP="009919D9">
      <w:pPr>
        <w:pStyle w:val="Text"/>
        <w:rPr>
          <w:lang w:eastAsia="zh-CN"/>
        </w:rPr>
      </w:pPr>
      <w:r>
        <w:rPr>
          <w:rFonts w:hint="eastAsia"/>
          <w:lang w:eastAsia="zh-CN"/>
        </w:rPr>
        <w:t>Among channels of -CHCCH</w:t>
      </w:r>
      <w:r w:rsidRPr="00C03A8B">
        <w:rPr>
          <w:rFonts w:hint="eastAsia"/>
          <w:vertAlign w:val="subscript"/>
          <w:lang w:eastAsia="zh-CN"/>
        </w:rPr>
        <w:t>2</w:t>
      </w:r>
      <w:r>
        <w:rPr>
          <w:rFonts w:hint="eastAsia"/>
          <w:lang w:eastAsia="zh-CN"/>
        </w:rPr>
        <w:t xml:space="preserve">, there are three distinguishable curve clusters belonging to marginal zigzag in planar PAHs, marginal zigzag in linear acenes, and </w:t>
      </w:r>
      <w:r>
        <w:rPr>
          <w:lang w:eastAsia="zh-CN"/>
        </w:rPr>
        <w:t>central</w:t>
      </w:r>
      <w:r>
        <w:rPr>
          <w:rFonts w:hint="eastAsia"/>
          <w:lang w:eastAsia="zh-CN"/>
        </w:rPr>
        <w:t xml:space="preserve"> zigzag in linear acenes, respectively, while among the -CH2CCH channels, clusters of the former two are fused. Furthermore, The </w:t>
      </w:r>
      <w:r>
        <w:rPr>
          <w:lang w:eastAsia="zh-CN"/>
        </w:rPr>
        <w:t>constant</w:t>
      </w:r>
      <w:r>
        <w:rPr>
          <w:rFonts w:hint="eastAsia"/>
          <w:lang w:eastAsia="zh-CN"/>
        </w:rPr>
        <w:t xml:space="preserve"> scaling factor for central zigzag with reference to </w:t>
      </w:r>
      <w:r>
        <w:rPr>
          <w:rFonts w:hint="eastAsia"/>
          <w:lang w:eastAsia="zh-CN"/>
        </w:rPr>
        <w:t>α</w:t>
      </w:r>
      <w:r>
        <w:rPr>
          <w:rFonts w:hint="eastAsia"/>
          <w:lang w:eastAsia="zh-CN"/>
        </w:rPr>
        <w:t xml:space="preserve">-naphthalene is 1.67 and 0.8 for </w:t>
      </w:r>
      <w:r w:rsidRPr="00A665ED">
        <w:rPr>
          <w:rFonts w:hint="eastAsia"/>
          <w:i/>
          <w:iCs/>
          <w:lang w:eastAsia="zh-CN"/>
        </w:rPr>
        <w:t>-CHCCH</w:t>
      </w:r>
      <w:r w:rsidRPr="00A665ED">
        <w:rPr>
          <w:rFonts w:hint="eastAsia"/>
          <w:i/>
          <w:iCs/>
          <w:vertAlign w:val="subscript"/>
          <w:lang w:eastAsia="zh-CN"/>
        </w:rPr>
        <w:t>2</w:t>
      </w:r>
      <w:r>
        <w:rPr>
          <w:rFonts w:hint="eastAsia"/>
          <w:lang w:eastAsia="zh-CN"/>
        </w:rPr>
        <w:t xml:space="preserve"> and </w:t>
      </w:r>
      <w:r w:rsidRPr="00A665ED">
        <w:rPr>
          <w:rFonts w:hint="eastAsia"/>
          <w:i/>
          <w:iCs/>
          <w:lang w:eastAsia="zh-CN"/>
        </w:rPr>
        <w:t>-CH</w:t>
      </w:r>
      <w:r w:rsidRPr="00A665ED">
        <w:rPr>
          <w:rFonts w:hint="eastAsia"/>
          <w:i/>
          <w:iCs/>
          <w:vertAlign w:val="subscript"/>
          <w:lang w:eastAsia="zh-CN"/>
        </w:rPr>
        <w:t>2</w:t>
      </w:r>
      <w:r w:rsidRPr="00A665ED">
        <w:rPr>
          <w:rFonts w:hint="eastAsia"/>
          <w:i/>
          <w:iCs/>
          <w:lang w:eastAsia="zh-CN"/>
        </w:rPr>
        <w:t>C</w:t>
      </w:r>
      <w:r>
        <w:rPr>
          <w:rFonts w:hint="eastAsia"/>
          <w:i/>
          <w:iCs/>
          <w:lang w:eastAsia="zh-CN"/>
        </w:rPr>
        <w:t>CH</w:t>
      </w:r>
      <w:r>
        <w:rPr>
          <w:rFonts w:hint="eastAsia"/>
          <w:lang w:eastAsia="zh-CN"/>
        </w:rPr>
        <w:t xml:space="preserve"> </w:t>
      </w:r>
      <w:r>
        <w:rPr>
          <w:lang w:eastAsia="zh-CN"/>
        </w:rPr>
        <w:t>respectively</w:t>
      </w:r>
      <w:r>
        <w:rPr>
          <w:rFonts w:hint="eastAsia"/>
          <w:lang w:eastAsia="zh-CN"/>
        </w:rPr>
        <w:t xml:space="preserve">. So far, </w:t>
      </w:r>
      <w:r w:rsidRPr="002A536B">
        <w:rPr>
          <w:rFonts w:hint="eastAsia"/>
          <w:i/>
          <w:iCs/>
          <w:lang w:eastAsia="zh-CN"/>
        </w:rPr>
        <w:t>central zigzag-CHCCH</w:t>
      </w:r>
      <w:r w:rsidRPr="002A536B">
        <w:rPr>
          <w:rFonts w:hint="eastAsia"/>
          <w:i/>
          <w:iCs/>
          <w:vertAlign w:val="subscript"/>
          <w:lang w:eastAsia="zh-CN"/>
        </w:rPr>
        <w:t>2</w:t>
      </w:r>
      <w:r>
        <w:rPr>
          <w:rFonts w:hint="eastAsia"/>
          <w:lang w:eastAsia="zh-CN"/>
        </w:rPr>
        <w:t xml:space="preserve"> is the only case with scaling factor larger than 1. </w:t>
      </w:r>
      <w:r>
        <w:rPr>
          <w:lang w:eastAsia="zh-CN"/>
        </w:rPr>
        <w:t>The peculiar behavior of the tetracene and anthracene central sites, where the rate rule underestimates the computed rate constants by a factor of 2-2.5, might be attributed to the peculiarity of these reactive sites. As the radical center and the highest spin density lies towards the center of the acene molecules, it is likely that the interactions between the propargyl moiety and the rest of the ring are less evident than in the marginal cases.</w:t>
      </w:r>
      <w:r>
        <w:rPr>
          <w:rFonts w:hint="eastAsia"/>
          <w:lang w:eastAsia="zh-CN"/>
        </w:rPr>
        <w:t xml:space="preserve"> However, in the TS of PAH-central zigzag-CH2CCH, the overlapping </w:t>
      </w:r>
      <w:r>
        <w:rPr>
          <w:lang w:eastAsia="zh-CN"/>
        </w:rPr>
        <w:t>configuration</w:t>
      </w:r>
      <w:r>
        <w:rPr>
          <w:rFonts w:hint="eastAsia"/>
          <w:lang w:eastAsia="zh-CN"/>
        </w:rPr>
        <w:t xml:space="preserve"> for </w:t>
      </w:r>
      <w:r w:rsidRPr="0023631E">
        <w:rPr>
          <w:lang w:eastAsia="zh-CN"/>
        </w:rPr>
        <w:t>π-interaction</w:t>
      </w:r>
      <w:r>
        <w:rPr>
          <w:rFonts w:hint="eastAsia"/>
          <w:lang w:eastAsia="zh-CN"/>
        </w:rPr>
        <w:t xml:space="preserve"> between PAHs and propargyl radical results in the entropy deficit, which even o</w:t>
      </w:r>
      <w:r w:rsidRPr="0082243B">
        <w:rPr>
          <w:lang w:eastAsia="zh-CN"/>
        </w:rPr>
        <w:t>ver-offset</w:t>
      </w:r>
      <w:r>
        <w:rPr>
          <w:rFonts w:hint="eastAsia"/>
          <w:lang w:eastAsia="zh-CN"/>
        </w:rPr>
        <w:t xml:space="preserve">s the </w:t>
      </w:r>
      <w:r>
        <w:rPr>
          <w:lang w:eastAsia="zh-CN"/>
        </w:rPr>
        <w:t>“</w:t>
      </w:r>
      <w:r>
        <w:rPr>
          <w:rFonts w:hint="eastAsia"/>
          <w:lang w:eastAsia="zh-CN"/>
        </w:rPr>
        <w:t>PAH center effect</w:t>
      </w:r>
      <w:r>
        <w:rPr>
          <w:lang w:eastAsia="zh-CN"/>
        </w:rPr>
        <w:t>”</w:t>
      </w:r>
      <w:r>
        <w:rPr>
          <w:rFonts w:hint="eastAsia"/>
          <w:lang w:eastAsia="zh-CN"/>
        </w:rPr>
        <w:t xml:space="preserve"> mentioned above.</w:t>
      </w:r>
    </w:p>
    <w:p w14:paraId="1B20EB71" w14:textId="1A35BF0E" w:rsidR="004322A0" w:rsidRDefault="004322A0" w:rsidP="004322A0">
      <w:pPr>
        <w:pStyle w:val="Text"/>
        <w:rPr>
          <w:lang w:eastAsia="zh-CN"/>
        </w:rPr>
      </w:pPr>
      <w:r>
        <w:rPr>
          <w:rFonts w:hint="eastAsia"/>
          <w:lang w:eastAsia="zh-CN"/>
        </w:rPr>
        <w:t xml:space="preserve">With </w:t>
      </w:r>
      <w:r>
        <w:rPr>
          <w:lang w:eastAsia="zh-CN"/>
        </w:rPr>
        <w:t>recogni</w:t>
      </w:r>
      <w:r>
        <w:rPr>
          <w:rFonts w:hint="eastAsia"/>
          <w:lang w:eastAsia="zh-CN"/>
        </w:rPr>
        <w:t xml:space="preserve">tion of the complexity to determine the rate </w:t>
      </w:r>
      <w:r>
        <w:rPr>
          <w:lang w:eastAsia="zh-CN"/>
        </w:rPr>
        <w:t>constants</w:t>
      </w:r>
      <w:r>
        <w:rPr>
          <w:rFonts w:hint="eastAsia"/>
          <w:lang w:eastAsia="zh-CN"/>
        </w:rPr>
        <w:t xml:space="preserve"> of </w:t>
      </w:r>
      <w:r w:rsidRPr="006F3A46">
        <w:rPr>
          <w:lang w:eastAsia="zh-CN"/>
        </w:rPr>
        <w:t>tetracene-α-CHCCH</w:t>
      </w:r>
      <w:r w:rsidRPr="006F3A46">
        <w:rPr>
          <w:vertAlign w:val="subscript"/>
          <w:lang w:eastAsia="zh-CN"/>
        </w:rPr>
        <w:t>2</w:t>
      </w:r>
      <w:r>
        <w:rPr>
          <w:rFonts w:hint="eastAsia"/>
          <w:lang w:eastAsia="zh-CN"/>
        </w:rPr>
        <w:t xml:space="preserve"> channel, where two reasonable TS structures are found and contributes to the rate constant at the same time by </w:t>
      </w:r>
      <w:r w:rsidR="004D06B2">
        <w:rPr>
          <w:rFonts w:hint="eastAsia"/>
          <w:lang w:eastAsia="zh-CN"/>
        </w:rPr>
        <w:t>Formula</w:t>
      </w:r>
      <w:r w:rsidR="000336E8">
        <w:rPr>
          <w:rFonts w:hint="eastAsia"/>
          <w:lang w:eastAsia="zh-CN"/>
        </w:rPr>
        <w:t xml:space="preserve"> </w:t>
      </w:r>
      <w:r w:rsidR="00EF1605">
        <w:rPr>
          <w:lang w:eastAsia="zh-CN"/>
        </w:rPr>
        <w:fldChar w:fldCharType="begin"/>
      </w:r>
      <w:r w:rsidR="00EF1605">
        <w:rPr>
          <w:lang w:eastAsia="zh-CN"/>
        </w:rPr>
        <w:instrText xml:space="preserve"> </w:instrText>
      </w:r>
      <w:r w:rsidR="00EF1605">
        <w:rPr>
          <w:rFonts w:hint="eastAsia"/>
          <w:lang w:eastAsia="zh-CN"/>
        </w:rPr>
        <w:instrText>REF fm301 \h</w:instrText>
      </w:r>
      <w:r w:rsidR="00EF1605">
        <w:rPr>
          <w:lang w:eastAsia="zh-CN"/>
        </w:rPr>
        <w:instrText xml:space="preserve"> </w:instrText>
      </w:r>
      <w:r w:rsidR="00EF1605">
        <w:rPr>
          <w:lang w:eastAsia="zh-CN"/>
        </w:rPr>
      </w:r>
      <w:r w:rsidR="00EF1605">
        <w:rPr>
          <w:lang w:eastAsia="zh-CN"/>
        </w:rPr>
        <w:fldChar w:fldCharType="separate"/>
      </w:r>
      <w:r w:rsidR="003867DF" w:rsidRPr="000336E8">
        <w:rPr>
          <w:sz w:val="28"/>
          <w:szCs w:val="28"/>
          <w:lang w:val="en-GB"/>
        </w:rPr>
        <w:t>(</w:t>
      </w:r>
      <w:r w:rsidR="003867DF">
        <w:rPr>
          <w:noProof/>
          <w:sz w:val="28"/>
          <w:szCs w:val="28"/>
          <w:lang w:val="en-GB"/>
        </w:rPr>
        <w:t>3</w:t>
      </w:r>
      <w:r w:rsidR="003867DF" w:rsidRPr="000336E8">
        <w:rPr>
          <w:sz w:val="28"/>
          <w:szCs w:val="28"/>
          <w:lang w:val="en-GB"/>
        </w:rPr>
        <w:t>.</w:t>
      </w:r>
      <w:r w:rsidR="003867DF">
        <w:rPr>
          <w:noProof/>
          <w:sz w:val="28"/>
          <w:szCs w:val="28"/>
          <w:lang w:val="en-GB"/>
        </w:rPr>
        <w:t>1</w:t>
      </w:r>
      <w:r w:rsidR="003867DF" w:rsidRPr="000336E8">
        <w:rPr>
          <w:sz w:val="28"/>
          <w:szCs w:val="28"/>
          <w:lang w:val="en-GB"/>
        </w:rPr>
        <w:t>)</w:t>
      </w:r>
      <w:r w:rsidR="00EF1605">
        <w:rPr>
          <w:lang w:eastAsia="zh-CN"/>
        </w:rPr>
        <w:fldChar w:fldCharType="end"/>
      </w:r>
      <w:r w:rsidR="00717AEB">
        <w:rPr>
          <w:lang w:eastAsia="zh-CN"/>
        </w:rPr>
        <w:fldChar w:fldCharType="begin"/>
      </w:r>
      <w:r w:rsidR="00717AEB">
        <w:rPr>
          <w:lang w:eastAsia="zh-CN"/>
        </w:rPr>
        <w:instrText xml:space="preserve"> </w:instrText>
      </w:r>
      <w:r w:rsidR="00717AEB">
        <w:rPr>
          <w:rFonts w:hint="eastAsia"/>
          <w:lang w:eastAsia="zh-CN"/>
        </w:rPr>
        <w:instrText>REF fm301 \h</w:instrText>
      </w:r>
      <w:r w:rsidR="00717AEB">
        <w:rPr>
          <w:lang w:eastAsia="zh-CN"/>
        </w:rPr>
        <w:instrText xml:space="preserve"> </w:instrText>
      </w:r>
      <w:r w:rsidR="00717AEB">
        <w:rPr>
          <w:lang w:eastAsia="zh-CN"/>
        </w:rPr>
      </w:r>
      <w:r w:rsidR="00717AEB">
        <w:rPr>
          <w:lang w:eastAsia="zh-CN"/>
        </w:rPr>
        <w:fldChar w:fldCharType="separate"/>
      </w:r>
      <w:r w:rsidR="003867DF" w:rsidRPr="000336E8">
        <w:rPr>
          <w:sz w:val="28"/>
          <w:szCs w:val="28"/>
          <w:lang w:val="en-GB"/>
        </w:rPr>
        <w:t>(</w:t>
      </w:r>
      <w:r w:rsidR="003867DF">
        <w:rPr>
          <w:noProof/>
          <w:sz w:val="28"/>
          <w:szCs w:val="28"/>
          <w:lang w:val="en-GB"/>
        </w:rPr>
        <w:t>3</w:t>
      </w:r>
      <w:r w:rsidR="003867DF" w:rsidRPr="000336E8">
        <w:rPr>
          <w:sz w:val="28"/>
          <w:szCs w:val="28"/>
          <w:lang w:val="en-GB"/>
        </w:rPr>
        <w:t>.</w:t>
      </w:r>
      <w:r w:rsidR="003867DF">
        <w:rPr>
          <w:noProof/>
          <w:sz w:val="28"/>
          <w:szCs w:val="28"/>
          <w:lang w:val="en-GB"/>
        </w:rPr>
        <w:t>1</w:t>
      </w:r>
      <w:r w:rsidR="003867DF" w:rsidRPr="000336E8">
        <w:rPr>
          <w:sz w:val="28"/>
          <w:szCs w:val="28"/>
          <w:lang w:val="en-GB"/>
        </w:rPr>
        <w:t>)</w:t>
      </w:r>
      <w:r w:rsidR="00717AEB">
        <w:rPr>
          <w:lang w:eastAsia="zh-CN"/>
        </w:rPr>
        <w:fldChar w:fldCharType="end"/>
      </w:r>
      <w:r>
        <w:rPr>
          <w:rFonts w:hint="eastAsia"/>
          <w:lang w:eastAsia="zh-CN"/>
        </w:rPr>
        <w:t>, the general rate rules for propargyl radical addition on central zigzag channels are that:</w:t>
      </w:r>
    </w:p>
    <w:p w14:paraId="58F4FEC1" w14:textId="77777777" w:rsidR="004322A0" w:rsidRDefault="004322A0" w:rsidP="004322A0">
      <w:pPr>
        <w:pStyle w:val="Text"/>
        <w:numPr>
          <w:ilvl w:val="0"/>
          <w:numId w:val="22"/>
        </w:numPr>
        <w:rPr>
          <w:lang w:eastAsia="zh-CN"/>
        </w:rPr>
      </w:pPr>
      <w:r>
        <w:rPr>
          <w:lang w:eastAsia="zh-CN"/>
        </w:rPr>
        <w:t>T</w:t>
      </w:r>
      <w:r>
        <w:rPr>
          <w:rFonts w:hint="eastAsia"/>
          <w:lang w:eastAsia="zh-CN"/>
        </w:rPr>
        <w:t xml:space="preserve">he energy barrier is obtained by linear approximation. With respect to those two different TS configurations, there should be two different </w:t>
      </w:r>
      <w:r>
        <w:rPr>
          <w:lang w:eastAsia="zh-CN"/>
        </w:rPr>
        <w:t>approximat</w:t>
      </w:r>
      <w:r>
        <w:rPr>
          <w:rFonts w:hint="eastAsia"/>
          <w:lang w:eastAsia="zh-CN"/>
        </w:rPr>
        <w:t xml:space="preserve">ion lines. One </w:t>
      </w:r>
      <w:r>
        <w:rPr>
          <w:rFonts w:hint="eastAsia"/>
          <w:lang w:eastAsia="zh-CN"/>
        </w:rPr>
        <w:lastRenderedPageBreak/>
        <w:t>is for the TS with higher energy, starting from anthracene while another one is for the TS lower in energy, starting from the tetracene</w:t>
      </w:r>
    </w:p>
    <w:p w14:paraId="49DE0E80" w14:textId="77777777" w:rsidR="004322A0" w:rsidRDefault="004322A0" w:rsidP="004322A0">
      <w:pPr>
        <w:pStyle w:val="Text"/>
        <w:numPr>
          <w:ilvl w:val="0"/>
          <w:numId w:val="22"/>
        </w:numPr>
        <w:rPr>
          <w:lang w:eastAsia="zh-CN"/>
        </w:rPr>
      </w:pPr>
      <w:r>
        <w:rPr>
          <w:lang w:eastAsia="zh-CN"/>
        </w:rPr>
        <w:t>T</w:t>
      </w:r>
      <w:r>
        <w:rPr>
          <w:rFonts w:hint="eastAsia"/>
          <w:lang w:eastAsia="zh-CN"/>
        </w:rPr>
        <w:t xml:space="preserve">he scaling factor, upon the calculated rate constant through the method in chapter 2.4, should be </w:t>
      </w:r>
      <w:r>
        <w:rPr>
          <w:lang w:eastAsia="zh-CN"/>
        </w:rPr>
        <w:t>different</w:t>
      </w:r>
      <w:r>
        <w:rPr>
          <w:rFonts w:hint="eastAsia"/>
          <w:lang w:eastAsia="zh-CN"/>
        </w:rPr>
        <w:t xml:space="preserve"> for those two TS configurations as well, which is similar to what is mentioned in point 1)</w:t>
      </w:r>
    </w:p>
    <w:p w14:paraId="66DF1CEA" w14:textId="68FDE9C1" w:rsidR="004322A0" w:rsidRDefault="004322A0" w:rsidP="004322A0">
      <w:pPr>
        <w:pStyle w:val="Text"/>
        <w:numPr>
          <w:ilvl w:val="0"/>
          <w:numId w:val="22"/>
        </w:numPr>
        <w:rPr>
          <w:lang w:eastAsia="zh-CN"/>
        </w:rPr>
      </w:pPr>
      <w:r>
        <w:rPr>
          <w:lang w:eastAsia="zh-CN"/>
        </w:rPr>
        <w:t>C</w:t>
      </w:r>
      <w:r>
        <w:rPr>
          <w:rFonts w:hint="eastAsia"/>
          <w:lang w:eastAsia="zh-CN"/>
        </w:rPr>
        <w:t xml:space="preserve">ombine the corrected rate constants according to </w:t>
      </w:r>
      <w:r w:rsidR="00EF1605">
        <w:rPr>
          <w:rFonts w:hint="eastAsia"/>
          <w:lang w:eastAsia="zh-CN"/>
        </w:rPr>
        <w:t xml:space="preserve">Formula </w:t>
      </w:r>
      <w:r w:rsidR="0091288E">
        <w:rPr>
          <w:lang w:eastAsia="zh-CN"/>
        </w:rPr>
        <w:fldChar w:fldCharType="begin"/>
      </w:r>
      <w:r w:rsidR="0091288E">
        <w:rPr>
          <w:lang w:eastAsia="zh-CN"/>
        </w:rPr>
        <w:instrText xml:space="preserve"> </w:instrText>
      </w:r>
      <w:r w:rsidR="0091288E">
        <w:rPr>
          <w:rFonts w:hint="eastAsia"/>
          <w:lang w:eastAsia="zh-CN"/>
        </w:rPr>
        <w:instrText>REF fm301 \h</w:instrText>
      </w:r>
      <w:r w:rsidR="0091288E">
        <w:rPr>
          <w:lang w:eastAsia="zh-CN"/>
        </w:rPr>
        <w:instrText xml:space="preserve"> </w:instrText>
      </w:r>
      <w:r w:rsidR="0091288E">
        <w:rPr>
          <w:lang w:eastAsia="zh-CN"/>
        </w:rPr>
      </w:r>
      <w:r w:rsidR="0091288E">
        <w:rPr>
          <w:lang w:eastAsia="zh-CN"/>
        </w:rPr>
        <w:fldChar w:fldCharType="separate"/>
      </w:r>
      <w:r w:rsidR="003867DF" w:rsidRPr="000336E8">
        <w:rPr>
          <w:sz w:val="28"/>
          <w:szCs w:val="28"/>
          <w:lang w:val="en-GB"/>
        </w:rPr>
        <w:t>(</w:t>
      </w:r>
      <w:r w:rsidR="003867DF">
        <w:rPr>
          <w:noProof/>
          <w:sz w:val="28"/>
          <w:szCs w:val="28"/>
          <w:lang w:val="en-GB"/>
        </w:rPr>
        <w:t>3</w:t>
      </w:r>
      <w:r w:rsidR="003867DF" w:rsidRPr="000336E8">
        <w:rPr>
          <w:sz w:val="28"/>
          <w:szCs w:val="28"/>
          <w:lang w:val="en-GB"/>
        </w:rPr>
        <w:t>.</w:t>
      </w:r>
      <w:r w:rsidR="003867DF">
        <w:rPr>
          <w:noProof/>
          <w:sz w:val="28"/>
          <w:szCs w:val="28"/>
          <w:lang w:val="en-GB"/>
        </w:rPr>
        <w:t>1</w:t>
      </w:r>
      <w:r w:rsidR="003867DF" w:rsidRPr="000336E8">
        <w:rPr>
          <w:sz w:val="28"/>
          <w:szCs w:val="28"/>
          <w:lang w:val="en-GB"/>
        </w:rPr>
        <w:t>)</w:t>
      </w:r>
      <w:r w:rsidR="0091288E">
        <w:rPr>
          <w:lang w:eastAsia="zh-CN"/>
        </w:rPr>
        <w:fldChar w:fldCharType="end"/>
      </w:r>
      <w:r>
        <w:rPr>
          <w:rFonts w:hint="eastAsia"/>
          <w:lang w:eastAsia="zh-CN"/>
        </w:rPr>
        <w:t>.</w:t>
      </w:r>
    </w:p>
    <w:p w14:paraId="1A00FE6C" w14:textId="5D57979B" w:rsidR="00567C65" w:rsidRPr="00AA4DDD" w:rsidRDefault="004322A0" w:rsidP="00D46A74">
      <w:pPr>
        <w:pStyle w:val="Text"/>
        <w:rPr>
          <w:lang w:eastAsia="zh-CN"/>
        </w:rPr>
      </w:pPr>
      <w:r>
        <w:rPr>
          <w:rFonts w:hint="eastAsia"/>
          <w:lang w:eastAsia="zh-CN"/>
        </w:rPr>
        <w:t xml:space="preserve">Therefore, to derive the rate </w:t>
      </w:r>
      <w:r>
        <w:rPr>
          <w:lang w:eastAsia="zh-CN"/>
        </w:rPr>
        <w:t>constan</w:t>
      </w:r>
      <w:r>
        <w:rPr>
          <w:rFonts w:hint="eastAsia"/>
          <w:lang w:eastAsia="zh-CN"/>
        </w:rPr>
        <w:t>t in higher accuracy with the method mentioned above, the kinetic knowledge at least of h</w:t>
      </w:r>
      <w:r w:rsidRPr="00445296">
        <w:rPr>
          <w:lang w:eastAsia="zh-CN"/>
        </w:rPr>
        <w:t>exacene</w:t>
      </w:r>
      <w:r>
        <w:rPr>
          <w:rFonts w:hint="eastAsia"/>
          <w:lang w:eastAsia="zh-CN"/>
        </w:rPr>
        <w:t xml:space="preserve"> is necessary. With considerations of the fact that larger </w:t>
      </w:r>
      <w:r>
        <w:rPr>
          <w:lang w:eastAsia="zh-CN"/>
        </w:rPr>
        <w:t>linear</w:t>
      </w:r>
      <w:r>
        <w:rPr>
          <w:rFonts w:hint="eastAsia"/>
          <w:lang w:eastAsia="zh-CN"/>
        </w:rPr>
        <w:t xml:space="preserve"> acenes are very rare in real combustion cases, and that the calculation cost is expensive for larger linear acenes, it is more practical to ignore the contribution from the TS with lower energy, and derive the rate constants through the similar steps that has been described for many times in </w:t>
      </w:r>
      <w:r>
        <w:rPr>
          <w:lang w:eastAsia="zh-CN"/>
        </w:rPr>
        <w:t>the</w:t>
      </w:r>
      <w:r>
        <w:rPr>
          <w:rFonts w:hint="eastAsia"/>
          <w:lang w:eastAsia="zh-CN"/>
        </w:rPr>
        <w:t xml:space="preserve"> </w:t>
      </w:r>
      <w:r>
        <w:rPr>
          <w:lang w:eastAsia="zh-CN"/>
        </w:rPr>
        <w:t>discussion</w:t>
      </w:r>
      <w:r>
        <w:rPr>
          <w:rFonts w:hint="eastAsia"/>
          <w:lang w:eastAsia="zh-CN"/>
        </w:rPr>
        <w:t xml:space="preserve"> on other sites.</w:t>
      </w:r>
    </w:p>
    <w:p w14:paraId="032237B9" w14:textId="0FD75F64" w:rsidR="00B62C27" w:rsidRPr="00B62C27" w:rsidRDefault="00B62C27" w:rsidP="00D46A74">
      <w:pPr>
        <w:pStyle w:val="2"/>
        <w:rPr>
          <w:b/>
          <w:lang w:val="en-GB"/>
        </w:rPr>
      </w:pPr>
      <w:bookmarkStart w:id="79" w:name="_Toc214487186"/>
      <w:r>
        <w:rPr>
          <w:rFonts w:hint="eastAsia"/>
          <w:lang w:val="en-GB" w:eastAsia="zh-CN"/>
        </w:rPr>
        <w:t>H-dissociation Channel</w:t>
      </w:r>
      <w:bookmarkEnd w:id="79"/>
    </w:p>
    <w:p w14:paraId="2E2D2ED4" w14:textId="77777777" w:rsidR="00C86CE6" w:rsidRDefault="00C86CE6" w:rsidP="00C86CE6">
      <w:pPr>
        <w:pStyle w:val="Text"/>
        <w:rPr>
          <w:lang w:eastAsia="zh-CN"/>
        </w:rPr>
      </w:pPr>
      <w:r>
        <w:rPr>
          <w:rFonts w:hint="eastAsia"/>
          <w:lang w:eastAsia="zh-CN"/>
        </w:rPr>
        <w:t xml:space="preserve">After propargyl addition, the system is pushed by a strong driving force to recover the complete aromatic </w:t>
      </w:r>
      <w:r>
        <w:rPr>
          <w:lang w:eastAsia="zh-CN"/>
        </w:rPr>
        <w:t>structure</w:t>
      </w:r>
      <w:r>
        <w:rPr>
          <w:rFonts w:hint="eastAsia"/>
          <w:lang w:eastAsia="zh-CN"/>
        </w:rPr>
        <w:t xml:space="preserve"> in thermodynamics, through three competing channels: hydrogen transfer (isomerization), hydrogen dissociation (h-dissociation), as well as reverse channel of propargyl addition. Along the h-dissociation channel, the hydrogen atom, originally bonded to the addition site, leaves the system to form a new branched close-shell aromatic molecule. In total, a propargyl addition followed by h-dissociation consists of an a</w:t>
      </w:r>
      <w:r w:rsidRPr="001949A0">
        <w:rPr>
          <w:lang w:eastAsia="zh-CN"/>
        </w:rPr>
        <w:t>romatic radical substitution reaction</w:t>
      </w:r>
      <w:r>
        <w:rPr>
          <w:rFonts w:hint="eastAsia"/>
          <w:lang w:eastAsia="zh-CN"/>
        </w:rPr>
        <w:t xml:space="preserve">. Just like other common </w:t>
      </w:r>
      <w:r>
        <w:rPr>
          <w:rFonts w:hint="eastAsia"/>
          <w:lang w:eastAsia="zh-CN"/>
        </w:rPr>
        <w:t>β</w:t>
      </w:r>
      <w:r>
        <w:rPr>
          <w:rFonts w:hint="eastAsia"/>
          <w:lang w:eastAsia="zh-CN"/>
        </w:rPr>
        <w:t xml:space="preserve">-scission, this channel is more competitive against its reverse direction, due to the large entropy </w:t>
      </w:r>
      <w:r>
        <w:rPr>
          <w:lang w:eastAsia="zh-CN"/>
        </w:rPr>
        <w:t>penalty</w:t>
      </w:r>
      <w:r>
        <w:rPr>
          <w:rFonts w:hint="eastAsia"/>
          <w:lang w:eastAsia="zh-CN"/>
        </w:rPr>
        <w:t xml:space="preserve"> of h-addition. However, under low temperature, h-dissociation becomes less competitive due to its higher energy barrier.</w:t>
      </w:r>
    </w:p>
    <w:p w14:paraId="166A3982" w14:textId="77777777" w:rsidR="00C86CE6" w:rsidRDefault="00C86CE6" w:rsidP="00C86CE6">
      <w:pPr>
        <w:pStyle w:val="Text"/>
        <w:rPr>
          <w:lang w:eastAsia="zh-CN"/>
        </w:rPr>
      </w:pPr>
      <w:r>
        <w:rPr>
          <w:rFonts w:hint="eastAsia"/>
          <w:lang w:eastAsia="zh-CN"/>
        </w:rPr>
        <w:t xml:space="preserve">In comparison with propargyl addition channel, the discussion on this </w:t>
      </w:r>
      <w:r>
        <w:rPr>
          <w:rFonts w:hint="eastAsia"/>
          <w:lang w:eastAsia="zh-CN"/>
        </w:rPr>
        <w:t>β</w:t>
      </w:r>
      <w:r>
        <w:rPr>
          <w:rFonts w:hint="eastAsia"/>
          <w:lang w:eastAsia="zh-CN"/>
        </w:rPr>
        <w:t xml:space="preserve">-scission channel is a good </w:t>
      </w:r>
      <w:r>
        <w:rPr>
          <w:lang w:eastAsia="zh-CN"/>
        </w:rPr>
        <w:t>supplement</w:t>
      </w:r>
      <w:r>
        <w:rPr>
          <w:rFonts w:hint="eastAsia"/>
          <w:lang w:eastAsia="zh-CN"/>
        </w:rPr>
        <w:t xml:space="preserve"> in the </w:t>
      </w:r>
      <w:r>
        <w:rPr>
          <w:lang w:eastAsia="zh-CN"/>
        </w:rPr>
        <w:t>reverse</w:t>
      </w:r>
      <w:r>
        <w:rPr>
          <w:rFonts w:hint="eastAsia"/>
          <w:lang w:eastAsia="zh-CN"/>
        </w:rPr>
        <w:t xml:space="preserve"> direction for researching the scaling principles of aromatics-radical reactions. More importantly, this channel is directly involved in the competition with h-transfer, which is a critical step towards the formation of new aromatic rings. Considering the conclusions in </w:t>
      </w:r>
      <w:r>
        <w:rPr>
          <w:lang w:eastAsia="zh-CN"/>
        </w:rPr>
        <w:t>earlier</w:t>
      </w:r>
      <w:r>
        <w:rPr>
          <w:rFonts w:hint="eastAsia"/>
          <w:lang w:eastAsia="zh-CN"/>
        </w:rPr>
        <w:t xml:space="preserve"> subchapters, to avoid </w:t>
      </w:r>
      <w:r>
        <w:rPr>
          <w:lang w:eastAsia="zh-CN"/>
        </w:rPr>
        <w:t>repetition</w:t>
      </w:r>
      <w:r>
        <w:rPr>
          <w:rFonts w:hint="eastAsia"/>
          <w:lang w:eastAsia="zh-CN"/>
        </w:rPr>
        <w:t xml:space="preserve">, this thesis investigates the h-dissociations only of the propargyl addition products of zigzag sites on acenes, plus benzene-propargyl and naphthalene-propargyl as smaller examples of free-edge sites for </w:t>
      </w:r>
      <w:r>
        <w:rPr>
          <w:lang w:eastAsia="zh-CN"/>
        </w:rPr>
        <w:t>comparison</w:t>
      </w:r>
      <w:r>
        <w:rPr>
          <w:rFonts w:hint="eastAsia"/>
          <w:lang w:eastAsia="zh-CN"/>
        </w:rPr>
        <w:t>.</w:t>
      </w:r>
    </w:p>
    <w:p w14:paraId="216335DB" w14:textId="049807B4" w:rsidR="00D323C6" w:rsidRDefault="00D44B24" w:rsidP="00D46A74">
      <w:pPr>
        <w:pStyle w:val="Text"/>
        <w:rPr>
          <w:lang w:eastAsia="zh-CN"/>
        </w:rPr>
      </w:pPr>
      <w:r w:rsidRPr="0091288E">
        <w:rPr>
          <w:lang w:eastAsia="zh-CN"/>
        </w:rPr>
        <w:fldChar w:fldCharType="begin"/>
      </w:r>
      <w:r w:rsidRPr="0091288E">
        <w:rPr>
          <w:lang w:eastAsia="zh-CN"/>
        </w:rPr>
        <w:instrText xml:space="preserve"> </w:instrText>
      </w:r>
      <w:r w:rsidRPr="0091288E">
        <w:rPr>
          <w:rFonts w:hint="eastAsia"/>
          <w:lang w:eastAsia="zh-CN"/>
        </w:rPr>
        <w:instrText>REF _Ref214242547 \h</w:instrText>
      </w:r>
      <w:r w:rsidRPr="0091288E">
        <w:rPr>
          <w:lang w:eastAsia="zh-CN"/>
        </w:rPr>
        <w:instrText xml:space="preserve"> </w:instrText>
      </w:r>
      <w:r w:rsidRPr="0091288E">
        <w:rPr>
          <w:lang w:eastAsia="zh-CN"/>
        </w:rPr>
      </w:r>
      <w:r w:rsidRPr="0091288E">
        <w:rPr>
          <w:lang w:eastAsia="zh-CN"/>
        </w:rPr>
        <w:fldChar w:fldCharType="separate"/>
      </w:r>
      <w:r w:rsidR="003867DF">
        <w:t xml:space="preserve">Figure </w:t>
      </w:r>
      <w:r w:rsidR="003867DF">
        <w:rPr>
          <w:noProof/>
        </w:rPr>
        <w:t>3</w:t>
      </w:r>
      <w:r w:rsidR="003867DF">
        <w:t>.</w:t>
      </w:r>
      <w:r w:rsidR="003867DF">
        <w:rPr>
          <w:noProof/>
        </w:rPr>
        <w:t>17</w:t>
      </w:r>
      <w:r w:rsidRPr="0091288E">
        <w:rPr>
          <w:lang w:eastAsia="zh-CN"/>
        </w:rPr>
        <w:fldChar w:fldCharType="end"/>
      </w:r>
      <w:r w:rsidR="000449A8" w:rsidRPr="0091288E">
        <w:rPr>
          <w:rFonts w:hint="eastAsia"/>
          <w:lang w:eastAsia="zh-CN"/>
        </w:rPr>
        <w:t xml:space="preserve"> </w:t>
      </w:r>
      <w:r w:rsidR="00200B0F" w:rsidRPr="0091288E">
        <w:rPr>
          <w:rFonts w:hint="eastAsia"/>
          <w:lang w:eastAsia="zh-CN"/>
        </w:rPr>
        <w:t xml:space="preserve">and </w:t>
      </w:r>
      <w:r w:rsidRPr="0091288E">
        <w:rPr>
          <w:lang w:eastAsia="zh-CN"/>
        </w:rPr>
        <w:fldChar w:fldCharType="begin"/>
      </w:r>
      <w:r w:rsidRPr="0091288E">
        <w:rPr>
          <w:lang w:eastAsia="zh-CN"/>
        </w:rPr>
        <w:instrText xml:space="preserve"> </w:instrText>
      </w:r>
      <w:r w:rsidRPr="0091288E">
        <w:rPr>
          <w:rFonts w:hint="eastAsia"/>
          <w:lang w:eastAsia="zh-CN"/>
        </w:rPr>
        <w:instrText>REF _Ref214242564 \h</w:instrText>
      </w:r>
      <w:r w:rsidRPr="0091288E">
        <w:rPr>
          <w:lang w:eastAsia="zh-CN"/>
        </w:rPr>
        <w:instrText xml:space="preserve"> </w:instrText>
      </w:r>
      <w:r w:rsidRPr="0091288E">
        <w:rPr>
          <w:lang w:eastAsia="zh-CN"/>
        </w:rPr>
      </w:r>
      <w:r w:rsidRPr="0091288E">
        <w:rPr>
          <w:lang w:eastAsia="zh-CN"/>
        </w:rPr>
        <w:fldChar w:fldCharType="separate"/>
      </w:r>
      <w:r w:rsidR="003867DF">
        <w:t xml:space="preserve">Figure </w:t>
      </w:r>
      <w:r w:rsidR="003867DF">
        <w:rPr>
          <w:noProof/>
        </w:rPr>
        <w:t>3</w:t>
      </w:r>
      <w:r w:rsidR="003867DF">
        <w:t>.</w:t>
      </w:r>
      <w:r w:rsidR="003867DF">
        <w:rPr>
          <w:noProof/>
        </w:rPr>
        <w:t>18</w:t>
      </w:r>
      <w:r w:rsidRPr="0091288E">
        <w:rPr>
          <w:lang w:eastAsia="zh-CN"/>
        </w:rPr>
        <w:fldChar w:fldCharType="end"/>
      </w:r>
      <w:r w:rsidR="00200B0F" w:rsidRPr="0091288E">
        <w:rPr>
          <w:rFonts w:hint="eastAsia"/>
          <w:lang w:eastAsia="zh-CN"/>
        </w:rPr>
        <w:t xml:space="preserve"> </w:t>
      </w:r>
      <w:r w:rsidR="004226B3" w:rsidRPr="0091288E">
        <w:rPr>
          <w:lang w:eastAsia="zh-CN"/>
        </w:rPr>
        <w:t>exhibit</w:t>
      </w:r>
      <w:r w:rsidR="00A228F8" w:rsidRPr="0091288E">
        <w:rPr>
          <w:rFonts w:hint="eastAsia"/>
          <w:lang w:eastAsia="zh-CN"/>
        </w:rPr>
        <w:t xml:space="preserve"> the TS structures of </w:t>
      </w:r>
      <w:r w:rsidR="007568AE" w:rsidRPr="0091288E">
        <w:rPr>
          <w:rFonts w:hint="eastAsia"/>
          <w:lang w:eastAsia="zh-CN"/>
        </w:rPr>
        <w:t>h-dissociation channels</w:t>
      </w:r>
      <w:r w:rsidR="003F2A72" w:rsidRPr="0091288E">
        <w:rPr>
          <w:rFonts w:hint="eastAsia"/>
          <w:lang w:eastAsia="zh-CN"/>
        </w:rPr>
        <w:t xml:space="preserve"> and</w:t>
      </w:r>
      <w:r w:rsidR="00A228F8" w:rsidRPr="0091288E">
        <w:rPr>
          <w:rFonts w:hint="eastAsia"/>
          <w:lang w:eastAsia="zh-CN"/>
        </w:rPr>
        <w:t xml:space="preserve"> </w:t>
      </w:r>
      <w:r w:rsidRPr="0091288E">
        <w:rPr>
          <w:lang w:eastAsia="zh-CN"/>
        </w:rPr>
        <w:fldChar w:fldCharType="begin"/>
      </w:r>
      <w:r w:rsidRPr="0091288E">
        <w:rPr>
          <w:lang w:eastAsia="zh-CN"/>
        </w:rPr>
        <w:instrText xml:space="preserve"> </w:instrText>
      </w:r>
      <w:r w:rsidRPr="0091288E">
        <w:rPr>
          <w:rFonts w:hint="eastAsia"/>
          <w:lang w:eastAsia="zh-CN"/>
        </w:rPr>
        <w:instrText>REF _Ref214242581 \h</w:instrText>
      </w:r>
      <w:r w:rsidRPr="0091288E">
        <w:rPr>
          <w:lang w:eastAsia="zh-CN"/>
        </w:rPr>
        <w:instrText xml:space="preserve"> </w:instrText>
      </w:r>
      <w:r w:rsidRPr="0091288E">
        <w:rPr>
          <w:lang w:eastAsia="zh-CN"/>
        </w:rPr>
      </w:r>
      <w:r w:rsidRPr="0091288E">
        <w:rPr>
          <w:lang w:eastAsia="zh-CN"/>
        </w:rPr>
        <w:fldChar w:fldCharType="separate"/>
      </w:r>
      <w:r w:rsidR="003867DF">
        <w:t xml:space="preserve">Table </w:t>
      </w:r>
      <w:r w:rsidR="003867DF">
        <w:rPr>
          <w:noProof/>
        </w:rPr>
        <w:t>3</w:t>
      </w:r>
      <w:r w:rsidR="003867DF">
        <w:t>.</w:t>
      </w:r>
      <w:r w:rsidR="003867DF">
        <w:rPr>
          <w:noProof/>
        </w:rPr>
        <w:t>4</w:t>
      </w:r>
      <w:r w:rsidRPr="0091288E">
        <w:rPr>
          <w:lang w:eastAsia="zh-CN"/>
        </w:rPr>
        <w:fldChar w:fldCharType="end"/>
      </w:r>
      <w:r w:rsidR="00A228F8" w:rsidRPr="0091288E">
        <w:rPr>
          <w:lang w:eastAsia="zh-CN"/>
        </w:rPr>
        <w:t xml:space="preserve"> re</w:t>
      </w:r>
      <w:r w:rsidR="00EB4895" w:rsidRPr="0091288E">
        <w:rPr>
          <w:rFonts w:hint="eastAsia"/>
          <w:lang w:eastAsia="zh-CN"/>
        </w:rPr>
        <w:t>cor</w:t>
      </w:r>
      <w:r w:rsidR="003F2A72" w:rsidRPr="0091288E">
        <w:rPr>
          <w:rFonts w:hint="eastAsia"/>
          <w:lang w:eastAsia="zh-CN"/>
        </w:rPr>
        <w:t>ds</w:t>
      </w:r>
      <w:r w:rsidR="00A228F8" w:rsidRPr="0091288E">
        <w:rPr>
          <w:lang w:eastAsia="zh-CN"/>
        </w:rPr>
        <w:t xml:space="preserve"> </w:t>
      </w:r>
      <w:r w:rsidR="00BB689F" w:rsidRPr="0091288E">
        <w:rPr>
          <w:rFonts w:hint="eastAsia"/>
          <w:lang w:eastAsia="zh-CN"/>
        </w:rPr>
        <w:t xml:space="preserve">the </w:t>
      </w:r>
      <w:r w:rsidR="00A228F8" w:rsidRPr="0091288E">
        <w:rPr>
          <w:lang w:eastAsia="zh-CN"/>
        </w:rPr>
        <w:t>energy barriers and</w:t>
      </w:r>
      <w:r w:rsidR="00DD03C9" w:rsidRPr="0091288E">
        <w:rPr>
          <w:rFonts w:hint="eastAsia"/>
          <w:lang w:eastAsia="zh-CN"/>
        </w:rPr>
        <w:t xml:space="preserve"> reaction enthalpies</w:t>
      </w:r>
      <w:r w:rsidR="001B0C7D" w:rsidRPr="0091288E">
        <w:rPr>
          <w:rFonts w:hint="eastAsia"/>
          <w:lang w:eastAsia="zh-CN"/>
        </w:rPr>
        <w:t>.</w:t>
      </w:r>
      <w:r w:rsidR="00B65F8A" w:rsidRPr="0091288E">
        <w:rPr>
          <w:rFonts w:hint="eastAsia"/>
          <w:lang w:eastAsia="zh-CN"/>
        </w:rPr>
        <w:t xml:space="preserve"> </w:t>
      </w:r>
      <w:r w:rsidR="006825DA" w:rsidRPr="0091288E">
        <w:rPr>
          <w:lang w:eastAsia="zh-CN"/>
        </w:rPr>
        <w:t>Consistently with what can be expected,</w:t>
      </w:r>
      <w:r w:rsidR="006825DA">
        <w:rPr>
          <w:lang w:eastAsia="zh-CN"/>
        </w:rPr>
        <w:t xml:space="preserve"> d</w:t>
      </w:r>
      <w:r w:rsidR="001B0C7D">
        <w:rPr>
          <w:rFonts w:hint="eastAsia"/>
          <w:lang w:eastAsia="zh-CN"/>
        </w:rPr>
        <w:t>ata</w:t>
      </w:r>
      <w:r w:rsidR="0061111E">
        <w:rPr>
          <w:rFonts w:hint="eastAsia"/>
          <w:lang w:eastAsia="zh-CN"/>
        </w:rPr>
        <w:t xml:space="preserve"> </w:t>
      </w:r>
      <w:r w:rsidR="00457C30">
        <w:rPr>
          <w:rFonts w:hint="eastAsia"/>
          <w:lang w:eastAsia="zh-CN"/>
        </w:rPr>
        <w:t xml:space="preserve">of </w:t>
      </w:r>
      <w:r w:rsidR="0072090C">
        <w:rPr>
          <w:rFonts w:hint="eastAsia"/>
          <w:lang w:eastAsia="zh-CN"/>
        </w:rPr>
        <w:t>H-dissociation</w:t>
      </w:r>
      <w:r w:rsidR="00457C30">
        <w:rPr>
          <w:rFonts w:hint="eastAsia"/>
          <w:lang w:eastAsia="zh-CN"/>
        </w:rPr>
        <w:t xml:space="preserve"> barriers </w:t>
      </w:r>
      <w:r w:rsidR="00F735DB">
        <w:rPr>
          <w:rFonts w:hint="eastAsia"/>
          <w:lang w:eastAsia="zh-CN"/>
        </w:rPr>
        <w:t xml:space="preserve">represents </w:t>
      </w:r>
      <w:r w:rsidR="006D0A13">
        <w:rPr>
          <w:rFonts w:hint="eastAsia"/>
          <w:lang w:eastAsia="zh-CN"/>
        </w:rPr>
        <w:t>completely</w:t>
      </w:r>
      <w:r w:rsidR="008305FA">
        <w:rPr>
          <w:rFonts w:hint="eastAsia"/>
          <w:lang w:eastAsia="zh-CN"/>
        </w:rPr>
        <w:t xml:space="preserve"> </w:t>
      </w:r>
      <w:r w:rsidR="008305FA">
        <w:rPr>
          <w:lang w:eastAsia="zh-CN"/>
        </w:rPr>
        <w:t>opposite</w:t>
      </w:r>
      <w:r w:rsidR="008305FA">
        <w:rPr>
          <w:rFonts w:hint="eastAsia"/>
          <w:lang w:eastAsia="zh-CN"/>
        </w:rPr>
        <w:t xml:space="preserve"> </w:t>
      </w:r>
      <w:r w:rsidR="000C773C">
        <w:rPr>
          <w:lang w:eastAsia="zh-CN"/>
        </w:rPr>
        <w:t>characteristics</w:t>
      </w:r>
      <w:r w:rsidR="000C773C">
        <w:rPr>
          <w:rFonts w:hint="eastAsia"/>
          <w:lang w:eastAsia="zh-CN"/>
        </w:rPr>
        <w:t xml:space="preserve"> with respect to propargyl addition</w:t>
      </w:r>
      <w:r w:rsidR="0044113D">
        <w:rPr>
          <w:rFonts w:hint="eastAsia"/>
          <w:lang w:eastAsia="zh-CN"/>
        </w:rPr>
        <w:t xml:space="preserve"> channels</w:t>
      </w:r>
      <w:r w:rsidR="001E6133">
        <w:rPr>
          <w:rFonts w:hint="eastAsia"/>
          <w:lang w:eastAsia="zh-CN"/>
        </w:rPr>
        <w:t>: 1)</w:t>
      </w:r>
      <w:r w:rsidR="003C7BCC">
        <w:rPr>
          <w:rFonts w:hint="eastAsia"/>
          <w:lang w:eastAsia="zh-CN"/>
        </w:rPr>
        <w:t xml:space="preserve"> l</w:t>
      </w:r>
      <w:r w:rsidR="0079497E">
        <w:rPr>
          <w:rFonts w:hint="eastAsia"/>
          <w:lang w:eastAsia="zh-CN"/>
        </w:rPr>
        <w:t xml:space="preserve">ower </w:t>
      </w:r>
      <w:r w:rsidR="006825DA">
        <w:rPr>
          <w:lang w:eastAsia="zh-CN"/>
        </w:rPr>
        <w:t>dissociation</w:t>
      </w:r>
      <w:r w:rsidR="006825DA">
        <w:rPr>
          <w:rFonts w:hint="eastAsia"/>
          <w:lang w:eastAsia="zh-CN"/>
        </w:rPr>
        <w:t xml:space="preserve"> </w:t>
      </w:r>
      <w:r w:rsidR="00457C30">
        <w:rPr>
          <w:lang w:eastAsia="zh-CN"/>
        </w:rPr>
        <w:t>barriers</w:t>
      </w:r>
      <w:r w:rsidR="0079497E">
        <w:rPr>
          <w:rFonts w:hint="eastAsia"/>
          <w:lang w:eastAsia="zh-CN"/>
        </w:rPr>
        <w:t xml:space="preserve"> </w:t>
      </w:r>
      <w:r w:rsidR="00A3791F">
        <w:rPr>
          <w:rFonts w:hint="eastAsia"/>
          <w:lang w:eastAsia="zh-CN"/>
        </w:rPr>
        <w:t xml:space="preserve">happen </w:t>
      </w:r>
      <w:r w:rsidR="00391509">
        <w:rPr>
          <w:rFonts w:hint="eastAsia"/>
          <w:lang w:eastAsia="zh-CN"/>
        </w:rPr>
        <w:t xml:space="preserve">in </w:t>
      </w:r>
      <w:r w:rsidR="000A42AC">
        <w:rPr>
          <w:rFonts w:hint="eastAsia"/>
          <w:lang w:eastAsia="zh-CN"/>
        </w:rPr>
        <w:t xml:space="preserve">channels of </w:t>
      </w:r>
      <w:r w:rsidR="00391509">
        <w:rPr>
          <w:rFonts w:hint="eastAsia"/>
          <w:lang w:eastAsia="zh-CN"/>
        </w:rPr>
        <w:t xml:space="preserve">smaller </w:t>
      </w:r>
      <w:r w:rsidR="003B3C3D">
        <w:rPr>
          <w:rFonts w:hint="eastAsia"/>
          <w:lang w:eastAsia="zh-CN"/>
        </w:rPr>
        <w:t>PAH</w:t>
      </w:r>
      <w:r w:rsidR="000A42AC">
        <w:rPr>
          <w:rFonts w:hint="eastAsia"/>
          <w:lang w:eastAsia="zh-CN"/>
        </w:rPr>
        <w:t xml:space="preserve">s, </w:t>
      </w:r>
      <w:r w:rsidR="001E6133">
        <w:rPr>
          <w:rFonts w:hint="eastAsia"/>
          <w:lang w:eastAsia="zh-CN"/>
        </w:rPr>
        <w:t xml:space="preserve">2) </w:t>
      </w:r>
      <w:r w:rsidR="00EF1B9D">
        <w:rPr>
          <w:rFonts w:hint="eastAsia"/>
          <w:lang w:eastAsia="zh-CN"/>
        </w:rPr>
        <w:t>channels</w:t>
      </w:r>
      <w:r w:rsidR="00C7184D">
        <w:rPr>
          <w:rFonts w:hint="eastAsia"/>
          <w:lang w:eastAsia="zh-CN"/>
        </w:rPr>
        <w:t xml:space="preserve"> </w:t>
      </w:r>
      <w:r w:rsidR="00EF1B9D">
        <w:rPr>
          <w:rFonts w:hint="eastAsia"/>
          <w:lang w:eastAsia="zh-CN"/>
        </w:rPr>
        <w:t xml:space="preserve">of </w:t>
      </w:r>
      <w:r w:rsidR="00C7184D" w:rsidRPr="00465906">
        <w:rPr>
          <w:rFonts w:hint="eastAsia"/>
          <w:i/>
          <w:iCs/>
          <w:lang w:eastAsia="zh-CN"/>
        </w:rPr>
        <w:t>ar</w:t>
      </w:r>
      <w:r w:rsidR="003B19D9" w:rsidRPr="00465906">
        <w:rPr>
          <w:rFonts w:hint="eastAsia"/>
          <w:i/>
          <w:iCs/>
          <w:lang w:eastAsia="zh-CN"/>
        </w:rPr>
        <w:t>omatics-CH</w:t>
      </w:r>
      <w:r w:rsidR="008670AA" w:rsidRPr="00465906">
        <w:rPr>
          <w:rFonts w:hint="eastAsia"/>
          <w:i/>
          <w:iCs/>
          <w:lang w:eastAsia="zh-CN"/>
        </w:rPr>
        <w:t>CCH</w:t>
      </w:r>
      <w:r w:rsidR="008670AA" w:rsidRPr="00465906">
        <w:rPr>
          <w:rFonts w:hint="eastAsia"/>
          <w:i/>
          <w:iCs/>
          <w:vertAlign w:val="subscript"/>
          <w:lang w:eastAsia="zh-CN"/>
        </w:rPr>
        <w:t>2</w:t>
      </w:r>
      <w:r w:rsidR="00EF1B9D">
        <w:rPr>
          <w:rFonts w:hint="eastAsia"/>
          <w:lang w:eastAsia="zh-CN"/>
        </w:rPr>
        <w:t xml:space="preserve"> have smaller activation energy than </w:t>
      </w:r>
      <w:r w:rsidR="00532DC6">
        <w:rPr>
          <w:rFonts w:hint="eastAsia"/>
          <w:lang w:eastAsia="zh-CN"/>
        </w:rPr>
        <w:t xml:space="preserve">those of </w:t>
      </w:r>
      <w:r w:rsidR="00532DC6" w:rsidRPr="00465906">
        <w:rPr>
          <w:rFonts w:hint="eastAsia"/>
          <w:i/>
          <w:iCs/>
          <w:lang w:eastAsia="zh-CN"/>
        </w:rPr>
        <w:t>aromatics-CH</w:t>
      </w:r>
      <w:r w:rsidR="00532DC6" w:rsidRPr="00465906">
        <w:rPr>
          <w:rFonts w:hint="eastAsia"/>
          <w:i/>
          <w:iCs/>
          <w:vertAlign w:val="subscript"/>
          <w:lang w:eastAsia="zh-CN"/>
        </w:rPr>
        <w:t>2</w:t>
      </w:r>
      <w:r w:rsidR="00532DC6" w:rsidRPr="00465906">
        <w:rPr>
          <w:rFonts w:hint="eastAsia"/>
          <w:i/>
          <w:iCs/>
          <w:lang w:eastAsia="zh-CN"/>
        </w:rPr>
        <w:t>CCH</w:t>
      </w:r>
      <w:r w:rsidR="00D5573C">
        <w:rPr>
          <w:rFonts w:hint="eastAsia"/>
          <w:lang w:eastAsia="zh-CN"/>
        </w:rPr>
        <w:t xml:space="preserve">, 3) the ranking of energy barrier is </w:t>
      </w:r>
      <w:r w:rsidR="002D3C5C">
        <w:rPr>
          <w:rFonts w:hint="eastAsia"/>
          <w:lang w:eastAsia="zh-CN"/>
        </w:rPr>
        <w:t>central zigzag</w:t>
      </w:r>
      <w:r w:rsidR="00C34ECF">
        <w:rPr>
          <w:rFonts w:hint="eastAsia"/>
          <w:lang w:eastAsia="zh-CN"/>
        </w:rPr>
        <w:t xml:space="preserve"> </w:t>
      </w:r>
      <w:r w:rsidR="002E2B41">
        <w:rPr>
          <w:rFonts w:hint="eastAsia"/>
          <w:lang w:eastAsia="zh-CN"/>
        </w:rPr>
        <w:t>&gt;</w:t>
      </w:r>
      <w:r w:rsidR="00C34ECF">
        <w:rPr>
          <w:rFonts w:hint="eastAsia"/>
          <w:lang w:eastAsia="zh-CN"/>
        </w:rPr>
        <w:t xml:space="preserve"> </w:t>
      </w:r>
      <w:r w:rsidR="002E2B41">
        <w:rPr>
          <w:rFonts w:hint="eastAsia"/>
          <w:lang w:eastAsia="zh-CN"/>
        </w:rPr>
        <w:t>marginal zigzag</w:t>
      </w:r>
      <w:r w:rsidR="00C34ECF">
        <w:rPr>
          <w:rFonts w:hint="eastAsia"/>
          <w:lang w:eastAsia="zh-CN"/>
        </w:rPr>
        <w:t xml:space="preserve"> </w:t>
      </w:r>
      <w:r w:rsidR="002E2B41">
        <w:rPr>
          <w:rFonts w:hint="eastAsia"/>
          <w:lang w:eastAsia="zh-CN"/>
        </w:rPr>
        <w:t>&gt;</w:t>
      </w:r>
      <w:r w:rsidR="00C34ECF">
        <w:rPr>
          <w:rFonts w:hint="eastAsia"/>
          <w:lang w:eastAsia="zh-CN"/>
        </w:rPr>
        <w:t xml:space="preserve"> </w:t>
      </w:r>
      <w:r w:rsidR="002E2B41">
        <w:rPr>
          <w:rFonts w:hint="eastAsia"/>
          <w:lang w:eastAsia="zh-CN"/>
        </w:rPr>
        <w:t>free edge</w:t>
      </w:r>
      <w:r w:rsidR="00457C30">
        <w:rPr>
          <w:rFonts w:hint="eastAsia"/>
          <w:lang w:eastAsia="zh-CN"/>
        </w:rPr>
        <w:t>.</w:t>
      </w:r>
    </w:p>
    <w:p w14:paraId="1ADAB8CE" w14:textId="77777777" w:rsidR="009B0BA9" w:rsidRDefault="00E85E7C" w:rsidP="009B0BA9">
      <w:pPr>
        <w:pStyle w:val="Text"/>
        <w:keepNext/>
      </w:pPr>
      <w:r>
        <w:rPr>
          <w:noProof/>
        </w:rPr>
        <w:lastRenderedPageBreak/>
        <w:drawing>
          <wp:inline distT="0" distB="0" distL="0" distR="0" wp14:anchorId="7B94110F" wp14:editId="432EEABD">
            <wp:extent cx="5759450" cy="3239690"/>
            <wp:effectExtent l="0" t="0" r="0" b="0"/>
            <wp:docPr id="837954855"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954855" name="图形 1"/>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759450" cy="3239690"/>
                    </a:xfrm>
                    <a:prstGeom prst="rect">
                      <a:avLst/>
                    </a:prstGeom>
                  </pic:spPr>
                </pic:pic>
              </a:graphicData>
            </a:graphic>
          </wp:inline>
        </w:drawing>
      </w:r>
    </w:p>
    <w:p w14:paraId="06259106" w14:textId="79D73045" w:rsidR="0072090C" w:rsidRDefault="009B0BA9" w:rsidP="009B0BA9">
      <w:pPr>
        <w:pStyle w:val="a9"/>
        <w:rPr>
          <w:lang w:eastAsia="zh-CN"/>
        </w:rPr>
      </w:pPr>
      <w:bookmarkStart w:id="80" w:name="_Ref214242547"/>
      <w:bookmarkStart w:id="81" w:name="_Toc214422993"/>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17</w:t>
      </w:r>
      <w:r w:rsidR="009145E4">
        <w:fldChar w:fldCharType="end"/>
      </w:r>
      <w:bookmarkEnd w:id="80"/>
      <w:r w:rsidRPr="00591C87">
        <w:rPr>
          <w:lang w:val="en-GB"/>
        </w:rPr>
        <w:t xml:space="preserve">: </w:t>
      </w:r>
      <w:r>
        <w:rPr>
          <w:rFonts w:hint="eastAsia"/>
          <w:lang w:val="en-GB" w:eastAsia="zh-CN"/>
        </w:rPr>
        <w:t>TS structure of H-dissociation from aromatics-CHCCH2</w:t>
      </w:r>
      <w:bookmarkEnd w:id="81"/>
    </w:p>
    <w:p w14:paraId="7AD951A4" w14:textId="7C970367" w:rsidR="002822A4" w:rsidRDefault="002822A4" w:rsidP="002822A4">
      <w:pPr>
        <w:pStyle w:val="Text"/>
        <w:jc w:val="center"/>
        <w:rPr>
          <w:sz w:val="22"/>
          <w:lang w:val="en-GB" w:eastAsia="zh-CN"/>
        </w:rPr>
      </w:pPr>
    </w:p>
    <w:p w14:paraId="21C4FC7D" w14:textId="77777777" w:rsidR="002822A4" w:rsidRDefault="002822A4" w:rsidP="00D46A74">
      <w:pPr>
        <w:pStyle w:val="Text"/>
        <w:rPr>
          <w:lang w:val="en-GB" w:eastAsia="zh-CN"/>
        </w:rPr>
      </w:pPr>
    </w:p>
    <w:p w14:paraId="55A79677" w14:textId="77777777" w:rsidR="009A68D5" w:rsidRPr="002822A4" w:rsidRDefault="009A68D5" w:rsidP="00D46A74">
      <w:pPr>
        <w:pStyle w:val="Text"/>
        <w:rPr>
          <w:lang w:val="en-GB" w:eastAsia="zh-CN"/>
        </w:rPr>
      </w:pPr>
    </w:p>
    <w:p w14:paraId="0AB471AE" w14:textId="77777777" w:rsidR="009B0BA9" w:rsidRDefault="004C76B9" w:rsidP="009B0BA9">
      <w:pPr>
        <w:pStyle w:val="Text"/>
        <w:keepNext/>
        <w:jc w:val="center"/>
      </w:pPr>
      <w:r>
        <w:rPr>
          <w:noProof/>
        </w:rPr>
        <w:drawing>
          <wp:inline distT="0" distB="0" distL="0" distR="0" wp14:anchorId="490D81F9" wp14:editId="5CD102D5">
            <wp:extent cx="5759450" cy="3239770"/>
            <wp:effectExtent l="0" t="0" r="0" b="0"/>
            <wp:docPr id="554620161"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620161" name=""/>
                    <pic:cNvPicPr/>
                  </pic:nvPicPr>
                  <pic:blipFill>
                    <a:blip r:embed="rId68">
                      <a:extLst>
                        <a:ext uri="{96DAC541-7B7A-43D3-8B79-37D633B846F1}">
                          <asvg:svgBlip xmlns:asvg="http://schemas.microsoft.com/office/drawing/2016/SVG/main" r:embed="rId69"/>
                        </a:ext>
                      </a:extLst>
                    </a:blip>
                    <a:stretch>
                      <a:fillRect/>
                    </a:stretch>
                  </pic:blipFill>
                  <pic:spPr>
                    <a:xfrm>
                      <a:off x="0" y="0"/>
                      <a:ext cx="5759450" cy="3239770"/>
                    </a:xfrm>
                    <a:prstGeom prst="rect">
                      <a:avLst/>
                    </a:prstGeom>
                  </pic:spPr>
                </pic:pic>
              </a:graphicData>
            </a:graphic>
          </wp:inline>
        </w:drawing>
      </w:r>
    </w:p>
    <w:p w14:paraId="38684690" w14:textId="3B251E0B" w:rsidR="00EA5313" w:rsidRDefault="009B0BA9" w:rsidP="009B0BA9">
      <w:pPr>
        <w:pStyle w:val="a9"/>
        <w:rPr>
          <w:lang w:val="en-GB" w:eastAsia="zh-CN"/>
        </w:rPr>
      </w:pPr>
      <w:bookmarkStart w:id="82" w:name="_Ref214242564"/>
      <w:bookmarkStart w:id="83" w:name="_Toc214422994"/>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18</w:t>
      </w:r>
      <w:r w:rsidR="009145E4">
        <w:fldChar w:fldCharType="end"/>
      </w:r>
      <w:bookmarkEnd w:id="82"/>
      <w:r w:rsidRPr="00591C87">
        <w:rPr>
          <w:lang w:val="en-GB"/>
        </w:rPr>
        <w:t xml:space="preserve">: </w:t>
      </w:r>
      <w:r>
        <w:rPr>
          <w:rFonts w:hint="eastAsia"/>
          <w:lang w:val="en-GB" w:eastAsia="zh-CN"/>
        </w:rPr>
        <w:t>TS structure of H-dissociation from aromatics-CH2CCH</w:t>
      </w:r>
      <w:bookmarkEnd w:id="83"/>
    </w:p>
    <w:p w14:paraId="2C4E856D" w14:textId="77777777" w:rsidR="00752F45" w:rsidRDefault="00752F45" w:rsidP="00702446">
      <w:pPr>
        <w:pStyle w:val="a9"/>
        <w:rPr>
          <w:lang w:val="en-GB"/>
        </w:rPr>
      </w:pPr>
    </w:p>
    <w:p w14:paraId="2A753ACF" w14:textId="2F668343" w:rsidR="00A95498" w:rsidRDefault="00A95498" w:rsidP="00A95498">
      <w:pPr>
        <w:pStyle w:val="a9"/>
        <w:keepNext/>
        <w:rPr>
          <w:lang w:eastAsia="zh-CN"/>
        </w:rPr>
      </w:pPr>
      <w:bookmarkStart w:id="84" w:name="_Ref214242581"/>
      <w:bookmarkStart w:id="85" w:name="_Toc214243253"/>
      <w:r>
        <w:lastRenderedPageBreak/>
        <w:t xml:space="preserve">Table </w:t>
      </w:r>
      <w:r w:rsidR="005A5AF1">
        <w:fldChar w:fldCharType="begin"/>
      </w:r>
      <w:r w:rsidR="005A5AF1">
        <w:instrText xml:space="preserve"> STYLEREF 1 \s </w:instrText>
      </w:r>
      <w:r w:rsidR="005A5AF1">
        <w:fldChar w:fldCharType="separate"/>
      </w:r>
      <w:r w:rsidR="003867DF">
        <w:rPr>
          <w:noProof/>
        </w:rPr>
        <w:t>3</w:t>
      </w:r>
      <w:r w:rsidR="005A5AF1">
        <w:fldChar w:fldCharType="end"/>
      </w:r>
      <w:r w:rsidR="005A5AF1">
        <w:t>.</w:t>
      </w:r>
      <w:r w:rsidR="005A5AF1">
        <w:fldChar w:fldCharType="begin"/>
      </w:r>
      <w:r w:rsidR="005A5AF1">
        <w:instrText xml:space="preserve"> SEQ Table \* ARABIC \s 1 </w:instrText>
      </w:r>
      <w:r w:rsidR="005A5AF1">
        <w:fldChar w:fldCharType="separate"/>
      </w:r>
      <w:r w:rsidR="003867DF">
        <w:rPr>
          <w:noProof/>
        </w:rPr>
        <w:t>4</w:t>
      </w:r>
      <w:r w:rsidR="005A5AF1">
        <w:fldChar w:fldCharType="end"/>
      </w:r>
      <w:bookmarkEnd w:id="84"/>
      <w:r>
        <w:rPr>
          <w:rFonts w:hint="eastAsia"/>
          <w:lang w:eastAsia="zh-CN"/>
        </w:rPr>
        <w:t>:</w:t>
      </w:r>
      <w:r w:rsidRPr="00A95498">
        <w:rPr>
          <w:lang w:val="en-GB"/>
        </w:rPr>
        <w:t xml:space="preserve"> </w:t>
      </w:r>
      <w:r>
        <w:rPr>
          <w:lang w:val="en-GB"/>
        </w:rPr>
        <w:t xml:space="preserve">Basic data of propargyl </w:t>
      </w:r>
      <w:r>
        <w:rPr>
          <w:rFonts w:hint="eastAsia"/>
          <w:lang w:val="en-GB" w:eastAsia="zh-CN"/>
        </w:rPr>
        <w:t xml:space="preserve">radical </w:t>
      </w:r>
      <w:r>
        <w:rPr>
          <w:lang w:val="en-GB"/>
        </w:rPr>
        <w:t xml:space="preserve">addition </w:t>
      </w:r>
      <w:r>
        <w:rPr>
          <w:rFonts w:hint="eastAsia"/>
          <w:lang w:val="en-GB" w:eastAsia="zh-CN"/>
        </w:rPr>
        <w:t>to</w:t>
      </w:r>
      <w:r>
        <w:rPr>
          <w:lang w:val="en-GB"/>
        </w:rPr>
        <w:t xml:space="preserve"> </w:t>
      </w:r>
      <w:r>
        <w:rPr>
          <w:rFonts w:hint="eastAsia"/>
          <w:lang w:val="en-GB" w:eastAsia="zh-CN"/>
        </w:rPr>
        <w:t xml:space="preserve">central zigzag and </w:t>
      </w:r>
      <w:r>
        <w:rPr>
          <w:lang w:val="en-GB" w:eastAsia="zh-CN"/>
        </w:rPr>
        <w:t>marginal</w:t>
      </w:r>
      <w:r>
        <w:rPr>
          <w:rFonts w:hint="eastAsia"/>
          <w:lang w:val="en-GB" w:eastAsia="zh-CN"/>
        </w:rPr>
        <w:t xml:space="preserve"> </w:t>
      </w:r>
      <w:r>
        <w:rPr>
          <w:lang w:val="en-GB"/>
        </w:rPr>
        <w:t>zigzag</w:t>
      </w:r>
      <w:r>
        <w:rPr>
          <w:rFonts w:hint="eastAsia"/>
          <w:lang w:val="en-GB" w:eastAsia="zh-CN"/>
        </w:rPr>
        <w:t xml:space="preserve"> sites</w:t>
      </w:r>
      <w:bookmarkEnd w:id="85"/>
    </w:p>
    <w:tbl>
      <w:tblPr>
        <w:tblW w:w="6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7"/>
        <w:gridCol w:w="1076"/>
        <w:gridCol w:w="1076"/>
        <w:gridCol w:w="1136"/>
        <w:gridCol w:w="1076"/>
        <w:gridCol w:w="1134"/>
      </w:tblGrid>
      <w:tr w:rsidR="008550A2" w:rsidRPr="00877794" w14:paraId="0070071B" w14:textId="77777777" w:rsidTr="77891312">
        <w:trPr>
          <w:trHeight w:val="276"/>
          <w:jc w:val="center"/>
        </w:trPr>
        <w:tc>
          <w:tcPr>
            <w:tcW w:w="1107" w:type="dxa"/>
            <w:shd w:val="clear" w:color="auto" w:fill="002060"/>
            <w:noWrap/>
            <w:vAlign w:val="bottom"/>
            <w:hideMark/>
          </w:tcPr>
          <w:p w14:paraId="5FAEF400" w14:textId="1F7BD537" w:rsidR="008550A2" w:rsidRPr="00877794" w:rsidRDefault="008550A2" w:rsidP="00C441EC">
            <w:pPr>
              <w:spacing w:before="0" w:after="0"/>
              <w:jc w:val="left"/>
              <w:rPr>
                <w:rFonts w:ascii="等线" w:eastAsia="等线" w:hAnsi="等线" w:cs="宋体" w:hint="eastAsia"/>
                <w:b/>
                <w:bCs/>
                <w:color w:val="FFFFFF"/>
                <w:sz w:val="22"/>
                <w:lang w:val="en-US" w:eastAsia="zh-CN"/>
              </w:rPr>
            </w:pPr>
            <w:r w:rsidRPr="77891312">
              <w:rPr>
                <w:rFonts w:ascii="等线" w:eastAsia="等线" w:hAnsi="等线" w:cs="宋体" w:hint="eastAsia"/>
                <w:b/>
                <w:color w:val="FFFFFF" w:themeColor="background1"/>
                <w:sz w:val="22"/>
                <w:lang w:val="en-US" w:eastAsia="zh-CN"/>
              </w:rPr>
              <w:t>Δ</w:t>
            </w:r>
            <w:r w:rsidR="1DBF0486" w:rsidRPr="77891312">
              <w:rPr>
                <w:rFonts w:ascii="等线" w:eastAsia="等线" w:hAnsi="等线" w:cs="宋体"/>
                <w:b/>
                <w:bCs/>
                <w:color w:val="FFFFFF" w:themeColor="background1"/>
                <w:sz w:val="22"/>
                <w:lang w:val="en-US" w:eastAsia="zh-CN"/>
              </w:rPr>
              <w:t>E</w:t>
            </w:r>
            <w:r w:rsidR="61383FD9" w:rsidRPr="77891312">
              <w:rPr>
                <w:rFonts w:ascii="等线" w:eastAsia="等线" w:hAnsi="等线" w:cs="宋体"/>
                <w:b/>
                <w:bCs/>
                <w:color w:val="FFFFFF" w:themeColor="background1"/>
                <w:sz w:val="22"/>
                <w:vertAlign w:val="subscript"/>
                <w:lang w:val="en-US" w:eastAsia="zh-CN"/>
              </w:rPr>
              <w:t>TS</w:t>
            </w:r>
            <w:r w:rsidRPr="77891312">
              <w:rPr>
                <w:rFonts w:ascii="等线" w:eastAsia="等线" w:hAnsi="等线" w:cs="宋体" w:hint="eastAsia"/>
                <w:b/>
                <w:color w:val="FFFFFF" w:themeColor="background1"/>
                <w:sz w:val="22"/>
                <w:vertAlign w:val="subscript"/>
                <w:lang w:val="en-US" w:eastAsia="zh-CN"/>
              </w:rPr>
              <w:t>,sciss</w:t>
            </w:r>
          </w:p>
        </w:tc>
        <w:tc>
          <w:tcPr>
            <w:tcW w:w="2152" w:type="dxa"/>
            <w:gridSpan w:val="2"/>
            <w:shd w:val="clear" w:color="auto" w:fill="DEEAF6" w:themeFill="accent5" w:themeFillTint="33"/>
            <w:noWrap/>
            <w:vAlign w:val="bottom"/>
            <w:hideMark/>
          </w:tcPr>
          <w:p w14:paraId="2F194110" w14:textId="77777777" w:rsidR="008550A2" w:rsidRPr="00877794" w:rsidRDefault="008550A2" w:rsidP="005D3A36">
            <w:pPr>
              <w:spacing w:before="0" w:after="0"/>
              <w:jc w:val="center"/>
              <w:rPr>
                <w:rFonts w:ascii="Times New Roman" w:eastAsia="Times New Roman" w:hAnsi="Times New Roman" w:cs="Times New Roman"/>
                <w:sz w:val="20"/>
                <w:szCs w:val="20"/>
                <w:lang w:val="en-US" w:eastAsia="zh-CN"/>
              </w:rPr>
            </w:pPr>
          </w:p>
        </w:tc>
        <w:tc>
          <w:tcPr>
            <w:tcW w:w="1136" w:type="dxa"/>
            <w:shd w:val="clear" w:color="auto" w:fill="002060"/>
            <w:noWrap/>
            <w:vAlign w:val="bottom"/>
            <w:hideMark/>
          </w:tcPr>
          <w:p w14:paraId="76E1C0B3" w14:textId="044A991B" w:rsidR="008550A2" w:rsidRPr="00877794" w:rsidRDefault="008550A2" w:rsidP="00C441EC">
            <w:pPr>
              <w:spacing w:before="0" w:after="0"/>
              <w:jc w:val="left"/>
              <w:rPr>
                <w:rFonts w:ascii="等线" w:eastAsia="等线" w:hAnsi="等线" w:cs="宋体" w:hint="eastAsia"/>
                <w:b/>
                <w:bCs/>
                <w:color w:val="FFFFFF"/>
                <w:sz w:val="22"/>
                <w:lang w:val="en-US" w:eastAsia="zh-CN"/>
              </w:rPr>
            </w:pPr>
            <w:r w:rsidRPr="00877794">
              <w:rPr>
                <w:rFonts w:ascii="等线" w:eastAsia="等线" w:hAnsi="等线" w:cs="宋体" w:hint="eastAsia"/>
                <w:b/>
                <w:bCs/>
                <w:color w:val="FFFFFF"/>
                <w:sz w:val="22"/>
                <w:lang w:val="en-US" w:eastAsia="zh-CN"/>
              </w:rPr>
              <w:t>ΔH</w:t>
            </w:r>
            <w:r w:rsidRPr="00182140">
              <w:rPr>
                <w:rFonts w:ascii="等线" w:eastAsia="等线" w:hAnsi="等线" w:cs="宋体" w:hint="eastAsia"/>
                <w:b/>
                <w:bCs/>
                <w:color w:val="FFFFFF"/>
                <w:sz w:val="22"/>
                <w:vertAlign w:val="subscript"/>
                <w:lang w:val="en-US" w:eastAsia="zh-CN"/>
              </w:rPr>
              <w:t>sciss</w:t>
            </w:r>
          </w:p>
        </w:tc>
        <w:tc>
          <w:tcPr>
            <w:tcW w:w="2210" w:type="dxa"/>
            <w:gridSpan w:val="2"/>
            <w:shd w:val="clear" w:color="auto" w:fill="DEEAF6" w:themeFill="accent5" w:themeFillTint="33"/>
            <w:noWrap/>
            <w:vAlign w:val="bottom"/>
            <w:hideMark/>
          </w:tcPr>
          <w:p w14:paraId="2412CDDB" w14:textId="77777777" w:rsidR="008550A2" w:rsidRPr="008550A2" w:rsidRDefault="008550A2" w:rsidP="008550A2">
            <w:pPr>
              <w:spacing w:before="0" w:after="0"/>
              <w:jc w:val="right"/>
              <w:rPr>
                <w:rFonts w:ascii="等线" w:eastAsia="等线" w:hAnsi="等线" w:cs="宋体" w:hint="eastAsia"/>
                <w:b/>
                <w:bCs/>
                <w:i/>
                <w:iCs/>
                <w:color w:val="000000"/>
                <w:sz w:val="22"/>
                <w:lang w:val="en-US" w:eastAsia="zh-CN"/>
              </w:rPr>
            </w:pPr>
            <w:r w:rsidRPr="008550A2">
              <w:rPr>
                <w:rFonts w:ascii="等线" w:eastAsia="等线" w:hAnsi="等线" w:cs="宋体" w:hint="eastAsia"/>
                <w:b/>
                <w:bCs/>
                <w:i/>
                <w:iCs/>
                <w:color w:val="000000"/>
                <w:sz w:val="22"/>
                <w:lang w:val="en-US" w:eastAsia="zh-CN"/>
              </w:rPr>
              <w:t>kcal/mol</w:t>
            </w:r>
          </w:p>
        </w:tc>
      </w:tr>
      <w:tr w:rsidR="00877794" w:rsidRPr="00877794" w14:paraId="33512DC7" w14:textId="77777777" w:rsidTr="77891312">
        <w:trPr>
          <w:trHeight w:val="276"/>
          <w:jc w:val="center"/>
        </w:trPr>
        <w:tc>
          <w:tcPr>
            <w:tcW w:w="3259" w:type="dxa"/>
            <w:gridSpan w:val="3"/>
            <w:shd w:val="clear" w:color="auto" w:fill="8EA5B6"/>
            <w:noWrap/>
            <w:vAlign w:val="bottom"/>
            <w:hideMark/>
          </w:tcPr>
          <w:p w14:paraId="64CD414B" w14:textId="020621DD" w:rsidR="00877794" w:rsidRPr="00877794" w:rsidRDefault="00EF09CC" w:rsidP="008550A2">
            <w:pPr>
              <w:spacing w:before="0" w:after="0"/>
              <w:jc w:val="left"/>
              <w:rPr>
                <w:rFonts w:ascii="等线" w:eastAsia="等线" w:hAnsi="等线" w:cs="宋体" w:hint="eastAsia"/>
                <w:b/>
                <w:bCs/>
                <w:color w:val="000000"/>
                <w:sz w:val="22"/>
                <w:lang w:val="en-US" w:eastAsia="zh-CN"/>
              </w:rPr>
            </w:pPr>
            <w:r>
              <w:rPr>
                <w:rFonts w:ascii="等线" w:eastAsia="等线" w:hAnsi="等线" w:cs="宋体"/>
                <w:b/>
                <w:bCs/>
                <w:color w:val="000000"/>
                <w:sz w:val="22"/>
                <w:lang w:val="en-US" w:eastAsia="zh-CN"/>
              </w:rPr>
              <w:t>benzene</w:t>
            </w:r>
            <w:r w:rsidR="00877794" w:rsidRPr="00877794">
              <w:rPr>
                <w:rFonts w:ascii="等线" w:eastAsia="等线" w:hAnsi="等线" w:cs="宋体" w:hint="eastAsia"/>
                <w:b/>
                <w:bCs/>
                <w:color w:val="000000"/>
                <w:sz w:val="22"/>
                <w:lang w:val="en-US" w:eastAsia="zh-CN"/>
              </w:rPr>
              <w:t>-Propargyl</w:t>
            </w:r>
          </w:p>
        </w:tc>
        <w:tc>
          <w:tcPr>
            <w:tcW w:w="3346" w:type="dxa"/>
            <w:gridSpan w:val="3"/>
            <w:shd w:val="clear" w:color="auto" w:fill="8EA5B6"/>
            <w:noWrap/>
            <w:vAlign w:val="bottom"/>
            <w:hideMark/>
          </w:tcPr>
          <w:p w14:paraId="314EB3B6" w14:textId="404DC7F1" w:rsidR="00877794" w:rsidRPr="00877794" w:rsidRDefault="00EF09CC" w:rsidP="008550A2">
            <w:pPr>
              <w:spacing w:before="0" w:after="0"/>
              <w:jc w:val="left"/>
              <w:rPr>
                <w:rFonts w:ascii="等线" w:eastAsia="等线" w:hAnsi="等线" w:cs="宋体" w:hint="eastAsia"/>
                <w:b/>
                <w:bCs/>
                <w:color w:val="000000"/>
                <w:sz w:val="22"/>
                <w:lang w:val="en-US" w:eastAsia="zh-CN"/>
              </w:rPr>
            </w:pPr>
            <w:r>
              <w:rPr>
                <w:rFonts w:ascii="等线" w:eastAsia="等线" w:hAnsi="等线" w:cs="宋体"/>
                <w:b/>
                <w:bCs/>
                <w:color w:val="000000"/>
                <w:sz w:val="22"/>
                <w:lang w:val="en-US" w:eastAsia="zh-CN"/>
              </w:rPr>
              <w:t>benzene</w:t>
            </w:r>
            <w:r w:rsidRPr="00877794">
              <w:rPr>
                <w:rFonts w:ascii="等线" w:eastAsia="等线" w:hAnsi="等线" w:cs="宋体" w:hint="eastAsia"/>
                <w:b/>
                <w:bCs/>
                <w:color w:val="000000"/>
                <w:sz w:val="22"/>
                <w:lang w:val="en-US" w:eastAsia="zh-CN"/>
              </w:rPr>
              <w:t>-Propargyl</w:t>
            </w:r>
          </w:p>
        </w:tc>
      </w:tr>
      <w:tr w:rsidR="00877794" w:rsidRPr="00877794" w14:paraId="02683EB9" w14:textId="77777777" w:rsidTr="00702446">
        <w:trPr>
          <w:trHeight w:val="276"/>
          <w:jc w:val="center"/>
        </w:trPr>
        <w:tc>
          <w:tcPr>
            <w:tcW w:w="1107" w:type="dxa"/>
            <w:noWrap/>
            <w:vAlign w:val="bottom"/>
            <w:hideMark/>
          </w:tcPr>
          <w:p w14:paraId="4C55EAE8"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1721A84A"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-chcch2</w:t>
            </w:r>
          </w:p>
        </w:tc>
        <w:tc>
          <w:tcPr>
            <w:tcW w:w="1076" w:type="dxa"/>
            <w:noWrap/>
            <w:vAlign w:val="bottom"/>
            <w:hideMark/>
          </w:tcPr>
          <w:p w14:paraId="0141E8D7"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-ch2cch</w:t>
            </w:r>
          </w:p>
        </w:tc>
        <w:tc>
          <w:tcPr>
            <w:tcW w:w="1136" w:type="dxa"/>
            <w:noWrap/>
            <w:vAlign w:val="bottom"/>
            <w:hideMark/>
          </w:tcPr>
          <w:p w14:paraId="588E3E4B"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63F8BA4E"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-chcch2</w:t>
            </w:r>
          </w:p>
        </w:tc>
        <w:tc>
          <w:tcPr>
            <w:tcW w:w="1134" w:type="dxa"/>
            <w:noWrap/>
            <w:vAlign w:val="bottom"/>
            <w:hideMark/>
          </w:tcPr>
          <w:p w14:paraId="58103FB1"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-ch2cch</w:t>
            </w:r>
          </w:p>
        </w:tc>
      </w:tr>
      <w:tr w:rsidR="00877794" w:rsidRPr="00877794" w14:paraId="3C1C0EB2" w14:textId="77777777" w:rsidTr="00702446">
        <w:trPr>
          <w:trHeight w:val="276"/>
          <w:jc w:val="center"/>
        </w:trPr>
        <w:tc>
          <w:tcPr>
            <w:tcW w:w="1107" w:type="dxa"/>
            <w:noWrap/>
            <w:vAlign w:val="bottom"/>
            <w:hideMark/>
          </w:tcPr>
          <w:p w14:paraId="743AF561"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α</w:t>
            </w:r>
          </w:p>
        </w:tc>
        <w:tc>
          <w:tcPr>
            <w:tcW w:w="1076" w:type="dxa"/>
            <w:noWrap/>
            <w:vAlign w:val="bottom"/>
            <w:hideMark/>
          </w:tcPr>
          <w:p w14:paraId="14E47098" w14:textId="5974AE34"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24.6</w:t>
            </w:r>
          </w:p>
        </w:tc>
        <w:tc>
          <w:tcPr>
            <w:tcW w:w="1076" w:type="dxa"/>
            <w:noWrap/>
            <w:vAlign w:val="bottom"/>
            <w:hideMark/>
          </w:tcPr>
          <w:p w14:paraId="1AC0466C" w14:textId="4A8BF2AD"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26.7</w:t>
            </w:r>
          </w:p>
        </w:tc>
        <w:tc>
          <w:tcPr>
            <w:tcW w:w="1136" w:type="dxa"/>
            <w:noWrap/>
            <w:vAlign w:val="bottom"/>
            <w:hideMark/>
          </w:tcPr>
          <w:p w14:paraId="5D5A507C"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α</w:t>
            </w:r>
          </w:p>
        </w:tc>
        <w:tc>
          <w:tcPr>
            <w:tcW w:w="1076" w:type="dxa"/>
            <w:noWrap/>
            <w:vAlign w:val="bottom"/>
            <w:hideMark/>
          </w:tcPr>
          <w:p w14:paraId="6CCE882D" w14:textId="73B99BB9"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15.7</w:t>
            </w:r>
          </w:p>
        </w:tc>
        <w:tc>
          <w:tcPr>
            <w:tcW w:w="1134" w:type="dxa"/>
            <w:noWrap/>
            <w:vAlign w:val="bottom"/>
            <w:hideMark/>
          </w:tcPr>
          <w:p w14:paraId="4A4B0C1A" w14:textId="0E5D2D8C" w:rsidR="00877794" w:rsidRPr="00877794" w:rsidRDefault="008A7BF3" w:rsidP="008550A2">
            <w:pPr>
              <w:spacing w:before="0" w:after="0"/>
              <w:jc w:val="right"/>
              <w:rPr>
                <w:rFonts w:ascii="等线" w:eastAsia="等线" w:hAnsi="等线" w:cs="宋体" w:hint="eastAsia"/>
                <w:color w:val="000000"/>
                <w:sz w:val="22"/>
                <w:lang w:val="en-US" w:eastAsia="zh-CN"/>
              </w:rPr>
            </w:pPr>
            <w:r>
              <w:rPr>
                <w:rFonts w:ascii="等线" w:eastAsia="等线" w:hAnsi="等线" w:cs="宋体" w:hint="eastAsia"/>
                <w:color w:val="000000"/>
                <w:sz w:val="22"/>
                <w:lang w:val="en-US" w:eastAsia="zh-CN"/>
              </w:rPr>
              <w:t>20.0</w:t>
            </w:r>
          </w:p>
        </w:tc>
      </w:tr>
      <w:tr w:rsidR="00877794" w:rsidRPr="00877794" w14:paraId="372129F6" w14:textId="77777777" w:rsidTr="77891312">
        <w:trPr>
          <w:trHeight w:val="276"/>
          <w:jc w:val="center"/>
        </w:trPr>
        <w:tc>
          <w:tcPr>
            <w:tcW w:w="3259" w:type="dxa"/>
            <w:gridSpan w:val="3"/>
            <w:shd w:val="clear" w:color="auto" w:fill="8EA5B6"/>
            <w:noWrap/>
            <w:vAlign w:val="bottom"/>
            <w:hideMark/>
          </w:tcPr>
          <w:p w14:paraId="1B6CA6EC" w14:textId="02FC4C49" w:rsidR="00877794" w:rsidRPr="00877794" w:rsidRDefault="00EF09CC" w:rsidP="008550A2">
            <w:pPr>
              <w:spacing w:before="0" w:after="0"/>
              <w:jc w:val="left"/>
              <w:rPr>
                <w:rFonts w:ascii="等线" w:eastAsia="等线" w:hAnsi="等线" w:cs="宋体" w:hint="eastAsia"/>
                <w:b/>
                <w:color w:val="000000"/>
                <w:sz w:val="22"/>
                <w:lang w:val="en-US" w:eastAsia="zh-CN"/>
              </w:rPr>
            </w:pPr>
            <w:r>
              <w:rPr>
                <w:rFonts w:ascii="等线" w:eastAsia="等线" w:hAnsi="等线" w:cs="宋体"/>
                <w:b/>
                <w:bCs/>
                <w:color w:val="000000"/>
                <w:sz w:val="22"/>
                <w:lang w:val="en-US" w:eastAsia="zh-CN"/>
              </w:rPr>
              <w:t>naphthalene</w:t>
            </w:r>
            <w:r w:rsidR="00877794" w:rsidRPr="00877794">
              <w:rPr>
                <w:rFonts w:ascii="等线" w:eastAsia="等线" w:hAnsi="等线" w:cs="宋体" w:hint="eastAsia"/>
                <w:b/>
                <w:bCs/>
                <w:color w:val="000000"/>
                <w:sz w:val="22"/>
                <w:lang w:val="en-US" w:eastAsia="zh-CN"/>
              </w:rPr>
              <w:t>-Propargyl</w:t>
            </w:r>
          </w:p>
        </w:tc>
        <w:tc>
          <w:tcPr>
            <w:tcW w:w="3346" w:type="dxa"/>
            <w:gridSpan w:val="3"/>
            <w:shd w:val="clear" w:color="auto" w:fill="8EA5B6"/>
            <w:noWrap/>
            <w:vAlign w:val="bottom"/>
            <w:hideMark/>
          </w:tcPr>
          <w:p w14:paraId="324C608F" w14:textId="24074DEF" w:rsidR="00877794" w:rsidRPr="00877794" w:rsidRDefault="00EF09CC" w:rsidP="008550A2">
            <w:pPr>
              <w:spacing w:before="0" w:after="0"/>
              <w:jc w:val="left"/>
              <w:rPr>
                <w:rFonts w:ascii="等线" w:eastAsia="等线" w:hAnsi="等线" w:cs="宋体" w:hint="eastAsia"/>
                <w:b/>
                <w:bCs/>
                <w:color w:val="000000"/>
                <w:sz w:val="22"/>
                <w:lang w:val="en-US" w:eastAsia="zh-CN"/>
              </w:rPr>
            </w:pPr>
            <w:r>
              <w:rPr>
                <w:rFonts w:ascii="等线" w:eastAsia="等线" w:hAnsi="等线" w:cs="宋体"/>
                <w:b/>
                <w:bCs/>
                <w:color w:val="000000"/>
                <w:sz w:val="22"/>
                <w:lang w:val="en-US" w:eastAsia="zh-CN"/>
              </w:rPr>
              <w:t>naphthalene</w:t>
            </w:r>
            <w:r w:rsidRPr="00877794">
              <w:rPr>
                <w:rFonts w:ascii="等线" w:eastAsia="等线" w:hAnsi="等线" w:cs="宋体" w:hint="eastAsia"/>
                <w:b/>
                <w:bCs/>
                <w:color w:val="000000"/>
                <w:sz w:val="22"/>
                <w:lang w:val="en-US" w:eastAsia="zh-CN"/>
              </w:rPr>
              <w:t>-Propargyl</w:t>
            </w:r>
          </w:p>
        </w:tc>
      </w:tr>
      <w:tr w:rsidR="00877794" w:rsidRPr="00877794" w14:paraId="5AB65DBF" w14:textId="77777777" w:rsidTr="00702446">
        <w:trPr>
          <w:trHeight w:val="276"/>
          <w:jc w:val="center"/>
        </w:trPr>
        <w:tc>
          <w:tcPr>
            <w:tcW w:w="1107" w:type="dxa"/>
            <w:noWrap/>
            <w:vAlign w:val="bottom"/>
            <w:hideMark/>
          </w:tcPr>
          <w:p w14:paraId="0E539E4F"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38ECEB4E"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-chcch2</w:t>
            </w:r>
          </w:p>
        </w:tc>
        <w:tc>
          <w:tcPr>
            <w:tcW w:w="1076" w:type="dxa"/>
            <w:noWrap/>
            <w:vAlign w:val="bottom"/>
            <w:hideMark/>
          </w:tcPr>
          <w:p w14:paraId="740BE86C"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-ch2cch</w:t>
            </w:r>
          </w:p>
        </w:tc>
        <w:tc>
          <w:tcPr>
            <w:tcW w:w="1136" w:type="dxa"/>
            <w:noWrap/>
            <w:vAlign w:val="bottom"/>
            <w:hideMark/>
          </w:tcPr>
          <w:p w14:paraId="07E07651"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4927B74D"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-chcch2</w:t>
            </w:r>
          </w:p>
        </w:tc>
        <w:tc>
          <w:tcPr>
            <w:tcW w:w="1134" w:type="dxa"/>
            <w:noWrap/>
            <w:vAlign w:val="bottom"/>
            <w:hideMark/>
          </w:tcPr>
          <w:p w14:paraId="13AFCF74"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-ch2cch</w:t>
            </w:r>
          </w:p>
        </w:tc>
      </w:tr>
      <w:tr w:rsidR="00877794" w:rsidRPr="00877794" w14:paraId="579160C1" w14:textId="77777777" w:rsidTr="00702446">
        <w:trPr>
          <w:trHeight w:val="276"/>
          <w:jc w:val="center"/>
        </w:trPr>
        <w:tc>
          <w:tcPr>
            <w:tcW w:w="1107" w:type="dxa"/>
            <w:noWrap/>
            <w:vAlign w:val="bottom"/>
            <w:hideMark/>
          </w:tcPr>
          <w:p w14:paraId="2137429A"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β</w:t>
            </w:r>
          </w:p>
        </w:tc>
        <w:tc>
          <w:tcPr>
            <w:tcW w:w="1076" w:type="dxa"/>
            <w:noWrap/>
            <w:vAlign w:val="bottom"/>
            <w:hideMark/>
          </w:tcPr>
          <w:p w14:paraId="6002DC18" w14:textId="583CE26E"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27.</w:t>
            </w:r>
            <w:r w:rsidR="008A7BF3">
              <w:rPr>
                <w:rFonts w:ascii="等线" w:eastAsia="等线" w:hAnsi="等线" w:cs="宋体" w:hint="eastAsia"/>
                <w:color w:val="000000"/>
                <w:sz w:val="22"/>
                <w:lang w:val="en-US" w:eastAsia="zh-CN"/>
              </w:rPr>
              <w:t>1</w:t>
            </w:r>
          </w:p>
        </w:tc>
        <w:tc>
          <w:tcPr>
            <w:tcW w:w="1076" w:type="dxa"/>
            <w:noWrap/>
            <w:vAlign w:val="bottom"/>
            <w:hideMark/>
          </w:tcPr>
          <w:p w14:paraId="68C26FDD" w14:textId="6AACFBC7"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30.0</w:t>
            </w:r>
          </w:p>
        </w:tc>
        <w:tc>
          <w:tcPr>
            <w:tcW w:w="1136" w:type="dxa"/>
            <w:noWrap/>
            <w:vAlign w:val="bottom"/>
            <w:hideMark/>
          </w:tcPr>
          <w:p w14:paraId="064A67C0"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β</w:t>
            </w:r>
          </w:p>
        </w:tc>
        <w:tc>
          <w:tcPr>
            <w:tcW w:w="1076" w:type="dxa"/>
            <w:noWrap/>
            <w:vAlign w:val="bottom"/>
            <w:hideMark/>
          </w:tcPr>
          <w:p w14:paraId="6F7AEAE4" w14:textId="2582B9A5"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18.7</w:t>
            </w:r>
          </w:p>
        </w:tc>
        <w:tc>
          <w:tcPr>
            <w:tcW w:w="1134" w:type="dxa"/>
            <w:noWrap/>
            <w:vAlign w:val="bottom"/>
            <w:hideMark/>
          </w:tcPr>
          <w:p w14:paraId="59922B3B" w14:textId="6CFF904E"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23.</w:t>
            </w:r>
            <w:r w:rsidR="008A7BF3">
              <w:rPr>
                <w:rFonts w:ascii="等线" w:eastAsia="等线" w:hAnsi="等线" w:cs="宋体" w:hint="eastAsia"/>
                <w:color w:val="000000"/>
                <w:sz w:val="22"/>
                <w:lang w:val="en-US" w:eastAsia="zh-CN"/>
              </w:rPr>
              <w:t>4</w:t>
            </w:r>
          </w:p>
        </w:tc>
      </w:tr>
      <w:tr w:rsidR="00877794" w:rsidRPr="00877794" w14:paraId="41BAE69A" w14:textId="77777777" w:rsidTr="00702446">
        <w:trPr>
          <w:trHeight w:val="276"/>
          <w:jc w:val="center"/>
        </w:trPr>
        <w:tc>
          <w:tcPr>
            <w:tcW w:w="1107" w:type="dxa"/>
            <w:noWrap/>
            <w:vAlign w:val="bottom"/>
            <w:hideMark/>
          </w:tcPr>
          <w:p w14:paraId="7F39C2A5"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α</w:t>
            </w:r>
          </w:p>
        </w:tc>
        <w:tc>
          <w:tcPr>
            <w:tcW w:w="1076" w:type="dxa"/>
            <w:noWrap/>
            <w:vAlign w:val="bottom"/>
            <w:hideMark/>
          </w:tcPr>
          <w:p w14:paraId="65ED41C7" w14:textId="170734B0"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32.8</w:t>
            </w:r>
          </w:p>
        </w:tc>
        <w:tc>
          <w:tcPr>
            <w:tcW w:w="1076" w:type="dxa"/>
            <w:noWrap/>
            <w:vAlign w:val="bottom"/>
            <w:hideMark/>
          </w:tcPr>
          <w:p w14:paraId="5A0169A6" w14:textId="0FABB7AF"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34.</w:t>
            </w:r>
            <w:r w:rsidR="008A7BF3">
              <w:rPr>
                <w:rFonts w:ascii="等线" w:eastAsia="等线" w:hAnsi="等线" w:cs="宋体" w:hint="eastAsia"/>
                <w:color w:val="000000"/>
                <w:sz w:val="22"/>
                <w:lang w:val="en-US" w:eastAsia="zh-CN"/>
              </w:rPr>
              <w:t>5</w:t>
            </w:r>
          </w:p>
        </w:tc>
        <w:tc>
          <w:tcPr>
            <w:tcW w:w="1136" w:type="dxa"/>
            <w:noWrap/>
            <w:vAlign w:val="bottom"/>
            <w:hideMark/>
          </w:tcPr>
          <w:p w14:paraId="033EF6E6"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α</w:t>
            </w:r>
          </w:p>
        </w:tc>
        <w:tc>
          <w:tcPr>
            <w:tcW w:w="1076" w:type="dxa"/>
            <w:noWrap/>
            <w:vAlign w:val="bottom"/>
            <w:hideMark/>
          </w:tcPr>
          <w:p w14:paraId="2192971E" w14:textId="45906414"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26.4</w:t>
            </w:r>
          </w:p>
        </w:tc>
        <w:tc>
          <w:tcPr>
            <w:tcW w:w="1134" w:type="dxa"/>
            <w:noWrap/>
            <w:vAlign w:val="bottom"/>
            <w:hideMark/>
          </w:tcPr>
          <w:p w14:paraId="0FBC3145" w14:textId="7ADE271E"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28.7</w:t>
            </w:r>
          </w:p>
        </w:tc>
      </w:tr>
      <w:tr w:rsidR="00877794" w:rsidRPr="00877794" w14:paraId="59B40212" w14:textId="77777777" w:rsidTr="77891312">
        <w:trPr>
          <w:trHeight w:val="276"/>
          <w:jc w:val="center"/>
        </w:trPr>
        <w:tc>
          <w:tcPr>
            <w:tcW w:w="3259" w:type="dxa"/>
            <w:gridSpan w:val="3"/>
            <w:shd w:val="clear" w:color="auto" w:fill="8EA5B6"/>
            <w:noWrap/>
            <w:vAlign w:val="bottom"/>
            <w:hideMark/>
          </w:tcPr>
          <w:p w14:paraId="3A2D872D" w14:textId="532F15C1" w:rsidR="00877794" w:rsidRPr="00877794" w:rsidRDefault="00EF09CC" w:rsidP="008550A2">
            <w:pPr>
              <w:spacing w:before="0" w:after="0"/>
              <w:jc w:val="left"/>
              <w:rPr>
                <w:rFonts w:ascii="等线" w:eastAsia="等线" w:hAnsi="等线" w:cs="宋体" w:hint="eastAsia"/>
                <w:b/>
                <w:bCs/>
                <w:color w:val="000000"/>
                <w:sz w:val="22"/>
                <w:lang w:val="en-US" w:eastAsia="zh-CN"/>
              </w:rPr>
            </w:pPr>
            <w:r>
              <w:rPr>
                <w:rFonts w:ascii="等线" w:eastAsia="等线" w:hAnsi="等线" w:cs="宋体"/>
                <w:b/>
                <w:bCs/>
                <w:color w:val="000000"/>
                <w:sz w:val="22"/>
                <w:lang w:val="en-US" w:eastAsia="zh-CN"/>
              </w:rPr>
              <w:t>anthracene-</w:t>
            </w:r>
            <w:r w:rsidR="00877794" w:rsidRPr="00877794">
              <w:rPr>
                <w:rFonts w:ascii="等线" w:eastAsia="等线" w:hAnsi="等线" w:cs="宋体" w:hint="eastAsia"/>
                <w:b/>
                <w:bCs/>
                <w:color w:val="000000"/>
                <w:sz w:val="22"/>
                <w:lang w:val="en-US" w:eastAsia="zh-CN"/>
              </w:rPr>
              <w:t>Propargyl</w:t>
            </w:r>
          </w:p>
        </w:tc>
        <w:tc>
          <w:tcPr>
            <w:tcW w:w="3346" w:type="dxa"/>
            <w:gridSpan w:val="3"/>
            <w:shd w:val="clear" w:color="auto" w:fill="8EA5B6"/>
            <w:noWrap/>
            <w:vAlign w:val="bottom"/>
            <w:hideMark/>
          </w:tcPr>
          <w:p w14:paraId="7FA78C08" w14:textId="50627197" w:rsidR="00877794" w:rsidRPr="00877794" w:rsidRDefault="00EF09CC" w:rsidP="008550A2">
            <w:pPr>
              <w:spacing w:before="0" w:after="0"/>
              <w:jc w:val="left"/>
              <w:rPr>
                <w:rFonts w:ascii="等线" w:eastAsia="等线" w:hAnsi="等线" w:cs="宋体" w:hint="eastAsia"/>
                <w:b/>
                <w:bCs/>
                <w:color w:val="000000"/>
                <w:sz w:val="22"/>
                <w:lang w:val="en-US" w:eastAsia="zh-CN"/>
              </w:rPr>
            </w:pPr>
            <w:r>
              <w:rPr>
                <w:rFonts w:ascii="等线" w:eastAsia="等线" w:hAnsi="等线" w:cs="宋体"/>
                <w:b/>
                <w:bCs/>
                <w:color w:val="000000"/>
                <w:sz w:val="22"/>
                <w:lang w:val="en-US" w:eastAsia="zh-CN"/>
              </w:rPr>
              <w:t>anthracene-</w:t>
            </w:r>
            <w:r w:rsidRPr="00877794">
              <w:rPr>
                <w:rFonts w:ascii="等线" w:eastAsia="等线" w:hAnsi="等线" w:cs="宋体" w:hint="eastAsia"/>
                <w:b/>
                <w:bCs/>
                <w:color w:val="000000"/>
                <w:sz w:val="22"/>
                <w:lang w:val="en-US" w:eastAsia="zh-CN"/>
              </w:rPr>
              <w:t>Propargyl</w:t>
            </w:r>
          </w:p>
        </w:tc>
      </w:tr>
      <w:tr w:rsidR="00877794" w:rsidRPr="00877794" w14:paraId="46CC463D" w14:textId="77777777" w:rsidTr="00702446">
        <w:trPr>
          <w:trHeight w:val="276"/>
          <w:jc w:val="center"/>
        </w:trPr>
        <w:tc>
          <w:tcPr>
            <w:tcW w:w="1107" w:type="dxa"/>
            <w:noWrap/>
            <w:vAlign w:val="bottom"/>
            <w:hideMark/>
          </w:tcPr>
          <w:p w14:paraId="69C04D6B"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1166FCC2"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-chcch2</w:t>
            </w:r>
          </w:p>
        </w:tc>
        <w:tc>
          <w:tcPr>
            <w:tcW w:w="1076" w:type="dxa"/>
            <w:noWrap/>
            <w:vAlign w:val="bottom"/>
            <w:hideMark/>
          </w:tcPr>
          <w:p w14:paraId="36FB4DC2"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-ch2cch</w:t>
            </w:r>
          </w:p>
        </w:tc>
        <w:tc>
          <w:tcPr>
            <w:tcW w:w="1136" w:type="dxa"/>
            <w:noWrap/>
            <w:vAlign w:val="bottom"/>
            <w:hideMark/>
          </w:tcPr>
          <w:p w14:paraId="61E2D68E"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564DDF93"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-chcch2</w:t>
            </w:r>
          </w:p>
        </w:tc>
        <w:tc>
          <w:tcPr>
            <w:tcW w:w="1134" w:type="dxa"/>
            <w:noWrap/>
            <w:vAlign w:val="bottom"/>
            <w:hideMark/>
          </w:tcPr>
          <w:p w14:paraId="0486EA04"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-ch2cch</w:t>
            </w:r>
          </w:p>
        </w:tc>
      </w:tr>
      <w:tr w:rsidR="00877794" w:rsidRPr="00877794" w14:paraId="46F3BDD9" w14:textId="77777777" w:rsidTr="00702446">
        <w:trPr>
          <w:trHeight w:val="276"/>
          <w:jc w:val="center"/>
        </w:trPr>
        <w:tc>
          <w:tcPr>
            <w:tcW w:w="1107" w:type="dxa"/>
            <w:noWrap/>
            <w:vAlign w:val="bottom"/>
            <w:hideMark/>
          </w:tcPr>
          <w:p w14:paraId="25AF6123"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β</w:t>
            </w:r>
          </w:p>
        </w:tc>
        <w:tc>
          <w:tcPr>
            <w:tcW w:w="1076" w:type="dxa"/>
            <w:noWrap/>
            <w:vAlign w:val="bottom"/>
            <w:hideMark/>
          </w:tcPr>
          <w:p w14:paraId="542E406C" w14:textId="7B454368"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36.</w:t>
            </w:r>
            <w:r w:rsidR="008A7BF3">
              <w:rPr>
                <w:rFonts w:ascii="等线" w:eastAsia="等线" w:hAnsi="等线" w:cs="宋体" w:hint="eastAsia"/>
                <w:color w:val="000000"/>
                <w:sz w:val="22"/>
                <w:lang w:val="en-US" w:eastAsia="zh-CN"/>
              </w:rPr>
              <w:t>2</w:t>
            </w:r>
          </w:p>
        </w:tc>
        <w:tc>
          <w:tcPr>
            <w:tcW w:w="1076" w:type="dxa"/>
            <w:noWrap/>
            <w:vAlign w:val="bottom"/>
            <w:hideMark/>
          </w:tcPr>
          <w:p w14:paraId="0D6A5EBB" w14:textId="3C9DDADA"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37.9</w:t>
            </w:r>
          </w:p>
        </w:tc>
        <w:tc>
          <w:tcPr>
            <w:tcW w:w="1136" w:type="dxa"/>
            <w:noWrap/>
            <w:vAlign w:val="bottom"/>
            <w:hideMark/>
          </w:tcPr>
          <w:p w14:paraId="44C0EA33"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β</w:t>
            </w:r>
          </w:p>
        </w:tc>
        <w:tc>
          <w:tcPr>
            <w:tcW w:w="1076" w:type="dxa"/>
            <w:noWrap/>
            <w:vAlign w:val="bottom"/>
            <w:hideMark/>
          </w:tcPr>
          <w:p w14:paraId="37E57E32" w14:textId="476B7040"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30.</w:t>
            </w:r>
            <w:r w:rsidR="008A7BF3">
              <w:rPr>
                <w:rFonts w:ascii="等线" w:eastAsia="等线" w:hAnsi="等线" w:cs="宋体" w:hint="eastAsia"/>
                <w:color w:val="000000"/>
                <w:sz w:val="22"/>
                <w:lang w:val="en-US" w:eastAsia="zh-CN"/>
              </w:rPr>
              <w:t>5</w:t>
            </w:r>
          </w:p>
        </w:tc>
        <w:tc>
          <w:tcPr>
            <w:tcW w:w="1134" w:type="dxa"/>
            <w:noWrap/>
            <w:vAlign w:val="bottom"/>
            <w:hideMark/>
          </w:tcPr>
          <w:p w14:paraId="7A270B91" w14:textId="7C205DED"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32.</w:t>
            </w:r>
            <w:r w:rsidR="00B64C38">
              <w:rPr>
                <w:rFonts w:ascii="等线" w:eastAsia="等线" w:hAnsi="等线" w:cs="宋体" w:hint="eastAsia"/>
                <w:color w:val="000000"/>
                <w:sz w:val="22"/>
                <w:lang w:val="en-US" w:eastAsia="zh-CN"/>
              </w:rPr>
              <w:t>7</w:t>
            </w:r>
          </w:p>
        </w:tc>
      </w:tr>
      <w:tr w:rsidR="00877794" w:rsidRPr="00877794" w14:paraId="6609A8EF" w14:textId="77777777" w:rsidTr="00702446">
        <w:trPr>
          <w:trHeight w:val="276"/>
          <w:jc w:val="center"/>
        </w:trPr>
        <w:tc>
          <w:tcPr>
            <w:tcW w:w="1107" w:type="dxa"/>
            <w:noWrap/>
            <w:vAlign w:val="bottom"/>
            <w:hideMark/>
          </w:tcPr>
          <w:p w14:paraId="0FC7178F"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α</w:t>
            </w:r>
          </w:p>
        </w:tc>
        <w:tc>
          <w:tcPr>
            <w:tcW w:w="1076" w:type="dxa"/>
            <w:noWrap/>
            <w:vAlign w:val="bottom"/>
            <w:hideMark/>
          </w:tcPr>
          <w:p w14:paraId="63DF87BD" w14:textId="69969095"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44.8</w:t>
            </w:r>
          </w:p>
        </w:tc>
        <w:tc>
          <w:tcPr>
            <w:tcW w:w="1076" w:type="dxa"/>
            <w:noWrap/>
            <w:vAlign w:val="bottom"/>
            <w:hideMark/>
          </w:tcPr>
          <w:p w14:paraId="11673FBF" w14:textId="52CBE799"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46.</w:t>
            </w:r>
            <w:r w:rsidR="00B64C38">
              <w:rPr>
                <w:rFonts w:ascii="等线" w:eastAsia="等线" w:hAnsi="等线" w:cs="宋体" w:hint="eastAsia"/>
                <w:color w:val="000000"/>
                <w:sz w:val="22"/>
                <w:lang w:val="en-US" w:eastAsia="zh-CN"/>
              </w:rPr>
              <w:t>3</w:t>
            </w:r>
          </w:p>
        </w:tc>
        <w:tc>
          <w:tcPr>
            <w:tcW w:w="1136" w:type="dxa"/>
            <w:noWrap/>
            <w:vAlign w:val="bottom"/>
            <w:hideMark/>
          </w:tcPr>
          <w:p w14:paraId="41052CF2"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α</w:t>
            </w:r>
          </w:p>
        </w:tc>
        <w:tc>
          <w:tcPr>
            <w:tcW w:w="1076" w:type="dxa"/>
            <w:noWrap/>
            <w:vAlign w:val="bottom"/>
            <w:hideMark/>
          </w:tcPr>
          <w:p w14:paraId="7E9A2058" w14:textId="4C616F8E"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40.5</w:t>
            </w:r>
          </w:p>
        </w:tc>
        <w:tc>
          <w:tcPr>
            <w:tcW w:w="1134" w:type="dxa"/>
            <w:noWrap/>
            <w:vAlign w:val="bottom"/>
            <w:hideMark/>
          </w:tcPr>
          <w:p w14:paraId="79D7C767" w14:textId="4B13E9C4"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43.4</w:t>
            </w:r>
          </w:p>
        </w:tc>
      </w:tr>
      <w:tr w:rsidR="00877794" w:rsidRPr="00877794" w14:paraId="172392BF" w14:textId="77777777" w:rsidTr="77891312">
        <w:trPr>
          <w:trHeight w:val="276"/>
          <w:jc w:val="center"/>
        </w:trPr>
        <w:tc>
          <w:tcPr>
            <w:tcW w:w="3259" w:type="dxa"/>
            <w:gridSpan w:val="3"/>
            <w:shd w:val="clear" w:color="auto" w:fill="8EA5B6"/>
            <w:noWrap/>
            <w:vAlign w:val="bottom"/>
            <w:hideMark/>
          </w:tcPr>
          <w:p w14:paraId="1BA2D608" w14:textId="6BAC9DF2" w:rsidR="00877794" w:rsidRPr="00877794" w:rsidRDefault="00EF09CC" w:rsidP="008550A2">
            <w:pPr>
              <w:spacing w:before="0" w:after="0"/>
              <w:jc w:val="left"/>
              <w:rPr>
                <w:rFonts w:ascii="等线" w:eastAsia="等线" w:hAnsi="等线" w:cs="宋体" w:hint="eastAsia"/>
                <w:b/>
                <w:bCs/>
                <w:color w:val="000000"/>
                <w:sz w:val="22"/>
                <w:lang w:val="en-US" w:eastAsia="zh-CN"/>
              </w:rPr>
            </w:pPr>
            <w:r>
              <w:rPr>
                <w:rFonts w:ascii="等线" w:eastAsia="等线" w:hAnsi="等线" w:cs="宋体"/>
                <w:b/>
                <w:bCs/>
                <w:color w:val="000000"/>
                <w:sz w:val="22"/>
                <w:lang w:val="en-US" w:eastAsia="zh-CN"/>
              </w:rPr>
              <w:t>tetracene-</w:t>
            </w:r>
            <w:r w:rsidR="00877794" w:rsidRPr="00877794">
              <w:rPr>
                <w:rFonts w:ascii="等线" w:eastAsia="等线" w:hAnsi="等线" w:cs="宋体" w:hint="eastAsia"/>
                <w:b/>
                <w:bCs/>
                <w:color w:val="000000"/>
                <w:sz w:val="22"/>
                <w:lang w:val="en-US" w:eastAsia="zh-CN"/>
              </w:rPr>
              <w:t>Propargyl</w:t>
            </w:r>
          </w:p>
        </w:tc>
        <w:tc>
          <w:tcPr>
            <w:tcW w:w="3346" w:type="dxa"/>
            <w:gridSpan w:val="3"/>
            <w:shd w:val="clear" w:color="auto" w:fill="8EA5B6"/>
            <w:noWrap/>
            <w:vAlign w:val="bottom"/>
            <w:hideMark/>
          </w:tcPr>
          <w:p w14:paraId="50F9B863" w14:textId="6BBC35DB" w:rsidR="00877794" w:rsidRPr="00877794" w:rsidRDefault="00EF09CC" w:rsidP="008550A2">
            <w:pPr>
              <w:spacing w:before="0" w:after="0"/>
              <w:jc w:val="left"/>
              <w:rPr>
                <w:rFonts w:ascii="等线" w:eastAsia="等线" w:hAnsi="等线" w:cs="宋体" w:hint="eastAsia"/>
                <w:b/>
                <w:bCs/>
                <w:color w:val="000000"/>
                <w:sz w:val="22"/>
                <w:lang w:val="en-US" w:eastAsia="zh-CN"/>
              </w:rPr>
            </w:pPr>
            <w:r>
              <w:rPr>
                <w:rFonts w:ascii="等线" w:eastAsia="等线" w:hAnsi="等线" w:cs="宋体"/>
                <w:b/>
                <w:bCs/>
                <w:color w:val="000000"/>
                <w:sz w:val="22"/>
                <w:lang w:val="en-US" w:eastAsia="zh-CN"/>
              </w:rPr>
              <w:t>tetracene-</w:t>
            </w:r>
            <w:r w:rsidRPr="00877794">
              <w:rPr>
                <w:rFonts w:ascii="等线" w:eastAsia="等线" w:hAnsi="等线" w:cs="宋体" w:hint="eastAsia"/>
                <w:b/>
                <w:bCs/>
                <w:color w:val="000000"/>
                <w:sz w:val="22"/>
                <w:lang w:val="en-US" w:eastAsia="zh-CN"/>
              </w:rPr>
              <w:t>Propargyl</w:t>
            </w:r>
          </w:p>
        </w:tc>
      </w:tr>
      <w:tr w:rsidR="00877794" w:rsidRPr="00877794" w14:paraId="714C227B" w14:textId="77777777" w:rsidTr="00702446">
        <w:trPr>
          <w:trHeight w:val="276"/>
          <w:jc w:val="center"/>
        </w:trPr>
        <w:tc>
          <w:tcPr>
            <w:tcW w:w="1107" w:type="dxa"/>
            <w:noWrap/>
            <w:vAlign w:val="bottom"/>
            <w:hideMark/>
          </w:tcPr>
          <w:p w14:paraId="4AC168A0"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78D7A7A6"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-chcch2</w:t>
            </w:r>
          </w:p>
        </w:tc>
        <w:tc>
          <w:tcPr>
            <w:tcW w:w="1076" w:type="dxa"/>
            <w:noWrap/>
            <w:vAlign w:val="bottom"/>
            <w:hideMark/>
          </w:tcPr>
          <w:p w14:paraId="0447903B"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-ch2cch</w:t>
            </w:r>
          </w:p>
        </w:tc>
        <w:tc>
          <w:tcPr>
            <w:tcW w:w="1136" w:type="dxa"/>
            <w:noWrap/>
            <w:vAlign w:val="bottom"/>
            <w:hideMark/>
          </w:tcPr>
          <w:p w14:paraId="4874E3E7"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4757DECC"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-chcch2</w:t>
            </w:r>
          </w:p>
        </w:tc>
        <w:tc>
          <w:tcPr>
            <w:tcW w:w="1134" w:type="dxa"/>
            <w:noWrap/>
            <w:vAlign w:val="bottom"/>
            <w:hideMark/>
          </w:tcPr>
          <w:p w14:paraId="110B15B3" w14:textId="77777777" w:rsidR="00877794" w:rsidRPr="00877794" w:rsidRDefault="00877794" w:rsidP="005D3A36">
            <w:pPr>
              <w:spacing w:before="0" w:after="0"/>
              <w:jc w:val="center"/>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-ch2cch</w:t>
            </w:r>
          </w:p>
        </w:tc>
      </w:tr>
      <w:tr w:rsidR="00877794" w:rsidRPr="00877794" w14:paraId="322C3B0C" w14:textId="77777777" w:rsidTr="00702446">
        <w:trPr>
          <w:trHeight w:val="276"/>
          <w:jc w:val="center"/>
        </w:trPr>
        <w:tc>
          <w:tcPr>
            <w:tcW w:w="1107" w:type="dxa"/>
            <w:noWrap/>
            <w:vAlign w:val="bottom"/>
            <w:hideMark/>
          </w:tcPr>
          <w:p w14:paraId="10D3BA34"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β</w:t>
            </w:r>
          </w:p>
        </w:tc>
        <w:tc>
          <w:tcPr>
            <w:tcW w:w="1076" w:type="dxa"/>
            <w:noWrap/>
            <w:vAlign w:val="bottom"/>
            <w:hideMark/>
          </w:tcPr>
          <w:p w14:paraId="259B1790" w14:textId="40F2C13B"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38.</w:t>
            </w:r>
            <w:r w:rsidR="00B64C38">
              <w:rPr>
                <w:rFonts w:ascii="等线" w:eastAsia="等线" w:hAnsi="等线" w:cs="宋体" w:hint="eastAsia"/>
                <w:color w:val="000000"/>
                <w:sz w:val="22"/>
                <w:lang w:val="en-US" w:eastAsia="zh-CN"/>
              </w:rPr>
              <w:t>2</w:t>
            </w:r>
          </w:p>
        </w:tc>
        <w:tc>
          <w:tcPr>
            <w:tcW w:w="1076" w:type="dxa"/>
            <w:noWrap/>
            <w:vAlign w:val="bottom"/>
            <w:hideMark/>
          </w:tcPr>
          <w:p w14:paraId="49E3AB68" w14:textId="5CDFE617"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40.</w:t>
            </w:r>
            <w:r w:rsidR="00B64C38">
              <w:rPr>
                <w:rFonts w:ascii="等线" w:eastAsia="等线" w:hAnsi="等线" w:cs="宋体" w:hint="eastAsia"/>
                <w:color w:val="000000"/>
                <w:sz w:val="22"/>
                <w:lang w:val="en-US" w:eastAsia="zh-CN"/>
              </w:rPr>
              <w:t>1</w:t>
            </w:r>
          </w:p>
        </w:tc>
        <w:tc>
          <w:tcPr>
            <w:tcW w:w="1136" w:type="dxa"/>
            <w:noWrap/>
            <w:vAlign w:val="bottom"/>
            <w:hideMark/>
          </w:tcPr>
          <w:p w14:paraId="3E33822F"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β</w:t>
            </w:r>
          </w:p>
        </w:tc>
        <w:tc>
          <w:tcPr>
            <w:tcW w:w="1076" w:type="dxa"/>
            <w:noWrap/>
            <w:vAlign w:val="bottom"/>
            <w:hideMark/>
          </w:tcPr>
          <w:p w14:paraId="591610E7" w14:textId="340A9ECC"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32.9</w:t>
            </w:r>
          </w:p>
        </w:tc>
        <w:tc>
          <w:tcPr>
            <w:tcW w:w="1134" w:type="dxa"/>
            <w:noWrap/>
            <w:vAlign w:val="bottom"/>
            <w:hideMark/>
          </w:tcPr>
          <w:p w14:paraId="3E9340DD" w14:textId="04333714"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35.</w:t>
            </w:r>
            <w:r w:rsidR="00B64C38">
              <w:rPr>
                <w:rFonts w:ascii="等线" w:eastAsia="等线" w:hAnsi="等线" w:cs="宋体" w:hint="eastAsia"/>
                <w:color w:val="000000"/>
                <w:sz w:val="22"/>
                <w:lang w:val="en-US" w:eastAsia="zh-CN"/>
              </w:rPr>
              <w:t>1</w:t>
            </w:r>
          </w:p>
        </w:tc>
      </w:tr>
      <w:tr w:rsidR="00877794" w:rsidRPr="00877794" w14:paraId="3C48DFE7" w14:textId="77777777" w:rsidTr="00702446">
        <w:trPr>
          <w:trHeight w:val="276"/>
          <w:jc w:val="center"/>
        </w:trPr>
        <w:tc>
          <w:tcPr>
            <w:tcW w:w="1107" w:type="dxa"/>
            <w:noWrap/>
            <w:vAlign w:val="bottom"/>
            <w:hideMark/>
          </w:tcPr>
          <w:p w14:paraId="65E21040"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α</w:t>
            </w:r>
          </w:p>
        </w:tc>
        <w:tc>
          <w:tcPr>
            <w:tcW w:w="1076" w:type="dxa"/>
            <w:noWrap/>
            <w:vAlign w:val="bottom"/>
            <w:hideMark/>
          </w:tcPr>
          <w:p w14:paraId="2C965FBC" w14:textId="7B71E325" w:rsidR="00877794" w:rsidRPr="00877794" w:rsidRDefault="00B64C38" w:rsidP="008550A2">
            <w:pPr>
              <w:spacing w:before="0" w:after="0"/>
              <w:jc w:val="right"/>
              <w:rPr>
                <w:rFonts w:ascii="等线" w:eastAsia="等线" w:hAnsi="等线" w:cs="宋体" w:hint="eastAsia"/>
                <w:color w:val="000000"/>
                <w:sz w:val="22"/>
                <w:lang w:val="en-US" w:eastAsia="zh-CN"/>
              </w:rPr>
            </w:pPr>
            <w:r>
              <w:rPr>
                <w:rFonts w:ascii="等线" w:eastAsia="等线" w:hAnsi="等线" w:cs="宋体" w:hint="eastAsia"/>
                <w:color w:val="000000"/>
                <w:sz w:val="22"/>
                <w:lang w:val="en-US" w:eastAsia="zh-CN"/>
              </w:rPr>
              <w:t>50.0</w:t>
            </w:r>
          </w:p>
        </w:tc>
        <w:tc>
          <w:tcPr>
            <w:tcW w:w="1076" w:type="dxa"/>
            <w:noWrap/>
            <w:vAlign w:val="bottom"/>
            <w:hideMark/>
          </w:tcPr>
          <w:p w14:paraId="1FE38C23" w14:textId="35B3228C"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5</w:t>
            </w:r>
            <w:r w:rsidR="00B64C38">
              <w:rPr>
                <w:rFonts w:ascii="等线" w:eastAsia="等线" w:hAnsi="等线" w:cs="宋体" w:hint="eastAsia"/>
                <w:color w:val="000000"/>
                <w:sz w:val="22"/>
                <w:lang w:val="en-US" w:eastAsia="zh-CN"/>
              </w:rPr>
              <w:t>2.0</w:t>
            </w:r>
          </w:p>
        </w:tc>
        <w:tc>
          <w:tcPr>
            <w:tcW w:w="1136" w:type="dxa"/>
            <w:noWrap/>
            <w:vAlign w:val="bottom"/>
            <w:hideMark/>
          </w:tcPr>
          <w:p w14:paraId="7783D036" w14:textId="77777777" w:rsidR="00877794" w:rsidRPr="00877794" w:rsidRDefault="00877794" w:rsidP="008550A2">
            <w:pPr>
              <w:spacing w:before="0" w:after="0"/>
              <w:jc w:val="left"/>
              <w:rPr>
                <w:rFonts w:ascii="等线" w:eastAsia="等线" w:hAnsi="等线" w:cs="宋体" w:hint="eastAsia"/>
                <w:b/>
                <w:bCs/>
                <w:color w:val="000000"/>
                <w:sz w:val="22"/>
                <w:lang w:val="en-US" w:eastAsia="zh-CN"/>
              </w:rPr>
            </w:pPr>
            <w:r w:rsidRPr="00877794">
              <w:rPr>
                <w:rFonts w:ascii="等线" w:eastAsia="等线" w:hAnsi="等线" w:cs="宋体" w:hint="eastAsia"/>
                <w:b/>
                <w:bCs/>
                <w:color w:val="000000"/>
                <w:sz w:val="22"/>
                <w:lang w:val="en-US" w:eastAsia="zh-CN"/>
              </w:rPr>
              <w:t>α</w:t>
            </w:r>
          </w:p>
        </w:tc>
        <w:tc>
          <w:tcPr>
            <w:tcW w:w="1076" w:type="dxa"/>
            <w:noWrap/>
            <w:vAlign w:val="bottom"/>
            <w:hideMark/>
          </w:tcPr>
          <w:p w14:paraId="16D79BFC" w14:textId="4CDB91E9"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46.</w:t>
            </w:r>
            <w:r w:rsidR="00B64C38">
              <w:rPr>
                <w:rFonts w:ascii="等线" w:eastAsia="等线" w:hAnsi="等线" w:cs="宋体" w:hint="eastAsia"/>
                <w:color w:val="000000"/>
                <w:sz w:val="22"/>
                <w:lang w:val="en-US" w:eastAsia="zh-CN"/>
              </w:rPr>
              <w:t>6</w:t>
            </w:r>
          </w:p>
        </w:tc>
        <w:tc>
          <w:tcPr>
            <w:tcW w:w="1134" w:type="dxa"/>
            <w:noWrap/>
            <w:vAlign w:val="bottom"/>
            <w:hideMark/>
          </w:tcPr>
          <w:p w14:paraId="6887C978" w14:textId="2AD77750" w:rsidR="00877794" w:rsidRPr="00877794" w:rsidRDefault="00877794" w:rsidP="008550A2">
            <w:pPr>
              <w:spacing w:before="0" w:after="0"/>
              <w:jc w:val="right"/>
              <w:rPr>
                <w:rFonts w:ascii="等线" w:eastAsia="等线" w:hAnsi="等线" w:cs="宋体" w:hint="eastAsia"/>
                <w:color w:val="000000"/>
                <w:sz w:val="22"/>
                <w:lang w:val="en-US" w:eastAsia="zh-CN"/>
              </w:rPr>
            </w:pPr>
            <w:r w:rsidRPr="00877794">
              <w:rPr>
                <w:rFonts w:ascii="等线" w:eastAsia="等线" w:hAnsi="等线" w:cs="宋体" w:hint="eastAsia"/>
                <w:color w:val="000000"/>
                <w:sz w:val="22"/>
                <w:lang w:val="en-US" w:eastAsia="zh-CN"/>
              </w:rPr>
              <w:t>49.9</w:t>
            </w:r>
          </w:p>
        </w:tc>
      </w:tr>
    </w:tbl>
    <w:p w14:paraId="4C3AB2CE" w14:textId="77777777" w:rsidR="0091288E" w:rsidRDefault="0091288E" w:rsidP="00D46A74">
      <w:pPr>
        <w:pStyle w:val="Text"/>
        <w:rPr>
          <w:lang w:eastAsia="zh-CN"/>
        </w:rPr>
      </w:pPr>
    </w:p>
    <w:p w14:paraId="714297D4" w14:textId="69CD3E2E" w:rsidR="00457C30" w:rsidRDefault="00770404" w:rsidP="00D46A74">
      <w:pPr>
        <w:pStyle w:val="Text"/>
        <w:rPr>
          <w:lang w:eastAsia="zh-CN"/>
        </w:rPr>
      </w:pPr>
      <w:r>
        <w:rPr>
          <w:rFonts w:hint="eastAsia"/>
          <w:lang w:eastAsia="zh-CN"/>
        </w:rPr>
        <w:t xml:space="preserve">However, </w:t>
      </w:r>
      <w:r w:rsidR="00EA07AF">
        <w:rPr>
          <w:rFonts w:hint="eastAsia"/>
          <w:lang w:eastAsia="zh-CN"/>
        </w:rPr>
        <w:t xml:space="preserve">from the </w:t>
      </w:r>
      <w:r w:rsidR="00EA07AF">
        <w:rPr>
          <w:lang w:eastAsia="zh-CN"/>
        </w:rPr>
        <w:t>opposite</w:t>
      </w:r>
      <w:r w:rsidR="00EA07AF">
        <w:rPr>
          <w:rFonts w:hint="eastAsia"/>
          <w:lang w:eastAsia="zh-CN"/>
        </w:rPr>
        <w:t xml:space="preserve"> perspective, h-addition</w:t>
      </w:r>
      <w:r w:rsidR="00C17E47">
        <w:rPr>
          <w:rFonts w:hint="eastAsia"/>
          <w:lang w:eastAsia="zh-CN"/>
        </w:rPr>
        <w:t xml:space="preserve"> channels</w:t>
      </w:r>
      <w:r w:rsidR="00EA07AF">
        <w:rPr>
          <w:rFonts w:hint="eastAsia"/>
          <w:lang w:eastAsia="zh-CN"/>
        </w:rPr>
        <w:t xml:space="preserve"> </w:t>
      </w:r>
      <w:r w:rsidR="00CA5CB7">
        <w:rPr>
          <w:lang w:eastAsia="zh-CN"/>
        </w:rPr>
        <w:t>behave</w:t>
      </w:r>
      <w:r w:rsidR="00C17E47">
        <w:rPr>
          <w:rFonts w:hint="eastAsia"/>
          <w:lang w:eastAsia="zh-CN"/>
        </w:rPr>
        <w:t xml:space="preserve"> very similarly to propargyl additions: 1) </w:t>
      </w:r>
      <w:r w:rsidR="002A4B0B">
        <w:rPr>
          <w:rFonts w:hint="eastAsia"/>
          <w:lang w:eastAsia="zh-CN"/>
        </w:rPr>
        <w:t xml:space="preserve">smaller addition barriers and stable wells tend to be </w:t>
      </w:r>
      <w:r w:rsidR="002A4B0B">
        <w:rPr>
          <w:lang w:eastAsia="zh-CN"/>
        </w:rPr>
        <w:t>present</w:t>
      </w:r>
      <w:r w:rsidR="002A4B0B">
        <w:rPr>
          <w:rFonts w:hint="eastAsia"/>
          <w:lang w:eastAsia="zh-CN"/>
        </w:rPr>
        <w:t xml:space="preserve"> in larger </w:t>
      </w:r>
      <w:r w:rsidR="00F3421D">
        <w:rPr>
          <w:rFonts w:hint="eastAsia"/>
          <w:lang w:eastAsia="zh-CN"/>
        </w:rPr>
        <w:t xml:space="preserve">PAHs, 2) </w:t>
      </w:r>
      <w:r w:rsidR="00602C4F">
        <w:rPr>
          <w:rFonts w:hint="eastAsia"/>
          <w:lang w:eastAsia="zh-CN"/>
        </w:rPr>
        <w:t xml:space="preserve">the ranking </w:t>
      </w:r>
      <w:r w:rsidR="00B26914">
        <w:rPr>
          <w:rFonts w:hint="eastAsia"/>
          <w:lang w:eastAsia="zh-CN"/>
        </w:rPr>
        <w:t>of energy barrier is free edge</w:t>
      </w:r>
      <w:r w:rsidR="00C34ECF">
        <w:rPr>
          <w:rFonts w:hint="eastAsia"/>
          <w:lang w:eastAsia="zh-CN"/>
        </w:rPr>
        <w:t xml:space="preserve"> </w:t>
      </w:r>
      <w:r w:rsidR="00B26914">
        <w:rPr>
          <w:rFonts w:hint="eastAsia"/>
          <w:lang w:eastAsia="zh-CN"/>
        </w:rPr>
        <w:t>&gt;</w:t>
      </w:r>
      <w:r w:rsidR="00C34ECF">
        <w:rPr>
          <w:rFonts w:hint="eastAsia"/>
          <w:lang w:eastAsia="zh-CN"/>
        </w:rPr>
        <w:t xml:space="preserve"> </w:t>
      </w:r>
      <w:r w:rsidR="00B26914">
        <w:rPr>
          <w:rFonts w:hint="eastAsia"/>
          <w:lang w:eastAsia="zh-CN"/>
        </w:rPr>
        <w:t>marginal zigzag</w:t>
      </w:r>
      <w:r w:rsidR="00C34ECF">
        <w:rPr>
          <w:rFonts w:hint="eastAsia"/>
          <w:lang w:eastAsia="zh-CN"/>
        </w:rPr>
        <w:t xml:space="preserve"> </w:t>
      </w:r>
      <w:r w:rsidR="00B26914">
        <w:rPr>
          <w:rFonts w:hint="eastAsia"/>
          <w:lang w:eastAsia="zh-CN"/>
        </w:rPr>
        <w:t>&gt;</w:t>
      </w:r>
      <w:r w:rsidR="00C34ECF">
        <w:rPr>
          <w:rFonts w:hint="eastAsia"/>
          <w:lang w:eastAsia="zh-CN"/>
        </w:rPr>
        <w:t xml:space="preserve"> </w:t>
      </w:r>
      <w:r w:rsidR="00B26914">
        <w:rPr>
          <w:rFonts w:hint="eastAsia"/>
          <w:lang w:eastAsia="zh-CN"/>
        </w:rPr>
        <w:t>central zigzag</w:t>
      </w:r>
      <w:r w:rsidR="00C34ECF">
        <w:rPr>
          <w:rFonts w:hint="eastAsia"/>
          <w:lang w:eastAsia="zh-CN"/>
        </w:rPr>
        <w:t xml:space="preserve"> while the ranking of well stability is the opposite.</w:t>
      </w:r>
      <w:r w:rsidR="00A85AA1">
        <w:rPr>
          <w:rFonts w:hint="eastAsia"/>
          <w:lang w:eastAsia="zh-CN"/>
        </w:rPr>
        <w:t xml:space="preserve"> </w:t>
      </w:r>
      <w:r w:rsidR="00CF4725">
        <w:rPr>
          <w:rFonts w:hint="eastAsia"/>
          <w:lang w:eastAsia="zh-CN"/>
        </w:rPr>
        <w:t xml:space="preserve">The explanation is the same as it in chapters of propargyl addition. </w:t>
      </w:r>
      <w:r w:rsidR="003F3574">
        <w:rPr>
          <w:rFonts w:hint="eastAsia"/>
          <w:lang w:eastAsia="zh-CN"/>
        </w:rPr>
        <w:t>More importantly, i</w:t>
      </w:r>
      <w:r w:rsidR="00A85AA1">
        <w:rPr>
          <w:rFonts w:hint="eastAsia"/>
          <w:lang w:eastAsia="zh-CN"/>
        </w:rPr>
        <w:t>n addition</w:t>
      </w:r>
      <w:r w:rsidR="003427D5">
        <w:rPr>
          <w:rFonts w:hint="eastAsia"/>
          <w:lang w:eastAsia="zh-CN"/>
        </w:rPr>
        <w:t xml:space="preserve"> </w:t>
      </w:r>
      <w:r w:rsidR="00A85AA1">
        <w:rPr>
          <w:rFonts w:hint="eastAsia"/>
          <w:lang w:eastAsia="zh-CN"/>
        </w:rPr>
        <w:t>to</w:t>
      </w:r>
      <w:r w:rsidR="003427D5">
        <w:rPr>
          <w:rFonts w:hint="eastAsia"/>
          <w:lang w:eastAsia="zh-CN"/>
        </w:rPr>
        <w:t xml:space="preserve"> the work of </w:t>
      </w:r>
      <w:r w:rsidR="003427D5" w:rsidRPr="0091288E">
        <w:rPr>
          <w:lang w:eastAsia="zh-CN"/>
        </w:rPr>
        <w:t>Nobili et al</w:t>
      </w:r>
      <w:sdt>
        <w:sdtPr>
          <w:rPr>
            <w:lang w:eastAsia="zh-CN"/>
          </w:rPr>
          <w:id w:val="-1085522180"/>
          <w:citation/>
        </w:sdtPr>
        <w:sdtContent>
          <w:r w:rsidR="005146B2">
            <w:rPr>
              <w:lang w:eastAsia="zh-CN"/>
            </w:rPr>
            <w:fldChar w:fldCharType="begin"/>
          </w:r>
          <w:r w:rsidR="005146B2">
            <w:rPr>
              <w:lang w:eastAsia="zh-CN"/>
            </w:rPr>
            <w:instrText xml:space="preserve"> </w:instrText>
          </w:r>
          <w:r w:rsidR="005146B2">
            <w:rPr>
              <w:rFonts w:hint="eastAsia"/>
              <w:lang w:eastAsia="zh-CN"/>
            </w:rPr>
            <w:instrText>CITATION Nob22 \l 2052</w:instrText>
          </w:r>
          <w:r w:rsidR="005146B2">
            <w:rPr>
              <w:lang w:eastAsia="zh-CN"/>
            </w:rPr>
            <w:instrText xml:space="preserve"> </w:instrText>
          </w:r>
          <w:r w:rsidR="005146B2">
            <w:rPr>
              <w:lang w:eastAsia="zh-CN"/>
            </w:rPr>
            <w:fldChar w:fldCharType="separate"/>
          </w:r>
          <w:r w:rsidR="00B673AA">
            <w:rPr>
              <w:rFonts w:hint="eastAsia"/>
              <w:noProof/>
              <w:lang w:eastAsia="zh-CN"/>
            </w:rPr>
            <w:t xml:space="preserve"> </w:t>
          </w:r>
          <w:r w:rsidR="00B673AA">
            <w:rPr>
              <w:noProof/>
              <w:lang w:eastAsia="zh-CN"/>
            </w:rPr>
            <w:t>[25]</w:t>
          </w:r>
          <w:r w:rsidR="005146B2">
            <w:rPr>
              <w:lang w:eastAsia="zh-CN"/>
            </w:rPr>
            <w:fldChar w:fldCharType="end"/>
          </w:r>
        </w:sdtContent>
      </w:sdt>
      <w:r w:rsidR="003427D5" w:rsidRPr="0091288E">
        <w:rPr>
          <w:rFonts w:hint="eastAsia"/>
          <w:lang w:eastAsia="zh-CN"/>
        </w:rPr>
        <w:t>,</w:t>
      </w:r>
      <w:r w:rsidR="00A85AA1" w:rsidRPr="0091288E">
        <w:rPr>
          <w:rFonts w:hint="eastAsia"/>
          <w:lang w:eastAsia="zh-CN"/>
        </w:rPr>
        <w:t xml:space="preserve"> </w:t>
      </w:r>
      <w:r w:rsidR="00265CD0" w:rsidRPr="0091288E">
        <w:rPr>
          <w:rFonts w:hint="eastAsia"/>
          <w:lang w:eastAsia="zh-CN"/>
        </w:rPr>
        <w:t>th</w:t>
      </w:r>
      <w:r w:rsidR="008B3B5C" w:rsidRPr="0091288E">
        <w:rPr>
          <w:rFonts w:hint="eastAsia"/>
          <w:lang w:eastAsia="zh-CN"/>
        </w:rPr>
        <w:t>ese</w:t>
      </w:r>
      <w:r w:rsidR="008B3B5C">
        <w:rPr>
          <w:rFonts w:hint="eastAsia"/>
          <w:lang w:eastAsia="zh-CN"/>
        </w:rPr>
        <w:t xml:space="preserve"> two</w:t>
      </w:r>
      <w:r w:rsidR="00C60F5D">
        <w:rPr>
          <w:rFonts w:hint="eastAsia"/>
          <w:lang w:eastAsia="zh-CN"/>
        </w:rPr>
        <w:t xml:space="preserve"> </w:t>
      </w:r>
      <w:r w:rsidR="008D693C">
        <w:rPr>
          <w:rFonts w:hint="eastAsia"/>
          <w:lang w:eastAsia="zh-CN"/>
        </w:rPr>
        <w:t xml:space="preserve">points </w:t>
      </w:r>
      <w:r w:rsidR="00265CD0">
        <w:rPr>
          <w:rFonts w:hint="eastAsia"/>
          <w:lang w:eastAsia="zh-CN"/>
        </w:rPr>
        <w:t xml:space="preserve">could </w:t>
      </w:r>
      <w:r w:rsidR="00911368">
        <w:rPr>
          <w:lang w:eastAsia="zh-CN"/>
        </w:rPr>
        <w:t>probably</w:t>
      </w:r>
      <w:r w:rsidR="00911368">
        <w:rPr>
          <w:rFonts w:hint="eastAsia"/>
          <w:lang w:eastAsia="zh-CN"/>
        </w:rPr>
        <w:t xml:space="preserve"> </w:t>
      </w:r>
      <w:r w:rsidR="00265CD0">
        <w:rPr>
          <w:rFonts w:hint="eastAsia"/>
          <w:lang w:eastAsia="zh-CN"/>
        </w:rPr>
        <w:t xml:space="preserve">be </w:t>
      </w:r>
      <w:r w:rsidR="008D693C">
        <w:rPr>
          <w:rFonts w:hint="eastAsia"/>
          <w:lang w:eastAsia="zh-CN"/>
        </w:rPr>
        <w:t>the</w:t>
      </w:r>
      <w:r w:rsidR="00265CD0">
        <w:rPr>
          <w:rFonts w:hint="eastAsia"/>
          <w:lang w:eastAsia="zh-CN"/>
        </w:rPr>
        <w:t xml:space="preserve"> general </w:t>
      </w:r>
      <w:r w:rsidR="008D693C">
        <w:rPr>
          <w:lang w:eastAsia="zh-CN"/>
        </w:rPr>
        <w:t>principles</w:t>
      </w:r>
      <w:r w:rsidR="008D693C">
        <w:rPr>
          <w:rFonts w:hint="eastAsia"/>
          <w:lang w:eastAsia="zh-CN"/>
        </w:rPr>
        <w:t xml:space="preserve"> in the </w:t>
      </w:r>
      <w:r w:rsidR="001E78B9">
        <w:rPr>
          <w:rFonts w:hint="eastAsia"/>
          <w:lang w:eastAsia="zh-CN"/>
        </w:rPr>
        <w:t xml:space="preserve">bimolecular </w:t>
      </w:r>
      <w:r w:rsidR="008D693C">
        <w:rPr>
          <w:lang w:eastAsia="zh-CN"/>
        </w:rPr>
        <w:t>addition</w:t>
      </w:r>
      <w:r w:rsidR="008D693C">
        <w:rPr>
          <w:rFonts w:hint="eastAsia"/>
          <w:lang w:eastAsia="zh-CN"/>
        </w:rPr>
        <w:t xml:space="preserve"> reaction</w:t>
      </w:r>
      <w:r w:rsidR="00A82DF8">
        <w:rPr>
          <w:rFonts w:hint="eastAsia"/>
          <w:lang w:eastAsia="zh-CN"/>
        </w:rPr>
        <w:t>s</w:t>
      </w:r>
      <w:r w:rsidR="008D693C">
        <w:rPr>
          <w:rFonts w:hint="eastAsia"/>
          <w:lang w:eastAsia="zh-CN"/>
        </w:rPr>
        <w:t xml:space="preserve"> between </w:t>
      </w:r>
      <w:r w:rsidR="008D693C">
        <w:rPr>
          <w:lang w:eastAsia="zh-CN"/>
        </w:rPr>
        <w:t>neutral</w:t>
      </w:r>
      <w:r w:rsidR="008D693C">
        <w:rPr>
          <w:rFonts w:hint="eastAsia"/>
          <w:lang w:eastAsia="zh-CN"/>
        </w:rPr>
        <w:t xml:space="preserve"> aromatics and </w:t>
      </w:r>
      <w:r w:rsidR="00A82DF8">
        <w:rPr>
          <w:rFonts w:hint="eastAsia"/>
          <w:lang w:eastAsia="zh-CN"/>
        </w:rPr>
        <w:t>small singlet radicals.</w:t>
      </w:r>
    </w:p>
    <w:p w14:paraId="29A170CC" w14:textId="04A7D4E8" w:rsidR="00A82DF8" w:rsidRDefault="001E78B9" w:rsidP="00D46A74">
      <w:pPr>
        <w:pStyle w:val="Text"/>
        <w:rPr>
          <w:lang w:eastAsia="zh-CN"/>
        </w:rPr>
      </w:pPr>
      <w:r>
        <w:rPr>
          <w:lang w:eastAsia="zh-CN"/>
        </w:rPr>
        <w:t>Furthermore</w:t>
      </w:r>
      <w:r w:rsidR="00A82DF8" w:rsidRPr="0091288E">
        <w:rPr>
          <w:rFonts w:hint="eastAsia"/>
          <w:lang w:eastAsia="zh-CN"/>
        </w:rPr>
        <w:t>,</w:t>
      </w:r>
      <w:r w:rsidRPr="0091288E">
        <w:rPr>
          <w:rFonts w:hint="eastAsia"/>
          <w:lang w:eastAsia="zh-CN"/>
        </w:rPr>
        <w:t xml:space="preserve"> </w:t>
      </w:r>
      <w:r w:rsidR="00D44B24" w:rsidRPr="0091288E">
        <w:rPr>
          <w:lang w:eastAsia="zh-CN"/>
        </w:rPr>
        <w:fldChar w:fldCharType="begin"/>
      </w:r>
      <w:r w:rsidR="00D44B24" w:rsidRPr="0091288E">
        <w:rPr>
          <w:lang w:eastAsia="zh-CN"/>
        </w:rPr>
        <w:instrText xml:space="preserve"> </w:instrText>
      </w:r>
      <w:r w:rsidR="00D44B24" w:rsidRPr="0091288E">
        <w:rPr>
          <w:rFonts w:hint="eastAsia"/>
          <w:lang w:eastAsia="zh-CN"/>
        </w:rPr>
        <w:instrText>REF _Ref214242601 \h</w:instrText>
      </w:r>
      <w:r w:rsidR="00D44B24" w:rsidRPr="0091288E">
        <w:rPr>
          <w:lang w:eastAsia="zh-CN"/>
        </w:rPr>
        <w:instrText xml:space="preserve"> </w:instrText>
      </w:r>
      <w:r w:rsidR="00D44B24" w:rsidRPr="0091288E">
        <w:rPr>
          <w:lang w:eastAsia="zh-CN"/>
        </w:rPr>
      </w:r>
      <w:r w:rsidR="00D44B24" w:rsidRPr="0091288E">
        <w:rPr>
          <w:lang w:eastAsia="zh-CN"/>
        </w:rPr>
        <w:fldChar w:fldCharType="separate"/>
      </w:r>
      <w:r w:rsidR="003867DF">
        <w:t xml:space="preserve">Figure </w:t>
      </w:r>
      <w:r w:rsidR="003867DF">
        <w:rPr>
          <w:noProof/>
        </w:rPr>
        <w:t>3</w:t>
      </w:r>
      <w:r w:rsidR="003867DF">
        <w:t>.</w:t>
      </w:r>
      <w:r w:rsidR="003867DF">
        <w:rPr>
          <w:noProof/>
        </w:rPr>
        <w:t>19</w:t>
      </w:r>
      <w:r w:rsidR="00D44B24" w:rsidRPr="0091288E">
        <w:rPr>
          <w:lang w:eastAsia="zh-CN"/>
        </w:rPr>
        <w:fldChar w:fldCharType="end"/>
      </w:r>
      <w:r w:rsidR="00EB556A" w:rsidRPr="0091288E">
        <w:rPr>
          <w:rFonts w:hint="eastAsia"/>
          <w:lang w:eastAsia="zh-CN"/>
        </w:rPr>
        <w:t xml:space="preserve"> give</w:t>
      </w:r>
      <w:r w:rsidR="00EB556A">
        <w:rPr>
          <w:rFonts w:hint="eastAsia"/>
          <w:lang w:eastAsia="zh-CN"/>
        </w:rPr>
        <w:t>s the s</w:t>
      </w:r>
      <w:r w:rsidR="00EB556A" w:rsidRPr="00EB556A">
        <w:rPr>
          <w:lang w:eastAsia="zh-CN"/>
        </w:rPr>
        <w:t>chematic diagram</w:t>
      </w:r>
      <w:r w:rsidR="00A82DF8">
        <w:rPr>
          <w:rFonts w:hint="eastAsia"/>
          <w:lang w:eastAsia="zh-CN"/>
        </w:rPr>
        <w:t xml:space="preserve"> </w:t>
      </w:r>
      <w:r w:rsidR="00EB556A">
        <w:rPr>
          <w:rFonts w:hint="eastAsia"/>
          <w:lang w:eastAsia="zh-CN"/>
        </w:rPr>
        <w:t xml:space="preserve">for the </w:t>
      </w:r>
      <w:r w:rsidR="000D23D2">
        <w:rPr>
          <w:rFonts w:hint="eastAsia"/>
          <w:lang w:eastAsia="zh-CN"/>
        </w:rPr>
        <w:t>potent</w:t>
      </w:r>
      <w:r w:rsidR="00162407">
        <w:rPr>
          <w:rFonts w:hint="eastAsia"/>
          <w:lang w:eastAsia="zh-CN"/>
        </w:rPr>
        <w:t>ial energy surface</w:t>
      </w:r>
      <w:r w:rsidR="00EB556A">
        <w:rPr>
          <w:rFonts w:hint="eastAsia"/>
          <w:lang w:eastAsia="zh-CN"/>
        </w:rPr>
        <w:t xml:space="preserve"> </w:t>
      </w:r>
      <w:r w:rsidR="001B2F1F">
        <w:rPr>
          <w:rFonts w:hint="eastAsia"/>
          <w:lang w:eastAsia="zh-CN"/>
        </w:rPr>
        <w:t xml:space="preserve">of </w:t>
      </w:r>
      <w:r w:rsidR="00B66E19">
        <w:rPr>
          <w:rFonts w:hint="eastAsia"/>
          <w:lang w:eastAsia="zh-CN"/>
        </w:rPr>
        <w:t xml:space="preserve">aromatic </w:t>
      </w:r>
      <w:r w:rsidR="001B2F1F" w:rsidRPr="001949A0">
        <w:rPr>
          <w:lang w:eastAsia="zh-CN"/>
        </w:rPr>
        <w:t>radical substitution reaction</w:t>
      </w:r>
      <w:r w:rsidR="00162407">
        <w:rPr>
          <w:rFonts w:hint="eastAsia"/>
          <w:lang w:eastAsia="zh-CN"/>
        </w:rPr>
        <w:t xml:space="preserve"> between aromatic</w:t>
      </w:r>
      <w:r w:rsidR="00C07137">
        <w:rPr>
          <w:rFonts w:hint="eastAsia"/>
          <w:lang w:eastAsia="zh-CN"/>
        </w:rPr>
        <w:t>s and propargyl radicals</w:t>
      </w:r>
      <w:r w:rsidR="007103A9">
        <w:rPr>
          <w:rFonts w:hint="eastAsia"/>
          <w:lang w:eastAsia="zh-CN"/>
        </w:rPr>
        <w:t>,</w:t>
      </w:r>
      <w:r w:rsidR="001E36CA">
        <w:rPr>
          <w:rFonts w:hint="eastAsia"/>
          <w:lang w:eastAsia="zh-CN"/>
        </w:rPr>
        <w:t xml:space="preserve"> i.e., </w:t>
      </w:r>
      <w:r w:rsidR="00451BE7">
        <w:rPr>
          <w:rFonts w:hint="eastAsia"/>
          <w:lang w:eastAsia="zh-CN"/>
        </w:rPr>
        <w:t xml:space="preserve">the combination of the two channels discussed </w:t>
      </w:r>
      <w:r w:rsidR="008D700B">
        <w:rPr>
          <w:rFonts w:hint="eastAsia"/>
          <w:lang w:eastAsia="zh-CN"/>
        </w:rPr>
        <w:t>so far.</w:t>
      </w:r>
      <w:r w:rsidR="0064631D">
        <w:rPr>
          <w:rFonts w:hint="eastAsia"/>
          <w:lang w:eastAsia="zh-CN"/>
        </w:rPr>
        <w:t xml:space="preserve"> </w:t>
      </w:r>
      <w:r w:rsidR="00024EC1">
        <w:rPr>
          <w:rFonts w:hint="eastAsia"/>
          <w:lang w:eastAsia="zh-CN"/>
        </w:rPr>
        <w:t xml:space="preserve">With </w:t>
      </w:r>
      <w:r w:rsidR="00465906">
        <w:rPr>
          <w:rFonts w:hint="eastAsia"/>
          <w:lang w:eastAsia="zh-CN"/>
        </w:rPr>
        <w:t xml:space="preserve">respect to the </w:t>
      </w:r>
      <w:r w:rsidR="00982A52">
        <w:rPr>
          <w:lang w:eastAsia="zh-CN"/>
        </w:rPr>
        <w:t>reference energy of</w:t>
      </w:r>
      <w:r w:rsidR="00465906">
        <w:rPr>
          <w:rFonts w:hint="eastAsia"/>
          <w:lang w:eastAsia="zh-CN"/>
        </w:rPr>
        <w:t xml:space="preserve"> </w:t>
      </w:r>
      <w:r w:rsidR="00465906" w:rsidRPr="00465906">
        <w:rPr>
          <w:rFonts w:hint="eastAsia"/>
          <w:i/>
          <w:iCs/>
          <w:lang w:eastAsia="zh-CN"/>
        </w:rPr>
        <w:t>aromatics</w:t>
      </w:r>
      <w:r w:rsidR="00B53961">
        <w:rPr>
          <w:rFonts w:hint="eastAsia"/>
          <w:i/>
          <w:iCs/>
          <w:lang w:eastAsia="zh-CN"/>
        </w:rPr>
        <w:t xml:space="preserve"> </w:t>
      </w:r>
      <w:r w:rsidR="00465906" w:rsidRPr="00465906">
        <w:rPr>
          <w:rFonts w:hint="eastAsia"/>
          <w:i/>
          <w:iCs/>
          <w:lang w:eastAsia="zh-CN"/>
        </w:rPr>
        <w:t>+</w:t>
      </w:r>
      <w:r w:rsidR="00ED283F">
        <w:rPr>
          <w:rFonts w:hint="eastAsia"/>
          <w:i/>
          <w:iCs/>
          <w:lang w:eastAsia="zh-CN"/>
        </w:rPr>
        <w:t xml:space="preserve"> </w:t>
      </w:r>
      <w:r w:rsidR="00B53961" w:rsidRPr="00465906">
        <w:rPr>
          <w:i/>
          <w:iCs/>
          <w:lang w:eastAsia="zh-CN"/>
        </w:rPr>
        <w:t>propargyl</w:t>
      </w:r>
      <w:r w:rsidR="00B53961">
        <w:rPr>
          <w:rFonts w:hint="eastAsia"/>
          <w:i/>
          <w:iCs/>
          <w:lang w:eastAsia="zh-CN"/>
        </w:rPr>
        <w:t xml:space="preserve"> radical</w:t>
      </w:r>
      <w:r w:rsidR="00982A52">
        <w:rPr>
          <w:i/>
          <w:iCs/>
          <w:lang w:eastAsia="zh-CN"/>
        </w:rPr>
        <w:t xml:space="preserve"> </w:t>
      </w:r>
      <w:r w:rsidR="00982A52">
        <w:rPr>
          <w:lang w:eastAsia="zh-CN"/>
        </w:rPr>
        <w:t>reactants</w:t>
      </w:r>
      <w:r w:rsidR="00465906">
        <w:rPr>
          <w:rFonts w:hint="eastAsia"/>
          <w:lang w:eastAsia="zh-CN"/>
        </w:rPr>
        <w:t xml:space="preserve">, </w:t>
      </w:r>
      <w:r w:rsidR="00A23A67">
        <w:rPr>
          <w:rFonts w:hint="eastAsia"/>
          <w:lang w:eastAsia="zh-CN"/>
        </w:rPr>
        <w:t xml:space="preserve">the discrepancies among </w:t>
      </w:r>
      <w:r w:rsidR="00621E9D">
        <w:rPr>
          <w:rFonts w:hint="eastAsia"/>
          <w:lang w:eastAsia="zh-CN"/>
        </w:rPr>
        <w:t xml:space="preserve">the </w:t>
      </w:r>
      <w:r w:rsidR="00950329">
        <w:rPr>
          <w:rFonts w:hint="eastAsia"/>
          <w:lang w:eastAsia="zh-CN"/>
        </w:rPr>
        <w:t xml:space="preserve">relative </w:t>
      </w:r>
      <w:r w:rsidR="001E3266">
        <w:rPr>
          <w:rFonts w:hint="eastAsia"/>
          <w:lang w:eastAsia="zh-CN"/>
        </w:rPr>
        <w:t>energ</w:t>
      </w:r>
      <w:r w:rsidR="00A23A67">
        <w:rPr>
          <w:rFonts w:hint="eastAsia"/>
          <w:lang w:eastAsia="zh-CN"/>
        </w:rPr>
        <w:t>ies</w:t>
      </w:r>
      <w:r w:rsidR="001E3266">
        <w:rPr>
          <w:rFonts w:hint="eastAsia"/>
          <w:lang w:eastAsia="zh-CN"/>
        </w:rPr>
        <w:t xml:space="preserve"> of TS and </w:t>
      </w:r>
      <w:r w:rsidR="00A23A67">
        <w:rPr>
          <w:rFonts w:hint="eastAsia"/>
          <w:lang w:eastAsia="zh-CN"/>
        </w:rPr>
        <w:t xml:space="preserve">among </w:t>
      </w:r>
      <w:r w:rsidR="00950329">
        <w:rPr>
          <w:lang w:eastAsia="zh-CN"/>
        </w:rPr>
        <w:t>bimolecular</w:t>
      </w:r>
      <w:r w:rsidR="00950329">
        <w:rPr>
          <w:rFonts w:hint="eastAsia"/>
          <w:lang w:eastAsia="zh-CN"/>
        </w:rPr>
        <w:t xml:space="preserve"> </w:t>
      </w:r>
      <w:r w:rsidR="00950329">
        <w:rPr>
          <w:lang w:eastAsia="zh-CN"/>
        </w:rPr>
        <w:t>products</w:t>
      </w:r>
      <w:r w:rsidR="00950329">
        <w:rPr>
          <w:rFonts w:hint="eastAsia"/>
          <w:lang w:eastAsia="zh-CN"/>
        </w:rPr>
        <w:t xml:space="preserve"> of h-dissociation </w:t>
      </w:r>
      <w:r w:rsidR="00A23A67">
        <w:rPr>
          <w:rFonts w:hint="eastAsia"/>
          <w:lang w:eastAsia="zh-CN"/>
        </w:rPr>
        <w:t xml:space="preserve">are </w:t>
      </w:r>
      <w:r w:rsidR="00C45BA1">
        <w:rPr>
          <w:lang w:eastAsia="zh-CN"/>
        </w:rPr>
        <w:t>not as</w:t>
      </w:r>
      <w:r w:rsidR="00C45BA1">
        <w:rPr>
          <w:rFonts w:hint="eastAsia"/>
          <w:lang w:eastAsia="zh-CN"/>
        </w:rPr>
        <w:t xml:space="preserve"> </w:t>
      </w:r>
      <w:r w:rsidR="00A23A67">
        <w:rPr>
          <w:rFonts w:hint="eastAsia"/>
          <w:lang w:eastAsia="zh-CN"/>
        </w:rPr>
        <w:t>significant</w:t>
      </w:r>
      <w:r w:rsidR="00897603">
        <w:rPr>
          <w:rFonts w:hint="eastAsia"/>
          <w:lang w:eastAsia="zh-CN"/>
        </w:rPr>
        <w:t xml:space="preserve">, which means the size of PAHs has </w:t>
      </w:r>
      <w:r w:rsidR="00C45BA1">
        <w:rPr>
          <w:lang w:eastAsia="zh-CN"/>
        </w:rPr>
        <w:t>smaller</w:t>
      </w:r>
      <w:r w:rsidR="00C45BA1">
        <w:rPr>
          <w:rFonts w:hint="eastAsia"/>
          <w:lang w:eastAsia="zh-CN"/>
        </w:rPr>
        <w:t xml:space="preserve"> </w:t>
      </w:r>
      <w:r w:rsidR="00897603">
        <w:rPr>
          <w:rFonts w:hint="eastAsia"/>
          <w:lang w:eastAsia="zh-CN"/>
        </w:rPr>
        <w:t xml:space="preserve">influence </w:t>
      </w:r>
      <w:r w:rsidR="001A0639">
        <w:rPr>
          <w:rFonts w:hint="eastAsia"/>
          <w:lang w:eastAsia="zh-CN"/>
        </w:rPr>
        <w:t xml:space="preserve">on </w:t>
      </w:r>
      <w:r w:rsidR="00737EE7">
        <w:rPr>
          <w:lang w:eastAsia="zh-CN"/>
        </w:rPr>
        <w:t>H addition barriers</w:t>
      </w:r>
      <w:r w:rsidR="001A0639">
        <w:rPr>
          <w:rFonts w:hint="eastAsia"/>
          <w:lang w:eastAsia="zh-CN"/>
        </w:rPr>
        <w:t>.</w:t>
      </w:r>
    </w:p>
    <w:p w14:paraId="703214C7" w14:textId="77777777" w:rsidR="009B0BA9" w:rsidRDefault="00752F45" w:rsidP="009B0BA9">
      <w:pPr>
        <w:pStyle w:val="Text"/>
        <w:keepNext/>
      </w:pPr>
      <w:r>
        <w:rPr>
          <w:noProof/>
        </w:rPr>
        <w:lastRenderedPageBreak/>
        <w:drawing>
          <wp:inline distT="0" distB="0" distL="0" distR="0" wp14:anchorId="2833AE82" wp14:editId="6340DA59">
            <wp:extent cx="5759450" cy="3239770"/>
            <wp:effectExtent l="0" t="0" r="0" b="0"/>
            <wp:docPr id="1182619014"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619014" name=""/>
                    <pic:cNvPicPr/>
                  </pic:nvPicPr>
                  <pic:blipFill>
                    <a:blip r:embed="rId70">
                      <a:extLst>
                        <a:ext uri="{96DAC541-7B7A-43D3-8B79-37D633B846F1}">
                          <asvg:svgBlip xmlns:asvg="http://schemas.microsoft.com/office/drawing/2016/SVG/main" r:embed="rId71"/>
                        </a:ext>
                      </a:extLst>
                    </a:blip>
                    <a:stretch>
                      <a:fillRect/>
                    </a:stretch>
                  </pic:blipFill>
                  <pic:spPr>
                    <a:xfrm>
                      <a:off x="0" y="0"/>
                      <a:ext cx="5759450" cy="3239770"/>
                    </a:xfrm>
                    <a:prstGeom prst="rect">
                      <a:avLst/>
                    </a:prstGeom>
                  </pic:spPr>
                </pic:pic>
              </a:graphicData>
            </a:graphic>
          </wp:inline>
        </w:drawing>
      </w:r>
    </w:p>
    <w:p w14:paraId="4333DF37" w14:textId="5D0104C2" w:rsidR="00752F45" w:rsidRDefault="009B0BA9" w:rsidP="009B0BA9">
      <w:pPr>
        <w:pStyle w:val="a9"/>
        <w:rPr>
          <w:color w:val="FFC000"/>
          <w:lang w:eastAsia="zh-CN"/>
        </w:rPr>
      </w:pPr>
      <w:bookmarkStart w:id="86" w:name="_Ref214242601"/>
      <w:bookmarkStart w:id="87" w:name="_Toc214422995"/>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19</w:t>
      </w:r>
      <w:r w:rsidR="009145E4">
        <w:fldChar w:fldCharType="end"/>
      </w:r>
      <w:bookmarkEnd w:id="86"/>
      <w:r w:rsidRPr="00F66096">
        <w:rPr>
          <w:lang w:val="en-GB"/>
        </w:rPr>
        <w:t xml:space="preserve">: </w:t>
      </w:r>
      <w:r w:rsidRPr="00F66096">
        <w:rPr>
          <w:rFonts w:hint="eastAsia"/>
          <w:lang w:eastAsia="zh-CN"/>
        </w:rPr>
        <w:t>S</w:t>
      </w:r>
      <w:r w:rsidRPr="00F66096">
        <w:rPr>
          <w:lang w:eastAsia="zh-CN"/>
        </w:rPr>
        <w:t>chematic diagram</w:t>
      </w:r>
      <w:r w:rsidRPr="00F66096">
        <w:rPr>
          <w:rFonts w:hint="eastAsia"/>
          <w:lang w:eastAsia="zh-CN"/>
        </w:rPr>
        <w:t xml:space="preserve"> for PES of a</w:t>
      </w:r>
      <w:r w:rsidRPr="00F66096">
        <w:rPr>
          <w:lang w:eastAsia="zh-CN"/>
        </w:rPr>
        <w:t>romatic radical substitution reaction</w:t>
      </w:r>
      <w:r w:rsidRPr="00F66096">
        <w:rPr>
          <w:rFonts w:hint="eastAsia"/>
          <w:lang w:eastAsia="zh-CN"/>
        </w:rPr>
        <w:t>s</w:t>
      </w:r>
      <w:bookmarkEnd w:id="87"/>
    </w:p>
    <w:p w14:paraId="6723B910" w14:textId="59864BA9" w:rsidR="00752F45" w:rsidRDefault="006502AA" w:rsidP="00111C70">
      <w:pPr>
        <w:pStyle w:val="Text"/>
        <w:jc w:val="left"/>
        <w:rPr>
          <w:sz w:val="22"/>
          <w:lang w:eastAsia="zh-CN"/>
        </w:rPr>
      </w:pPr>
      <w:r w:rsidRPr="00F66096">
        <w:rPr>
          <w:rFonts w:hint="eastAsia"/>
          <w:sz w:val="22"/>
          <w:lang w:eastAsia="zh-CN"/>
        </w:rPr>
        <w:t xml:space="preserve">Note: Bi = Bimolecular starting point of </w:t>
      </w:r>
      <w:r w:rsidR="00F46B36" w:rsidRPr="00F66096">
        <w:rPr>
          <w:rFonts w:hint="eastAsia"/>
          <w:sz w:val="22"/>
          <w:lang w:eastAsia="zh-CN"/>
        </w:rPr>
        <w:t>aromatics + propargyl radical</w:t>
      </w:r>
      <w:r w:rsidR="00FC497F" w:rsidRPr="00F66096">
        <w:rPr>
          <w:rFonts w:hint="eastAsia"/>
          <w:sz w:val="22"/>
          <w:lang w:eastAsia="zh-CN"/>
        </w:rPr>
        <w:t>;</w:t>
      </w:r>
      <w:r w:rsidR="00F46B36" w:rsidRPr="00F66096">
        <w:rPr>
          <w:rFonts w:hint="eastAsia"/>
          <w:sz w:val="22"/>
          <w:lang w:eastAsia="zh-CN"/>
        </w:rPr>
        <w:t xml:space="preserve"> TS,add = Trans</w:t>
      </w:r>
      <w:r w:rsidR="009F3D72" w:rsidRPr="00F66096">
        <w:rPr>
          <w:rFonts w:hint="eastAsia"/>
          <w:sz w:val="22"/>
          <w:lang w:eastAsia="zh-CN"/>
        </w:rPr>
        <w:t>i</w:t>
      </w:r>
      <w:r w:rsidR="00F46B36" w:rsidRPr="00F66096">
        <w:rPr>
          <w:rFonts w:hint="eastAsia"/>
          <w:sz w:val="22"/>
          <w:lang w:eastAsia="zh-CN"/>
        </w:rPr>
        <w:t xml:space="preserve">tion state </w:t>
      </w:r>
      <w:r w:rsidR="009F3D72" w:rsidRPr="00F66096">
        <w:rPr>
          <w:rFonts w:hint="eastAsia"/>
          <w:sz w:val="22"/>
          <w:lang w:eastAsia="zh-CN"/>
        </w:rPr>
        <w:t>of propargyl addition</w:t>
      </w:r>
      <w:r w:rsidR="00FC497F" w:rsidRPr="00F66096">
        <w:rPr>
          <w:rFonts w:hint="eastAsia"/>
          <w:sz w:val="22"/>
          <w:lang w:eastAsia="zh-CN"/>
        </w:rPr>
        <w:t>;</w:t>
      </w:r>
      <w:r w:rsidR="009F3D72" w:rsidRPr="00F66096">
        <w:rPr>
          <w:rFonts w:hint="eastAsia"/>
          <w:sz w:val="22"/>
          <w:lang w:eastAsia="zh-CN"/>
        </w:rPr>
        <w:t xml:space="preserve"> A = Adducts</w:t>
      </w:r>
      <w:r w:rsidR="00FC497F" w:rsidRPr="00F66096">
        <w:rPr>
          <w:rFonts w:hint="eastAsia"/>
          <w:sz w:val="22"/>
          <w:lang w:eastAsia="zh-CN"/>
        </w:rPr>
        <w:t>;</w:t>
      </w:r>
      <w:r w:rsidR="009F3D72" w:rsidRPr="00F66096">
        <w:rPr>
          <w:rFonts w:hint="eastAsia"/>
          <w:sz w:val="22"/>
          <w:lang w:eastAsia="zh-CN"/>
        </w:rPr>
        <w:t xml:space="preserve"> TS,hd = </w:t>
      </w:r>
      <w:r w:rsidR="00FC497F" w:rsidRPr="00F66096">
        <w:rPr>
          <w:rFonts w:hint="eastAsia"/>
          <w:sz w:val="22"/>
          <w:lang w:eastAsia="zh-CN"/>
        </w:rPr>
        <w:t>Transition state of H</w:t>
      </w:r>
      <w:r w:rsidR="00F66096" w:rsidRPr="00F66096">
        <w:rPr>
          <w:rFonts w:hint="eastAsia"/>
          <w:sz w:val="22"/>
          <w:lang w:eastAsia="zh-CN"/>
        </w:rPr>
        <w:t>-</w:t>
      </w:r>
      <w:r w:rsidR="00FC497F" w:rsidRPr="00F66096">
        <w:rPr>
          <w:rFonts w:hint="eastAsia"/>
          <w:sz w:val="22"/>
          <w:lang w:eastAsia="zh-CN"/>
        </w:rPr>
        <w:t xml:space="preserve"> dissociation</w:t>
      </w:r>
      <w:r w:rsidR="00F66096" w:rsidRPr="00F66096">
        <w:rPr>
          <w:rFonts w:hint="eastAsia"/>
          <w:sz w:val="22"/>
          <w:lang w:eastAsia="zh-CN"/>
        </w:rPr>
        <w:t>; D+H = bimolecular ending after H-dissociation</w:t>
      </w:r>
    </w:p>
    <w:p w14:paraId="79826DF1" w14:textId="77777777" w:rsidR="0091288E" w:rsidRPr="005146B2" w:rsidRDefault="0091288E" w:rsidP="00111C70">
      <w:pPr>
        <w:pStyle w:val="Text"/>
        <w:jc w:val="left"/>
        <w:rPr>
          <w:sz w:val="22"/>
          <w:lang w:val="en-GB" w:eastAsia="zh-CN"/>
        </w:rPr>
      </w:pPr>
    </w:p>
    <w:p w14:paraId="7B936E32" w14:textId="00968ECB" w:rsidR="00B34578" w:rsidRDefault="00D44B24" w:rsidP="00D46A74">
      <w:pPr>
        <w:pStyle w:val="Text"/>
        <w:rPr>
          <w:szCs w:val="24"/>
          <w:lang w:eastAsia="zh-CN"/>
        </w:rPr>
      </w:pPr>
      <w:r w:rsidRPr="005146B2">
        <w:rPr>
          <w:szCs w:val="24"/>
          <w:lang w:eastAsia="zh-CN"/>
        </w:rPr>
        <w:fldChar w:fldCharType="begin"/>
      </w:r>
      <w:r w:rsidRPr="005146B2">
        <w:rPr>
          <w:szCs w:val="24"/>
          <w:lang w:eastAsia="zh-CN"/>
        </w:rPr>
        <w:instrText xml:space="preserve"> REF _Ref214242615 \h </w:instrText>
      </w:r>
      <w:r w:rsidRPr="005146B2">
        <w:rPr>
          <w:szCs w:val="24"/>
          <w:lang w:eastAsia="zh-CN"/>
        </w:rPr>
      </w:r>
      <w:r w:rsidRPr="005146B2">
        <w:rPr>
          <w:szCs w:val="24"/>
          <w:lang w:eastAsia="zh-CN"/>
        </w:rPr>
        <w:fldChar w:fldCharType="separate"/>
      </w:r>
      <w:r w:rsidR="003867DF">
        <w:t xml:space="preserve">Figure </w:t>
      </w:r>
      <w:r w:rsidR="003867DF">
        <w:rPr>
          <w:noProof/>
        </w:rPr>
        <w:t>3</w:t>
      </w:r>
      <w:r w:rsidR="003867DF">
        <w:t>.</w:t>
      </w:r>
      <w:r w:rsidR="003867DF">
        <w:rPr>
          <w:noProof/>
        </w:rPr>
        <w:t>20</w:t>
      </w:r>
      <w:r w:rsidRPr="005146B2">
        <w:rPr>
          <w:szCs w:val="24"/>
          <w:lang w:eastAsia="zh-CN"/>
        </w:rPr>
        <w:fldChar w:fldCharType="end"/>
      </w:r>
      <w:r w:rsidR="00445BAA" w:rsidRPr="005146B2">
        <w:rPr>
          <w:szCs w:val="24"/>
          <w:lang w:eastAsia="zh-CN"/>
        </w:rPr>
        <w:t xml:space="preserve"> c</w:t>
      </w:r>
      <w:r w:rsidR="00445BAA" w:rsidRPr="00F66096">
        <w:rPr>
          <w:szCs w:val="24"/>
          <w:lang w:eastAsia="zh-CN"/>
        </w:rPr>
        <w:t xml:space="preserve">ompares high pressure limits </w:t>
      </w:r>
      <w:r w:rsidR="00982A52">
        <w:rPr>
          <w:szCs w:val="24"/>
          <w:lang w:eastAsia="zh-CN"/>
        </w:rPr>
        <w:t>at T =</w:t>
      </w:r>
      <w:r w:rsidR="00982A52" w:rsidRPr="00F66096">
        <w:rPr>
          <w:szCs w:val="24"/>
          <w:lang w:eastAsia="zh-CN"/>
        </w:rPr>
        <w:t xml:space="preserve"> </w:t>
      </w:r>
      <w:r w:rsidR="00445BAA" w:rsidRPr="00F66096">
        <w:rPr>
          <w:szCs w:val="24"/>
          <w:lang w:eastAsia="zh-CN"/>
        </w:rPr>
        <w:t>1000</w:t>
      </w:r>
      <w:r w:rsidR="00982A52">
        <w:rPr>
          <w:szCs w:val="24"/>
          <w:lang w:eastAsia="zh-CN"/>
        </w:rPr>
        <w:t xml:space="preserve"> –</w:t>
      </w:r>
      <w:r w:rsidR="00445BAA" w:rsidRPr="00F66096">
        <w:rPr>
          <w:szCs w:val="24"/>
          <w:lang w:eastAsia="zh-CN"/>
        </w:rPr>
        <w:t xml:space="preserve"> 2500</w:t>
      </w:r>
      <w:r w:rsidR="00982A52">
        <w:rPr>
          <w:szCs w:val="24"/>
          <w:lang w:eastAsia="zh-CN"/>
        </w:rPr>
        <w:t xml:space="preserve"> </w:t>
      </w:r>
      <w:r w:rsidR="00445BAA" w:rsidRPr="00F66096">
        <w:rPr>
          <w:szCs w:val="24"/>
          <w:lang w:eastAsia="zh-CN"/>
        </w:rPr>
        <w:t>K</w:t>
      </w:r>
      <w:r w:rsidR="003C1CBE" w:rsidRPr="00F66096">
        <w:rPr>
          <w:szCs w:val="24"/>
          <w:lang w:eastAsia="zh-CN"/>
        </w:rPr>
        <w:t xml:space="preserve"> </w:t>
      </w:r>
      <w:r w:rsidR="0079565F" w:rsidRPr="00F66096">
        <w:rPr>
          <w:szCs w:val="24"/>
          <w:lang w:eastAsia="zh-CN"/>
        </w:rPr>
        <w:t>of h-dis</w:t>
      </w:r>
      <w:r w:rsidR="00D25CFE" w:rsidRPr="00F66096">
        <w:rPr>
          <w:szCs w:val="24"/>
          <w:lang w:eastAsia="zh-CN"/>
        </w:rPr>
        <w:t xml:space="preserve">sociations. </w:t>
      </w:r>
      <w:r w:rsidR="006F5B77" w:rsidRPr="00F66096">
        <w:rPr>
          <w:szCs w:val="24"/>
          <w:lang w:eastAsia="zh-CN"/>
        </w:rPr>
        <w:t>Similarly, the height of energy barrier</w:t>
      </w:r>
      <w:r w:rsidR="009443AE" w:rsidRPr="00F66096">
        <w:rPr>
          <w:szCs w:val="24"/>
          <w:lang w:eastAsia="zh-CN"/>
        </w:rPr>
        <w:t xml:space="preserve"> is still the determinate fac</w:t>
      </w:r>
      <w:r w:rsidR="00440621" w:rsidRPr="00F66096">
        <w:rPr>
          <w:szCs w:val="24"/>
          <w:lang w:eastAsia="zh-CN"/>
        </w:rPr>
        <w:t>tor</w:t>
      </w:r>
      <w:r w:rsidR="00870DEE">
        <w:rPr>
          <w:rFonts w:hint="eastAsia"/>
          <w:szCs w:val="24"/>
          <w:lang w:eastAsia="zh-CN"/>
        </w:rPr>
        <w:t xml:space="preserve"> among </w:t>
      </w:r>
      <w:r w:rsidR="00013AA1">
        <w:rPr>
          <w:rFonts w:hint="eastAsia"/>
          <w:szCs w:val="24"/>
          <w:lang w:eastAsia="zh-CN"/>
        </w:rPr>
        <w:t>zigzag channels</w:t>
      </w:r>
      <w:r w:rsidR="001A762B" w:rsidRPr="00F66096">
        <w:rPr>
          <w:szCs w:val="24"/>
          <w:lang w:eastAsia="zh-CN"/>
        </w:rPr>
        <w:t xml:space="preserve">. Although benzene-propargyl </w:t>
      </w:r>
      <w:r w:rsidR="00542B4F" w:rsidRPr="00F66096">
        <w:rPr>
          <w:szCs w:val="24"/>
          <w:lang w:eastAsia="zh-CN"/>
        </w:rPr>
        <w:t xml:space="preserve">has the smallest barrier among the </w:t>
      </w:r>
      <w:r w:rsidR="00862087" w:rsidRPr="00F66096">
        <w:rPr>
          <w:szCs w:val="24"/>
          <w:lang w:eastAsia="zh-CN"/>
        </w:rPr>
        <w:t>species</w:t>
      </w:r>
      <w:r w:rsidR="004A41DF" w:rsidRPr="00F66096">
        <w:rPr>
          <w:szCs w:val="24"/>
          <w:lang w:eastAsia="zh-CN"/>
        </w:rPr>
        <w:t xml:space="preserve"> investigated</w:t>
      </w:r>
      <w:r w:rsidR="00542B4F" w:rsidRPr="00F66096">
        <w:rPr>
          <w:szCs w:val="24"/>
          <w:lang w:eastAsia="zh-CN"/>
        </w:rPr>
        <w:t xml:space="preserve">, </w:t>
      </w:r>
      <w:r w:rsidR="00FB502F" w:rsidRPr="00F66096">
        <w:rPr>
          <w:szCs w:val="24"/>
          <w:lang w:eastAsia="zh-CN"/>
        </w:rPr>
        <w:t>th</w:t>
      </w:r>
      <w:r w:rsidR="00862087" w:rsidRPr="00F66096">
        <w:rPr>
          <w:szCs w:val="24"/>
          <w:lang w:eastAsia="zh-CN"/>
        </w:rPr>
        <w:t>e</w:t>
      </w:r>
      <w:r w:rsidR="00FB502F" w:rsidRPr="00F66096">
        <w:rPr>
          <w:szCs w:val="24"/>
          <w:lang w:eastAsia="zh-CN"/>
        </w:rPr>
        <w:t xml:space="preserve"> channel </w:t>
      </w:r>
      <w:r w:rsidR="00B13848" w:rsidRPr="00F66096">
        <w:rPr>
          <w:szCs w:val="24"/>
          <w:lang w:eastAsia="zh-CN"/>
        </w:rPr>
        <w:t xml:space="preserve">becomes </w:t>
      </w:r>
      <w:r w:rsidR="00826B01" w:rsidRPr="00F66096">
        <w:rPr>
          <w:szCs w:val="24"/>
          <w:lang w:eastAsia="zh-CN"/>
        </w:rPr>
        <w:t xml:space="preserve">gradually </w:t>
      </w:r>
      <w:r w:rsidR="00B13848" w:rsidRPr="00F66096">
        <w:rPr>
          <w:szCs w:val="24"/>
          <w:lang w:eastAsia="zh-CN"/>
        </w:rPr>
        <w:t xml:space="preserve">less competitive </w:t>
      </w:r>
      <w:r w:rsidR="00AD7438" w:rsidRPr="00F66096">
        <w:rPr>
          <w:szCs w:val="24"/>
          <w:lang w:eastAsia="zh-CN"/>
        </w:rPr>
        <w:t xml:space="preserve">than other channels </w:t>
      </w:r>
      <w:r w:rsidR="007A72F4" w:rsidRPr="00F66096">
        <w:rPr>
          <w:szCs w:val="24"/>
          <w:lang w:eastAsia="zh-CN"/>
        </w:rPr>
        <w:t>under</w:t>
      </w:r>
      <w:r w:rsidR="00B13848" w:rsidRPr="00F66096">
        <w:rPr>
          <w:szCs w:val="24"/>
          <w:lang w:eastAsia="zh-CN"/>
        </w:rPr>
        <w:t xml:space="preserve"> high</w:t>
      </w:r>
      <w:r w:rsidR="00826B01" w:rsidRPr="00F66096">
        <w:rPr>
          <w:szCs w:val="24"/>
          <w:lang w:eastAsia="zh-CN"/>
        </w:rPr>
        <w:t>er</w:t>
      </w:r>
      <w:r w:rsidR="00B13848" w:rsidRPr="00F66096">
        <w:rPr>
          <w:szCs w:val="24"/>
          <w:lang w:eastAsia="zh-CN"/>
        </w:rPr>
        <w:t xml:space="preserve"> temperature due to </w:t>
      </w:r>
      <w:r w:rsidR="00866039" w:rsidRPr="00F66096">
        <w:rPr>
          <w:szCs w:val="24"/>
          <w:lang w:eastAsia="zh-CN"/>
        </w:rPr>
        <w:t>its</w:t>
      </w:r>
      <w:r w:rsidR="00B13848" w:rsidRPr="00F66096">
        <w:rPr>
          <w:szCs w:val="24"/>
          <w:lang w:eastAsia="zh-CN"/>
        </w:rPr>
        <w:t xml:space="preserve"> smaller entropy </w:t>
      </w:r>
      <w:r w:rsidR="00826B01" w:rsidRPr="00F66096">
        <w:rPr>
          <w:szCs w:val="24"/>
          <w:lang w:eastAsia="zh-CN"/>
        </w:rPr>
        <w:t xml:space="preserve">of </w:t>
      </w:r>
      <w:r w:rsidR="00866039" w:rsidRPr="00F66096">
        <w:rPr>
          <w:szCs w:val="24"/>
          <w:lang w:eastAsia="zh-CN"/>
        </w:rPr>
        <w:t>m</w:t>
      </w:r>
      <w:r w:rsidR="00782467" w:rsidRPr="00F66096">
        <w:rPr>
          <w:szCs w:val="24"/>
          <w:lang w:eastAsia="zh-CN"/>
        </w:rPr>
        <w:t xml:space="preserve">ore planar </w:t>
      </w:r>
      <w:r w:rsidR="0016772C" w:rsidRPr="00F66096">
        <w:rPr>
          <w:szCs w:val="24"/>
          <w:lang w:eastAsia="zh-CN"/>
        </w:rPr>
        <w:t xml:space="preserve">TS </w:t>
      </w:r>
      <w:r w:rsidR="00782467" w:rsidRPr="00F66096">
        <w:rPr>
          <w:szCs w:val="24"/>
          <w:lang w:eastAsia="zh-CN"/>
        </w:rPr>
        <w:t>configuration.</w:t>
      </w:r>
      <w:r w:rsidR="005777C3">
        <w:rPr>
          <w:szCs w:val="24"/>
          <w:lang w:eastAsia="zh-CN"/>
        </w:rPr>
        <w:t xml:space="preserve"> This suggests that benzene is a poor reference aromatic for this reaction class.</w:t>
      </w:r>
    </w:p>
    <w:p w14:paraId="264D446B" w14:textId="77777777" w:rsidR="009B0BA9" w:rsidRDefault="00B244CA" w:rsidP="009B0BA9">
      <w:pPr>
        <w:pStyle w:val="Text"/>
        <w:keepNext/>
      </w:pPr>
      <w:r>
        <w:rPr>
          <w:noProof/>
        </w:rPr>
        <w:lastRenderedPageBreak/>
        <w:drawing>
          <wp:inline distT="0" distB="0" distL="0" distR="0" wp14:anchorId="74DE2930" wp14:editId="73A80D6F">
            <wp:extent cx="5759450" cy="3239690"/>
            <wp:effectExtent l="0" t="0" r="0" b="0"/>
            <wp:docPr id="794202084"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202084" name="图形 1"/>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759450" cy="3239690"/>
                    </a:xfrm>
                    <a:prstGeom prst="rect">
                      <a:avLst/>
                    </a:prstGeom>
                  </pic:spPr>
                </pic:pic>
              </a:graphicData>
            </a:graphic>
          </wp:inline>
        </w:drawing>
      </w:r>
    </w:p>
    <w:p w14:paraId="15930EB7" w14:textId="6372DF42" w:rsidR="005B7C08" w:rsidRPr="005146B2" w:rsidRDefault="009B0BA9" w:rsidP="005146B2">
      <w:pPr>
        <w:pStyle w:val="a9"/>
      </w:pPr>
      <w:bookmarkStart w:id="88" w:name="_Ref214242615"/>
      <w:bookmarkStart w:id="89" w:name="_Toc214422996"/>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20</w:t>
      </w:r>
      <w:r w:rsidR="009145E4">
        <w:fldChar w:fldCharType="end"/>
      </w:r>
      <w:bookmarkEnd w:id="88"/>
      <w:r w:rsidRPr="00591C87">
        <w:rPr>
          <w:rFonts w:hint="eastAsia"/>
          <w:lang w:eastAsia="zh-CN"/>
        </w:rPr>
        <w:t xml:space="preserve">: High pressure limits of </w:t>
      </w:r>
      <w:r>
        <w:rPr>
          <w:rFonts w:hint="eastAsia"/>
          <w:lang w:eastAsia="zh-CN"/>
        </w:rPr>
        <w:t>H-dissociation</w:t>
      </w:r>
      <w:bookmarkEnd w:id="89"/>
    </w:p>
    <w:p w14:paraId="494FE80E" w14:textId="16C819D0" w:rsidR="005B7C08" w:rsidRPr="005146B2" w:rsidRDefault="005B7C08" w:rsidP="005B7C08">
      <w:pPr>
        <w:pStyle w:val="Text"/>
        <w:rPr>
          <w:szCs w:val="24"/>
          <w:lang w:eastAsia="zh-CN"/>
        </w:rPr>
      </w:pPr>
      <w:r w:rsidRPr="00F66096">
        <w:rPr>
          <w:szCs w:val="24"/>
          <w:lang w:eastAsia="zh-CN"/>
        </w:rPr>
        <w:t xml:space="preserve">In contrast with propargyl addition/β-scission, h-dissociation is substantially less vulnerable to low pressure. Under 1 atm, only channels of benzene/naphthalene-propargyl have threshold temperatures less than 2500 K (between 1300 K-1700 K). As pressure is increased to 10 atm, at least by 2500 K, all the channels investigated do not form products </w:t>
      </w:r>
      <w:r w:rsidRPr="00F66096">
        <w:rPr>
          <w:color w:val="000000" w:themeColor="text1"/>
          <w:szCs w:val="24"/>
          <w:lang w:eastAsia="zh-CN"/>
        </w:rPr>
        <w:t xml:space="preserve">thermochemically unstable </w:t>
      </w:r>
      <w:r w:rsidRPr="00F66096">
        <w:rPr>
          <w:szCs w:val="24"/>
          <w:lang w:eastAsia="zh-CN"/>
        </w:rPr>
        <w:t>anymore. The reason could be the stronger coupling of bimolecular complex between aromatics and atomic hydrogen, which is somehow reflected by the higher bond energy of the C-H bond than the C-C bond at th</w:t>
      </w:r>
      <w:r w:rsidRPr="005146B2">
        <w:rPr>
          <w:szCs w:val="24"/>
          <w:lang w:eastAsia="zh-CN"/>
        </w:rPr>
        <w:t>e reaction site in the propargyl addition products.</w:t>
      </w:r>
    </w:p>
    <w:p w14:paraId="679F4424" w14:textId="251C5666" w:rsidR="00C40A9F" w:rsidRDefault="00D44B24" w:rsidP="00C40A9F">
      <w:pPr>
        <w:pStyle w:val="Text"/>
        <w:rPr>
          <w:lang w:eastAsia="zh-CN"/>
        </w:rPr>
      </w:pPr>
      <w:r w:rsidRPr="005146B2">
        <w:rPr>
          <w:lang w:eastAsia="zh-CN"/>
        </w:rPr>
        <w:fldChar w:fldCharType="begin"/>
      </w:r>
      <w:r w:rsidRPr="005146B2">
        <w:rPr>
          <w:lang w:eastAsia="zh-CN"/>
        </w:rPr>
        <w:instrText xml:space="preserve"> REF _Ref214242630 \h </w:instrText>
      </w:r>
      <w:r w:rsidRPr="005146B2">
        <w:rPr>
          <w:lang w:eastAsia="zh-CN"/>
        </w:rPr>
      </w:r>
      <w:r w:rsidRPr="005146B2">
        <w:rPr>
          <w:lang w:eastAsia="zh-CN"/>
        </w:rPr>
        <w:fldChar w:fldCharType="separate"/>
      </w:r>
      <w:r w:rsidR="003867DF">
        <w:t xml:space="preserve">Figure </w:t>
      </w:r>
      <w:r w:rsidR="003867DF">
        <w:rPr>
          <w:noProof/>
        </w:rPr>
        <w:t>3</w:t>
      </w:r>
      <w:r w:rsidR="003867DF">
        <w:t>.</w:t>
      </w:r>
      <w:r w:rsidR="003867DF">
        <w:rPr>
          <w:noProof/>
        </w:rPr>
        <w:t>21</w:t>
      </w:r>
      <w:r w:rsidRPr="005146B2">
        <w:rPr>
          <w:lang w:eastAsia="zh-CN"/>
        </w:rPr>
        <w:fldChar w:fldCharType="end"/>
      </w:r>
      <w:r w:rsidR="00924D21" w:rsidRPr="005146B2">
        <w:rPr>
          <w:lang w:eastAsia="zh-CN"/>
        </w:rPr>
        <w:t xml:space="preserve"> </w:t>
      </w:r>
      <w:r w:rsidR="00C40A9F" w:rsidRPr="005146B2">
        <w:rPr>
          <w:lang w:eastAsia="zh-CN"/>
        </w:rPr>
        <w:t>depicts t</w:t>
      </w:r>
      <w:r w:rsidR="00C40A9F" w:rsidRPr="00990236">
        <w:rPr>
          <w:lang w:eastAsia="zh-CN"/>
        </w:rPr>
        <w:t xml:space="preserve">he ratio between the estimated rate constant and the calculated one </w:t>
      </w:r>
      <m:oMath>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rule</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calc</m:t>
            </m:r>
          </m:sub>
        </m:sSub>
      </m:oMath>
      <w:r w:rsidR="00C40A9F">
        <w:rPr>
          <w:rFonts w:hint="eastAsia"/>
          <w:lang w:eastAsia="zh-CN"/>
        </w:rPr>
        <w:t xml:space="preserve"> by setting </w:t>
      </w:r>
      <w:r w:rsidR="00C40A9F">
        <w:rPr>
          <w:rFonts w:hint="eastAsia"/>
          <w:lang w:eastAsia="zh-CN"/>
        </w:rPr>
        <w:t>α</w:t>
      </w:r>
      <w:r w:rsidR="00C40A9F">
        <w:rPr>
          <w:rFonts w:hint="eastAsia"/>
          <w:lang w:eastAsia="zh-CN"/>
        </w:rPr>
        <w:t xml:space="preserve">-naphthalene as reference. Actually, with reference </w:t>
      </w:r>
      <w:r w:rsidR="00C40A9F">
        <w:rPr>
          <w:lang w:eastAsia="zh-CN"/>
        </w:rPr>
        <w:t>to</w:t>
      </w:r>
      <w:r w:rsidR="00C40A9F">
        <w:rPr>
          <w:rFonts w:hint="eastAsia"/>
          <w:lang w:eastAsia="zh-CN"/>
        </w:rPr>
        <w:t xml:space="preserve"> benzene-propargyl, there is a giant discrepancy between the reference line and all of other curves, and under temperatures higher than 1000 K, these curves decrease to the scale of 10</w:t>
      </w:r>
      <w:r w:rsidR="00C40A9F" w:rsidRPr="00DB529D">
        <w:rPr>
          <w:rFonts w:hint="eastAsia"/>
          <w:vertAlign w:val="superscript"/>
          <w:lang w:eastAsia="zh-CN"/>
        </w:rPr>
        <w:t>-2</w:t>
      </w:r>
      <w:r w:rsidR="00C40A9F">
        <w:rPr>
          <w:rFonts w:hint="eastAsia"/>
          <w:lang w:eastAsia="zh-CN"/>
        </w:rPr>
        <w:t>, which indicates small entropies of the planar TS of benzene-</w:t>
      </w:r>
      <w:r w:rsidR="00C40A9F">
        <w:rPr>
          <w:lang w:eastAsia="zh-CN"/>
        </w:rPr>
        <w:t>propargyl</w:t>
      </w:r>
      <w:r w:rsidR="00C40A9F">
        <w:rPr>
          <w:rFonts w:hint="eastAsia"/>
          <w:lang w:eastAsia="zh-CN"/>
        </w:rPr>
        <w:t xml:space="preserve">. For channels of </w:t>
      </w:r>
      <w:r w:rsidR="00C40A9F" w:rsidRPr="003A43FB">
        <w:rPr>
          <w:rFonts w:hint="eastAsia"/>
          <w:i/>
          <w:iCs/>
          <w:lang w:eastAsia="zh-CN"/>
        </w:rPr>
        <w:t>-CH-C-CH</w:t>
      </w:r>
      <w:r w:rsidR="00C40A9F">
        <w:rPr>
          <w:rFonts w:hint="eastAsia"/>
          <w:i/>
          <w:iCs/>
          <w:lang w:eastAsia="zh-CN"/>
        </w:rPr>
        <w:t>2</w:t>
      </w:r>
      <w:r w:rsidR="00C40A9F">
        <w:rPr>
          <w:rFonts w:hint="eastAsia"/>
          <w:lang w:eastAsia="zh-CN"/>
        </w:rPr>
        <w:t xml:space="preserve"> branched species, an explicit scaling factor seems not to exist. A good explanation could be that, along the h-dissociation channel, as the parent ring regains its aromatic characteristics, the </w:t>
      </w:r>
      <w:r w:rsidR="00C40A9F" w:rsidRPr="009D249B">
        <w:rPr>
          <w:rFonts w:hint="eastAsia"/>
          <w:lang w:eastAsia="zh-CN"/>
        </w:rPr>
        <w:t>π</w:t>
      </w:r>
      <w:r w:rsidR="00C40A9F" w:rsidRPr="009D249B">
        <w:rPr>
          <w:lang w:eastAsia="zh-CN"/>
        </w:rPr>
        <w:t xml:space="preserve"> bond</w:t>
      </w:r>
      <w:r w:rsidR="00C40A9F">
        <w:rPr>
          <w:rFonts w:hint="eastAsia"/>
          <w:lang w:eastAsia="zh-CN"/>
        </w:rPr>
        <w:t xml:space="preserve"> on propargyl is progressively coupled with the </w:t>
      </w:r>
      <w:r w:rsidR="00C40A9F" w:rsidRPr="00835E76">
        <w:rPr>
          <w:lang w:eastAsia="zh-CN"/>
        </w:rPr>
        <w:t>delocalized π system</w:t>
      </w:r>
      <w:r w:rsidR="00C40A9F">
        <w:rPr>
          <w:rFonts w:hint="eastAsia"/>
          <w:lang w:eastAsia="zh-CN"/>
        </w:rPr>
        <w:t xml:space="preserve">. </w:t>
      </w:r>
      <w:r w:rsidR="00C40A9F" w:rsidRPr="00602E0B">
        <w:rPr>
          <w:lang w:eastAsia="zh-CN"/>
        </w:rPr>
        <w:t>Th</w:t>
      </w:r>
      <w:r w:rsidR="00C40A9F">
        <w:rPr>
          <w:rFonts w:hint="eastAsia"/>
          <w:lang w:eastAsia="zh-CN"/>
        </w:rPr>
        <w:t xml:space="preserve">e gradual formation along the channel of </w:t>
      </w:r>
      <w:r w:rsidR="00C40A9F" w:rsidRPr="00602E0B">
        <w:rPr>
          <w:lang w:eastAsia="zh-CN"/>
        </w:rPr>
        <w:t xml:space="preserve">partial </w:t>
      </w:r>
      <w:r w:rsidR="00C40A9F" w:rsidRPr="00835E76">
        <w:rPr>
          <w:lang w:eastAsia="zh-CN"/>
        </w:rPr>
        <w:t>π</w:t>
      </w:r>
      <w:r w:rsidR="00C40A9F">
        <w:rPr>
          <w:rFonts w:hint="eastAsia"/>
          <w:lang w:eastAsia="zh-CN"/>
        </w:rPr>
        <w:t>-</w:t>
      </w:r>
      <w:r w:rsidR="00C40A9F" w:rsidRPr="00835E76">
        <w:rPr>
          <w:lang w:eastAsia="zh-CN"/>
        </w:rPr>
        <w:t>π</w:t>
      </w:r>
      <w:r w:rsidR="00C40A9F">
        <w:rPr>
          <w:rFonts w:hint="eastAsia"/>
          <w:lang w:eastAsia="zh-CN"/>
        </w:rPr>
        <w:t xml:space="preserve"> </w:t>
      </w:r>
      <w:r w:rsidR="00C40A9F" w:rsidRPr="00602E0B">
        <w:rPr>
          <w:lang w:eastAsia="zh-CN"/>
        </w:rPr>
        <w:t xml:space="preserve">orbital overlap </w:t>
      </w:r>
      <w:r w:rsidR="00C40A9F">
        <w:rPr>
          <w:lang w:eastAsia="zh-CN"/>
        </w:rPr>
        <w:t>effectively</w:t>
      </w:r>
      <w:r w:rsidR="00C40A9F">
        <w:rPr>
          <w:rFonts w:hint="eastAsia"/>
          <w:lang w:eastAsia="zh-CN"/>
        </w:rPr>
        <w:t xml:space="preserve"> </w:t>
      </w:r>
      <w:r w:rsidR="00C40A9F" w:rsidRPr="00602E0B">
        <w:rPr>
          <w:lang w:eastAsia="zh-CN"/>
        </w:rPr>
        <w:t>restrict</w:t>
      </w:r>
      <w:r w:rsidR="00C40A9F">
        <w:rPr>
          <w:rFonts w:hint="eastAsia"/>
          <w:lang w:eastAsia="zh-CN"/>
        </w:rPr>
        <w:t>s</w:t>
      </w:r>
      <w:r w:rsidR="00C40A9F" w:rsidRPr="00602E0B">
        <w:rPr>
          <w:lang w:eastAsia="zh-CN"/>
        </w:rPr>
        <w:t xml:space="preserve"> the internal motion of the propargyl fragment</w:t>
      </w:r>
      <w:r w:rsidR="00C40A9F">
        <w:rPr>
          <w:rFonts w:hint="eastAsia"/>
          <w:lang w:eastAsia="zh-CN"/>
        </w:rPr>
        <w:t xml:space="preserve">, and results in an </w:t>
      </w:r>
      <w:r w:rsidR="00C40A9F" w:rsidRPr="00602E0B">
        <w:rPr>
          <w:lang w:eastAsia="zh-CN"/>
        </w:rPr>
        <w:t xml:space="preserve">upward shift </w:t>
      </w:r>
      <w:r w:rsidR="00C40A9F">
        <w:rPr>
          <w:rFonts w:hint="eastAsia"/>
          <w:lang w:eastAsia="zh-CN"/>
        </w:rPr>
        <w:t xml:space="preserve">in frequency </w:t>
      </w:r>
      <w:r w:rsidR="00C40A9F" w:rsidRPr="00602E0B">
        <w:rPr>
          <w:lang w:eastAsia="zh-CN"/>
        </w:rPr>
        <w:t xml:space="preserve">of several </w:t>
      </w:r>
      <w:r w:rsidR="00C40A9F">
        <w:rPr>
          <w:rFonts w:hint="eastAsia"/>
          <w:lang w:eastAsia="zh-CN"/>
        </w:rPr>
        <w:t>relaxed</w:t>
      </w:r>
      <w:r w:rsidR="00C40A9F" w:rsidRPr="00602E0B">
        <w:rPr>
          <w:lang w:eastAsia="zh-CN"/>
        </w:rPr>
        <w:t xml:space="preserve"> vibrations and a corresponding loss of entropy, which dominates the decrease in the pre-exponential factor.</w:t>
      </w:r>
      <w:r w:rsidR="00C40A9F">
        <w:rPr>
          <w:rFonts w:hint="eastAsia"/>
          <w:lang w:eastAsia="zh-CN"/>
        </w:rPr>
        <w:t xml:space="preserve"> Since the shifting degree does not vary simply linearly with larger </w:t>
      </w:r>
      <w:r w:rsidR="00C40A9F" w:rsidRPr="58640416">
        <w:rPr>
          <w:lang w:eastAsia="zh-CN"/>
        </w:rPr>
        <w:t>acenes</w:t>
      </w:r>
      <w:r w:rsidR="00C40A9F">
        <w:rPr>
          <w:rFonts w:hint="eastAsia"/>
          <w:lang w:eastAsia="zh-CN"/>
        </w:rPr>
        <w:t xml:space="preserve">, the scaling factor is </w:t>
      </w:r>
      <w:r w:rsidR="00C40A9F">
        <w:rPr>
          <w:lang w:eastAsia="zh-CN"/>
        </w:rPr>
        <w:t>not as clear in this case, and it cannot be well described by constant values upon simple scaling of the activation energy</w:t>
      </w:r>
      <w:r w:rsidR="00C40A9F">
        <w:rPr>
          <w:rFonts w:hint="eastAsia"/>
          <w:lang w:eastAsia="zh-CN"/>
        </w:rPr>
        <w:t xml:space="preserve">. However, constant scaling factor still works for </w:t>
      </w:r>
      <w:r w:rsidR="00C40A9F" w:rsidRPr="003A43FB">
        <w:rPr>
          <w:rFonts w:hint="eastAsia"/>
          <w:i/>
          <w:iCs/>
          <w:lang w:eastAsia="zh-CN"/>
        </w:rPr>
        <w:t>-CH</w:t>
      </w:r>
      <w:r w:rsidR="00C40A9F">
        <w:rPr>
          <w:rFonts w:hint="eastAsia"/>
          <w:i/>
          <w:iCs/>
          <w:lang w:eastAsia="zh-CN"/>
        </w:rPr>
        <w:t>2</w:t>
      </w:r>
      <w:r w:rsidR="00C40A9F" w:rsidRPr="003A43FB">
        <w:rPr>
          <w:rFonts w:hint="eastAsia"/>
          <w:i/>
          <w:iCs/>
          <w:lang w:eastAsia="zh-CN"/>
        </w:rPr>
        <w:t>-C-CH</w:t>
      </w:r>
      <w:r w:rsidR="00C40A9F">
        <w:rPr>
          <w:rFonts w:hint="eastAsia"/>
          <w:lang w:eastAsia="zh-CN"/>
        </w:rPr>
        <w:t xml:space="preserve"> branched species of central zigzag and other sites (including </w:t>
      </w:r>
      <w:r w:rsidR="00C40A9F">
        <w:rPr>
          <w:rFonts w:hint="eastAsia"/>
          <w:lang w:eastAsia="zh-CN"/>
        </w:rPr>
        <w:lastRenderedPageBreak/>
        <w:t xml:space="preserve">marginal zigzag and free edge except for benzene). The scaling factor of central zigzag should be inferred from the reference to anthracene while the </w:t>
      </w:r>
      <w:r w:rsidR="00C40A9F">
        <w:rPr>
          <w:lang w:eastAsia="zh-CN"/>
        </w:rPr>
        <w:t>remaining</w:t>
      </w:r>
      <w:r w:rsidR="00C40A9F">
        <w:rPr>
          <w:rFonts w:hint="eastAsia"/>
          <w:lang w:eastAsia="zh-CN"/>
        </w:rPr>
        <w:t xml:space="preserve"> species have another scaling factor (equal to 1 circa.) in common with reference to naphthalene. It could be well </w:t>
      </w:r>
      <w:r w:rsidR="00C40A9F">
        <w:rPr>
          <w:lang w:eastAsia="zh-CN"/>
        </w:rPr>
        <w:t>interpreted</w:t>
      </w:r>
      <w:r w:rsidR="00C40A9F">
        <w:rPr>
          <w:rFonts w:hint="eastAsia"/>
          <w:lang w:eastAsia="zh-CN"/>
        </w:rPr>
        <w:t xml:space="preserve"> from the good geometric </w:t>
      </w:r>
      <w:r w:rsidR="00C40A9F">
        <w:rPr>
          <w:lang w:eastAsia="zh-CN"/>
        </w:rPr>
        <w:t>similarity</w:t>
      </w:r>
      <w:r w:rsidR="00C40A9F">
        <w:rPr>
          <w:rFonts w:hint="eastAsia"/>
          <w:lang w:eastAsia="zh-CN"/>
        </w:rPr>
        <w:t xml:space="preserve"> between reactant and TS in </w:t>
      </w:r>
      <w:r w:rsidR="00C40A9F" w:rsidRPr="003A43FB">
        <w:rPr>
          <w:rFonts w:hint="eastAsia"/>
          <w:i/>
          <w:iCs/>
          <w:lang w:eastAsia="zh-CN"/>
        </w:rPr>
        <w:t>-CH</w:t>
      </w:r>
      <w:r w:rsidR="00C40A9F" w:rsidRPr="0024489B">
        <w:rPr>
          <w:rFonts w:hint="eastAsia"/>
          <w:i/>
          <w:iCs/>
          <w:vertAlign w:val="subscript"/>
          <w:lang w:eastAsia="zh-CN"/>
        </w:rPr>
        <w:t>2</w:t>
      </w:r>
      <w:r w:rsidR="00C40A9F" w:rsidRPr="003A43FB">
        <w:rPr>
          <w:rFonts w:hint="eastAsia"/>
          <w:i/>
          <w:iCs/>
          <w:lang w:eastAsia="zh-CN"/>
        </w:rPr>
        <w:t>-C-CH</w:t>
      </w:r>
      <w:r w:rsidR="00C40A9F">
        <w:rPr>
          <w:rFonts w:hint="eastAsia"/>
          <w:lang w:eastAsia="zh-CN"/>
        </w:rPr>
        <w:t xml:space="preserve"> group, as well as the insulation effect of m</w:t>
      </w:r>
      <w:r w:rsidR="00C40A9F" w:rsidRPr="009E1848">
        <w:rPr>
          <w:lang w:eastAsia="zh-CN"/>
        </w:rPr>
        <w:t>ethylene</w:t>
      </w:r>
      <w:r w:rsidR="00C40A9F">
        <w:rPr>
          <w:rFonts w:hint="eastAsia"/>
          <w:lang w:eastAsia="zh-CN"/>
        </w:rPr>
        <w:t xml:space="preserve"> between the </w:t>
      </w:r>
      <w:r w:rsidR="00C40A9F" w:rsidRPr="00835E76">
        <w:rPr>
          <w:lang w:eastAsia="zh-CN"/>
        </w:rPr>
        <w:t>π</w:t>
      </w:r>
      <w:r w:rsidR="00C40A9F">
        <w:rPr>
          <w:rFonts w:hint="eastAsia"/>
          <w:lang w:eastAsia="zh-CN"/>
        </w:rPr>
        <w:t xml:space="preserve"> orbitals of parent ring and propargyl.</w:t>
      </w:r>
    </w:p>
    <w:p w14:paraId="2A7497FC" w14:textId="77777777" w:rsidR="00C117C0" w:rsidRDefault="00741879" w:rsidP="00C117C0">
      <w:pPr>
        <w:pStyle w:val="Text"/>
        <w:keepNext/>
      </w:pPr>
      <w:r>
        <w:rPr>
          <w:noProof/>
        </w:rPr>
        <w:drawing>
          <wp:inline distT="0" distB="0" distL="0" distR="0" wp14:anchorId="480284F6" wp14:editId="71E18494">
            <wp:extent cx="5759448" cy="3239690"/>
            <wp:effectExtent l="0" t="0" r="0" b="0"/>
            <wp:docPr id="366698079"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698079" name="图形 1"/>
                    <pic:cNvPicPr/>
                  </pic:nvPicPr>
                  <pic:blipFill>
                    <a:blip r:embed="rId73" cstate="print">
                      <a:extLst>
                        <a:ext uri="{28A0092B-C50C-407E-A947-70E740481C1C}">
                          <a14:useLocalDpi xmlns:a14="http://schemas.microsoft.com/office/drawing/2010/main" val="0"/>
                        </a:ext>
                      </a:extLst>
                    </a:blip>
                    <a:stretch>
                      <a:fillRect/>
                    </a:stretch>
                  </pic:blipFill>
                  <pic:spPr>
                    <a:xfrm>
                      <a:off x="0" y="0"/>
                      <a:ext cx="5759448" cy="3239690"/>
                    </a:xfrm>
                    <a:prstGeom prst="rect">
                      <a:avLst/>
                    </a:prstGeom>
                  </pic:spPr>
                </pic:pic>
              </a:graphicData>
            </a:graphic>
          </wp:inline>
        </w:drawing>
      </w:r>
    </w:p>
    <w:p w14:paraId="2ACF9031" w14:textId="4A362964" w:rsidR="00221E88" w:rsidRDefault="00C117C0" w:rsidP="00C117C0">
      <w:pPr>
        <w:pStyle w:val="a9"/>
        <w:rPr>
          <w:lang w:eastAsia="zh-CN"/>
        </w:rPr>
      </w:pPr>
      <w:bookmarkStart w:id="90" w:name="_Ref214242630"/>
      <w:bookmarkStart w:id="91" w:name="_Toc214422997"/>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21</w:t>
      </w:r>
      <w:r w:rsidR="009145E4">
        <w:fldChar w:fldCharType="end"/>
      </w:r>
      <w:bookmarkEnd w:id="90"/>
      <w:r>
        <w:rPr>
          <w:rFonts w:hint="eastAsia"/>
          <w:lang w:eastAsia="zh-CN"/>
        </w:rPr>
        <w:t>:</w:t>
      </w:r>
      <w:r w:rsidRPr="00D67FA3">
        <w:rPr>
          <w:rFonts w:hint="eastAsia"/>
          <w:lang w:eastAsia="zh-CN"/>
        </w:rPr>
        <w:t xml:space="preserve"> Scaling factors for rate constants of </w:t>
      </w:r>
      <w:r>
        <w:rPr>
          <w:rFonts w:hint="eastAsia"/>
          <w:lang w:eastAsia="zh-CN"/>
        </w:rPr>
        <w:t>H-dissociation</w:t>
      </w:r>
      <w:bookmarkEnd w:id="91"/>
    </w:p>
    <w:p w14:paraId="3B012ECA" w14:textId="5F147D56" w:rsidR="00741879" w:rsidRPr="00D67FA3" w:rsidRDefault="00741879" w:rsidP="00741879">
      <w:pPr>
        <w:pStyle w:val="Text"/>
        <w:jc w:val="center"/>
        <w:rPr>
          <w:sz w:val="22"/>
          <w:lang w:eastAsia="zh-CN"/>
        </w:rPr>
      </w:pPr>
      <w:r>
        <w:rPr>
          <w:rFonts w:hint="eastAsia"/>
          <w:sz w:val="22"/>
          <w:lang w:eastAsia="zh-CN"/>
        </w:rPr>
        <w:t xml:space="preserve">Note: The reference for scaling is </w:t>
      </w:r>
      <w:r>
        <w:rPr>
          <w:rFonts w:hint="eastAsia"/>
          <w:sz w:val="22"/>
          <w:lang w:eastAsia="zh-CN"/>
        </w:rPr>
        <w:t>α</w:t>
      </w:r>
      <w:r>
        <w:rPr>
          <w:rFonts w:hint="eastAsia"/>
          <w:sz w:val="22"/>
          <w:lang w:eastAsia="zh-CN"/>
        </w:rPr>
        <w:t>-naphthalene</w:t>
      </w:r>
    </w:p>
    <w:p w14:paraId="7FF40FB9" w14:textId="2CEF0FDA" w:rsidR="00BC2B2B" w:rsidRPr="00544E92" w:rsidRDefault="003D6920" w:rsidP="00BC2B2B">
      <w:pPr>
        <w:pStyle w:val="2"/>
        <w:rPr>
          <w:lang w:val="en-GB"/>
        </w:rPr>
      </w:pPr>
      <w:bookmarkStart w:id="92" w:name="_Ref214242846"/>
      <w:bookmarkStart w:id="93" w:name="_Ref214429525"/>
      <w:bookmarkStart w:id="94" w:name="_Toc214487187"/>
      <w:r>
        <w:rPr>
          <w:rFonts w:hint="eastAsia"/>
          <w:lang w:val="en-GB" w:eastAsia="zh-CN"/>
        </w:rPr>
        <w:t>H-transfer Channel</w:t>
      </w:r>
      <w:bookmarkEnd w:id="92"/>
      <w:bookmarkEnd w:id="93"/>
      <w:bookmarkEnd w:id="94"/>
    </w:p>
    <w:p w14:paraId="44B462C2" w14:textId="77777777" w:rsidR="0005432C" w:rsidRPr="005A19C1" w:rsidRDefault="0005432C" w:rsidP="0005432C">
      <w:pPr>
        <w:pStyle w:val="Text"/>
        <w:rPr>
          <w:lang w:eastAsia="zh-CN"/>
        </w:rPr>
      </w:pPr>
      <w:r w:rsidRPr="005A19C1">
        <w:rPr>
          <w:lang w:eastAsia="zh-CN"/>
        </w:rPr>
        <w:t xml:space="preserve">Along the h-transfer channel, the hydrogen atom, escapes from the propargyl addition site, and forms bond with the bare carbon atom, which lies in the middle of propargyl branch. During the isomerization motion, on the one hand, the parent ring gradually recovers its aromatic structure, on the other hand, the new C-H bond bends the rigid, linear </w:t>
      </w:r>
      <w:r>
        <w:rPr>
          <w:rFonts w:hint="eastAsia"/>
          <w:lang w:eastAsia="zh-CN"/>
        </w:rPr>
        <w:t>branch</w:t>
      </w:r>
      <w:r w:rsidRPr="005A19C1">
        <w:rPr>
          <w:lang w:eastAsia="zh-CN"/>
        </w:rPr>
        <w:t xml:space="preserve"> by transforming the carbon from sp to sp</w:t>
      </w:r>
      <w:r w:rsidRPr="005A19C1">
        <w:rPr>
          <w:vertAlign w:val="superscript"/>
          <w:lang w:eastAsia="zh-CN"/>
        </w:rPr>
        <w:t>2</w:t>
      </w:r>
      <w:r w:rsidRPr="005A19C1">
        <w:rPr>
          <w:lang w:eastAsia="zh-CN"/>
        </w:rPr>
        <w:t xml:space="preserve"> hybridization, making it possible that the branch attacks back to close a new 6-member ring. Nevertheless, the channel must go through a steep, unstable 4-member ring TS structure with an imaginary frequency around </w:t>
      </w:r>
      <w:r>
        <w:rPr>
          <w:lang w:eastAsia="zh-CN"/>
        </w:rPr>
        <w:t>i</w:t>
      </w:r>
      <w:r w:rsidRPr="005A19C1">
        <w:rPr>
          <w:lang w:eastAsia="zh-CN"/>
        </w:rPr>
        <w:t>2000 cm</w:t>
      </w:r>
      <w:r w:rsidRPr="005A19C1">
        <w:rPr>
          <w:vertAlign w:val="superscript"/>
          <w:lang w:eastAsia="zh-CN"/>
        </w:rPr>
        <w:t>-1</w:t>
      </w:r>
      <w:r w:rsidRPr="005A19C1">
        <w:rPr>
          <w:lang w:eastAsia="zh-CN"/>
        </w:rPr>
        <w:t xml:space="preserve">. Based on the experience of former two channels, this thesis investigates only α-naphthalene and β-anthracene. However, in H-transfer channels, </w:t>
      </w:r>
      <w:r>
        <w:rPr>
          <w:rFonts w:hint="eastAsia"/>
          <w:lang w:eastAsia="zh-CN"/>
        </w:rPr>
        <w:t>DFT theory M</w:t>
      </w:r>
      <w:r w:rsidRPr="005A19C1">
        <w:rPr>
          <w:lang w:eastAsia="zh-CN"/>
        </w:rPr>
        <w:t>062</w:t>
      </w:r>
      <w:r>
        <w:rPr>
          <w:rFonts w:hint="eastAsia"/>
          <w:lang w:eastAsia="zh-CN"/>
        </w:rPr>
        <w:t>X, the major theory used in this thesis</w:t>
      </w:r>
      <w:r w:rsidRPr="005A19C1">
        <w:rPr>
          <w:lang w:eastAsia="zh-CN"/>
        </w:rPr>
        <w:t xml:space="preserve"> failed to find the </w:t>
      </w:r>
      <w:r>
        <w:rPr>
          <w:lang w:eastAsia="zh-CN"/>
        </w:rPr>
        <w:t>abovementioned TS</w:t>
      </w:r>
      <w:r w:rsidRPr="005A19C1">
        <w:rPr>
          <w:lang w:eastAsia="zh-CN"/>
        </w:rPr>
        <w:t xml:space="preserve">. </w:t>
      </w:r>
      <w:r>
        <w:rPr>
          <w:lang w:eastAsia="zh-CN"/>
        </w:rPr>
        <w:t>Therefore</w:t>
      </w:r>
      <w:r w:rsidRPr="005A19C1">
        <w:rPr>
          <w:lang w:eastAsia="zh-CN"/>
        </w:rPr>
        <w:t xml:space="preserve">, ωB97X-D </w:t>
      </w:r>
      <w:r>
        <w:rPr>
          <w:rFonts w:hint="eastAsia"/>
          <w:lang w:eastAsia="zh-CN"/>
        </w:rPr>
        <w:t xml:space="preserve">is applied </w:t>
      </w:r>
      <w:r w:rsidRPr="005A19C1">
        <w:rPr>
          <w:lang w:eastAsia="zh-CN"/>
        </w:rPr>
        <w:t>to calculate the energy barrier, TS structure and rate constant.</w:t>
      </w:r>
      <w:r>
        <w:rPr>
          <w:rFonts w:hint="eastAsia"/>
          <w:lang w:eastAsia="zh-CN"/>
        </w:rPr>
        <w:t xml:space="preserve"> To keep the consistency </w:t>
      </w:r>
      <w:r>
        <w:rPr>
          <w:lang w:eastAsia="zh-CN"/>
        </w:rPr>
        <w:t>in</w:t>
      </w:r>
      <w:r>
        <w:rPr>
          <w:rFonts w:hint="eastAsia"/>
          <w:lang w:eastAsia="zh-CN"/>
        </w:rPr>
        <w:t xml:space="preserve"> </w:t>
      </w:r>
      <w:r w:rsidRPr="005A19C1">
        <w:rPr>
          <w:lang w:eastAsia="zh-CN"/>
        </w:rPr>
        <w:t xml:space="preserve">the </w:t>
      </w:r>
      <w:r>
        <w:rPr>
          <w:lang w:eastAsia="zh-CN"/>
        </w:rPr>
        <w:t>final multi-well master equation simulations</w:t>
      </w:r>
      <w:r>
        <w:rPr>
          <w:rFonts w:hint="eastAsia"/>
          <w:lang w:eastAsia="zh-CN"/>
        </w:rPr>
        <w:t xml:space="preserve">, </w:t>
      </w:r>
      <w:r>
        <w:rPr>
          <w:lang w:eastAsia="zh-CN"/>
        </w:rPr>
        <w:t>pseudo-</w:t>
      </w:r>
      <w:r>
        <w:rPr>
          <w:rFonts w:hint="eastAsia"/>
          <w:lang w:eastAsia="zh-CN"/>
        </w:rPr>
        <w:t>M</w:t>
      </w:r>
      <w:r w:rsidRPr="005A19C1">
        <w:rPr>
          <w:lang w:eastAsia="zh-CN"/>
        </w:rPr>
        <w:t>062</w:t>
      </w:r>
      <w:r>
        <w:rPr>
          <w:rFonts w:hint="eastAsia"/>
          <w:lang w:eastAsia="zh-CN"/>
        </w:rPr>
        <w:t>X</w:t>
      </w:r>
      <w:r w:rsidRPr="005A19C1">
        <w:rPr>
          <w:lang w:eastAsia="zh-CN"/>
        </w:rPr>
        <w:t xml:space="preserve"> electronic energ</w:t>
      </w:r>
      <w:r>
        <w:rPr>
          <w:lang w:eastAsia="zh-CN"/>
        </w:rPr>
        <w:t>ies</w:t>
      </w:r>
      <w:r w:rsidRPr="005A19C1">
        <w:rPr>
          <w:lang w:eastAsia="zh-CN"/>
        </w:rPr>
        <w:t xml:space="preserve"> </w:t>
      </w:r>
      <w:r>
        <w:rPr>
          <w:lang w:eastAsia="zh-CN"/>
        </w:rPr>
        <w:t xml:space="preserve">were obtained scaling </w:t>
      </w:r>
      <w:r w:rsidRPr="005A19C1">
        <w:rPr>
          <w:lang w:eastAsia="zh-CN"/>
        </w:rPr>
        <w:lastRenderedPageBreak/>
        <w:t>ωB97X-D</w:t>
      </w:r>
      <w:r>
        <w:rPr>
          <w:lang w:eastAsia="zh-CN"/>
        </w:rPr>
        <w:t xml:space="preserve"> </w:t>
      </w:r>
      <w:r w:rsidRPr="005A19C1">
        <w:rPr>
          <w:lang w:eastAsia="zh-CN"/>
        </w:rPr>
        <w:t xml:space="preserve">energy </w:t>
      </w:r>
      <w:r>
        <w:rPr>
          <w:lang w:eastAsia="zh-CN"/>
        </w:rPr>
        <w:t>barriers from</w:t>
      </w:r>
      <w:r w:rsidRPr="005A19C1">
        <w:rPr>
          <w:lang w:eastAsia="zh-CN"/>
        </w:rPr>
        <w:t xml:space="preserve"> the </w:t>
      </w:r>
      <w:r>
        <w:rPr>
          <w:rFonts w:hint="eastAsia"/>
          <w:lang w:eastAsia="zh-CN"/>
        </w:rPr>
        <w:t>M</w:t>
      </w:r>
      <w:r w:rsidRPr="005A19C1">
        <w:rPr>
          <w:lang w:eastAsia="zh-CN"/>
        </w:rPr>
        <w:t>062</w:t>
      </w:r>
      <w:r>
        <w:rPr>
          <w:rFonts w:hint="eastAsia"/>
          <w:lang w:eastAsia="zh-CN"/>
        </w:rPr>
        <w:t>X</w:t>
      </w:r>
      <w:r>
        <w:rPr>
          <w:lang w:eastAsia="zh-CN"/>
        </w:rPr>
        <w:t xml:space="preserve"> well energies</w:t>
      </w:r>
      <w:r>
        <w:rPr>
          <w:rFonts w:hint="eastAsia"/>
          <w:lang w:eastAsia="zh-CN"/>
        </w:rPr>
        <w:t xml:space="preserve">, while the vibrational frequencies by </w:t>
      </w:r>
      <w:r w:rsidRPr="005A19C1">
        <w:rPr>
          <w:lang w:eastAsia="zh-CN"/>
        </w:rPr>
        <w:t>ωB97X-D</w:t>
      </w:r>
      <w:r>
        <w:rPr>
          <w:rFonts w:hint="eastAsia"/>
          <w:lang w:eastAsia="zh-CN"/>
        </w:rPr>
        <w:t xml:space="preserve"> multiply the factor between these two theories.</w:t>
      </w:r>
    </w:p>
    <w:p w14:paraId="4A159638" w14:textId="03393D85" w:rsidR="00FB2B6A" w:rsidRPr="00A855D6" w:rsidRDefault="00D44B24" w:rsidP="00D46A74">
      <w:pPr>
        <w:pStyle w:val="Text"/>
        <w:rPr>
          <w:lang w:eastAsia="zh-CN"/>
        </w:rPr>
      </w:pPr>
      <w:r w:rsidRPr="005146B2">
        <w:rPr>
          <w:lang w:eastAsia="zh-CN"/>
        </w:rPr>
        <w:fldChar w:fldCharType="begin"/>
      </w:r>
      <w:r w:rsidRPr="005146B2">
        <w:rPr>
          <w:lang w:eastAsia="zh-CN"/>
        </w:rPr>
        <w:instrText xml:space="preserve"> </w:instrText>
      </w:r>
      <w:r w:rsidRPr="005146B2">
        <w:rPr>
          <w:rFonts w:hint="eastAsia"/>
          <w:lang w:eastAsia="zh-CN"/>
        </w:rPr>
        <w:instrText>REF _Ref214242648 \h</w:instrText>
      </w:r>
      <w:r w:rsidRPr="005146B2">
        <w:rPr>
          <w:lang w:eastAsia="zh-CN"/>
        </w:rPr>
        <w:instrText xml:space="preserve"> </w:instrText>
      </w:r>
      <w:r w:rsidRPr="005146B2">
        <w:rPr>
          <w:lang w:eastAsia="zh-CN"/>
        </w:rPr>
      </w:r>
      <w:r w:rsidRPr="005146B2">
        <w:rPr>
          <w:lang w:eastAsia="zh-CN"/>
        </w:rPr>
        <w:fldChar w:fldCharType="separate"/>
      </w:r>
      <w:r w:rsidR="003867DF">
        <w:t xml:space="preserve">Figure </w:t>
      </w:r>
      <w:r w:rsidR="003867DF">
        <w:rPr>
          <w:noProof/>
        </w:rPr>
        <w:t>3</w:t>
      </w:r>
      <w:r w:rsidR="003867DF">
        <w:t>.</w:t>
      </w:r>
      <w:r w:rsidR="003867DF">
        <w:rPr>
          <w:noProof/>
        </w:rPr>
        <w:t>22</w:t>
      </w:r>
      <w:r w:rsidRPr="005146B2">
        <w:rPr>
          <w:lang w:eastAsia="zh-CN"/>
        </w:rPr>
        <w:fldChar w:fldCharType="end"/>
      </w:r>
      <w:r w:rsidR="0063148D" w:rsidRPr="005146B2">
        <w:rPr>
          <w:rFonts w:hint="eastAsia"/>
          <w:lang w:eastAsia="zh-CN"/>
        </w:rPr>
        <w:t xml:space="preserve"> </w:t>
      </w:r>
      <w:r w:rsidR="0063148D" w:rsidRPr="005146B2">
        <w:rPr>
          <w:lang w:eastAsia="zh-CN"/>
        </w:rPr>
        <w:t>exhibit</w:t>
      </w:r>
      <w:r w:rsidR="00A74477" w:rsidRPr="005146B2">
        <w:rPr>
          <w:rFonts w:hint="eastAsia"/>
          <w:lang w:eastAsia="zh-CN"/>
        </w:rPr>
        <w:t>s</w:t>
      </w:r>
      <w:r w:rsidR="0063148D" w:rsidRPr="005146B2">
        <w:rPr>
          <w:rFonts w:hint="eastAsia"/>
          <w:lang w:eastAsia="zh-CN"/>
        </w:rPr>
        <w:t xml:space="preserve"> the TS structures of h-</w:t>
      </w:r>
      <w:r w:rsidR="00A74477" w:rsidRPr="005146B2">
        <w:rPr>
          <w:rFonts w:hint="eastAsia"/>
          <w:lang w:eastAsia="zh-CN"/>
        </w:rPr>
        <w:t>transfer</w:t>
      </w:r>
      <w:r w:rsidR="0063148D" w:rsidRPr="005146B2">
        <w:rPr>
          <w:rFonts w:hint="eastAsia"/>
          <w:lang w:eastAsia="zh-CN"/>
        </w:rPr>
        <w:t xml:space="preserve"> channels and </w:t>
      </w:r>
      <w:r w:rsidR="005A5AF1" w:rsidRPr="005146B2">
        <w:rPr>
          <w:lang w:eastAsia="zh-CN"/>
        </w:rPr>
        <w:fldChar w:fldCharType="begin"/>
      </w:r>
      <w:r w:rsidR="005A5AF1" w:rsidRPr="005146B2">
        <w:rPr>
          <w:lang w:eastAsia="zh-CN"/>
        </w:rPr>
        <w:instrText xml:space="preserve"> </w:instrText>
      </w:r>
      <w:r w:rsidR="005A5AF1" w:rsidRPr="005146B2">
        <w:rPr>
          <w:rFonts w:hint="eastAsia"/>
          <w:lang w:eastAsia="zh-CN"/>
        </w:rPr>
        <w:instrText>REF _Ref214242748 \h</w:instrText>
      </w:r>
      <w:r w:rsidR="005A5AF1" w:rsidRPr="005146B2">
        <w:rPr>
          <w:lang w:eastAsia="zh-CN"/>
        </w:rPr>
        <w:instrText xml:space="preserve"> </w:instrText>
      </w:r>
      <w:r w:rsidR="005A5AF1" w:rsidRPr="005146B2">
        <w:rPr>
          <w:lang w:eastAsia="zh-CN"/>
        </w:rPr>
      </w:r>
      <w:r w:rsidR="005A5AF1" w:rsidRPr="005146B2">
        <w:rPr>
          <w:lang w:eastAsia="zh-CN"/>
        </w:rPr>
        <w:fldChar w:fldCharType="separate"/>
      </w:r>
      <w:r w:rsidR="003867DF">
        <w:t xml:space="preserve">Table </w:t>
      </w:r>
      <w:r w:rsidR="003867DF">
        <w:rPr>
          <w:noProof/>
        </w:rPr>
        <w:t>3</w:t>
      </w:r>
      <w:r w:rsidR="003867DF">
        <w:t>.</w:t>
      </w:r>
      <w:r w:rsidR="003867DF">
        <w:rPr>
          <w:noProof/>
        </w:rPr>
        <w:t>5</w:t>
      </w:r>
      <w:r w:rsidR="005A5AF1" w:rsidRPr="005146B2">
        <w:rPr>
          <w:lang w:eastAsia="zh-CN"/>
        </w:rPr>
        <w:fldChar w:fldCharType="end"/>
      </w:r>
      <w:r w:rsidR="0063148D" w:rsidRPr="005146B2">
        <w:rPr>
          <w:lang w:eastAsia="zh-CN"/>
        </w:rPr>
        <w:t xml:space="preserve"> re</w:t>
      </w:r>
      <w:r w:rsidR="0063148D" w:rsidRPr="005146B2">
        <w:rPr>
          <w:rFonts w:hint="eastAsia"/>
          <w:lang w:eastAsia="zh-CN"/>
        </w:rPr>
        <w:t>cords</w:t>
      </w:r>
      <w:r w:rsidR="0063148D" w:rsidRPr="005146B2">
        <w:rPr>
          <w:lang w:eastAsia="zh-CN"/>
        </w:rPr>
        <w:t xml:space="preserve"> </w:t>
      </w:r>
      <w:r w:rsidR="0063148D" w:rsidRPr="005146B2">
        <w:rPr>
          <w:rFonts w:hint="eastAsia"/>
          <w:lang w:eastAsia="zh-CN"/>
        </w:rPr>
        <w:t xml:space="preserve">the </w:t>
      </w:r>
      <w:r w:rsidR="0063148D" w:rsidRPr="005146B2">
        <w:rPr>
          <w:lang w:eastAsia="zh-CN"/>
        </w:rPr>
        <w:t>energy barriers and</w:t>
      </w:r>
      <w:r w:rsidR="0063148D" w:rsidRPr="005146B2">
        <w:rPr>
          <w:rFonts w:hint="eastAsia"/>
          <w:lang w:eastAsia="zh-CN"/>
        </w:rPr>
        <w:t xml:space="preserve"> reaction enthalpies.</w:t>
      </w:r>
      <w:r w:rsidR="00F00C1A" w:rsidRPr="005146B2">
        <w:rPr>
          <w:rFonts w:hint="eastAsia"/>
          <w:lang w:eastAsia="zh-CN"/>
        </w:rPr>
        <w:t xml:space="preserve"> From </w:t>
      </w:r>
      <w:r w:rsidR="004D2A71" w:rsidRPr="005146B2">
        <w:rPr>
          <w:rFonts w:hint="eastAsia"/>
          <w:lang w:eastAsia="zh-CN"/>
        </w:rPr>
        <w:t>2</w:t>
      </w:r>
      <w:r w:rsidR="00F00C1A" w:rsidRPr="005146B2">
        <w:rPr>
          <w:rFonts w:hint="eastAsia"/>
          <w:lang w:eastAsia="zh-CN"/>
        </w:rPr>
        <w:t xml:space="preserve"> rings to </w:t>
      </w:r>
      <w:r w:rsidR="004D2A71" w:rsidRPr="005146B2">
        <w:rPr>
          <w:rFonts w:hint="eastAsia"/>
          <w:lang w:eastAsia="zh-CN"/>
        </w:rPr>
        <w:t>3</w:t>
      </w:r>
      <w:r w:rsidR="00F00C1A" w:rsidRPr="005146B2">
        <w:rPr>
          <w:rFonts w:hint="eastAsia"/>
          <w:lang w:eastAsia="zh-CN"/>
        </w:rPr>
        <w:t xml:space="preserve"> rings, </w:t>
      </w:r>
      <w:r w:rsidR="004D2A71" w:rsidRPr="005146B2">
        <w:rPr>
          <w:rFonts w:hint="eastAsia"/>
          <w:lang w:eastAsia="zh-CN"/>
        </w:rPr>
        <w:t>the energy barr</w:t>
      </w:r>
      <w:r w:rsidR="004D2A71">
        <w:rPr>
          <w:rFonts w:hint="eastAsia"/>
          <w:lang w:eastAsia="zh-CN"/>
        </w:rPr>
        <w:t>ier changes rather limited</w:t>
      </w:r>
      <w:r w:rsidR="00A94641">
        <w:rPr>
          <w:rFonts w:hint="eastAsia"/>
          <w:lang w:eastAsia="zh-CN"/>
        </w:rPr>
        <w:t xml:space="preserve">. </w:t>
      </w:r>
      <w:r w:rsidR="00F231C2">
        <w:rPr>
          <w:rFonts w:hint="eastAsia"/>
          <w:lang w:eastAsia="zh-CN"/>
        </w:rPr>
        <w:t xml:space="preserve">However, </w:t>
      </w:r>
      <w:r w:rsidR="00BC67D0">
        <w:rPr>
          <w:rFonts w:hint="eastAsia"/>
          <w:lang w:eastAsia="zh-CN"/>
        </w:rPr>
        <w:t xml:space="preserve">channels of </w:t>
      </w:r>
      <w:r w:rsidR="00BC67D0" w:rsidRPr="006B75EC">
        <w:rPr>
          <w:rFonts w:hint="eastAsia"/>
          <w:i/>
          <w:iCs/>
          <w:lang w:eastAsia="zh-CN"/>
        </w:rPr>
        <w:t>-CHCCH</w:t>
      </w:r>
      <w:r w:rsidR="00BC67D0" w:rsidRPr="006B75EC">
        <w:rPr>
          <w:rFonts w:hint="eastAsia"/>
          <w:i/>
          <w:iCs/>
          <w:vertAlign w:val="subscript"/>
          <w:lang w:eastAsia="zh-CN"/>
        </w:rPr>
        <w:t>2</w:t>
      </w:r>
      <w:r w:rsidR="00BC67D0">
        <w:rPr>
          <w:rFonts w:hint="eastAsia"/>
          <w:lang w:eastAsia="zh-CN"/>
        </w:rPr>
        <w:t xml:space="preserve"> are destinated a much</w:t>
      </w:r>
      <w:r w:rsidR="006B75EC">
        <w:rPr>
          <w:rFonts w:hint="eastAsia"/>
          <w:lang w:eastAsia="zh-CN"/>
        </w:rPr>
        <w:t xml:space="preserve"> more</w:t>
      </w:r>
      <w:r w:rsidR="00BC67D0">
        <w:rPr>
          <w:rFonts w:hint="eastAsia"/>
          <w:lang w:eastAsia="zh-CN"/>
        </w:rPr>
        <w:t xml:space="preserve"> stable </w:t>
      </w:r>
      <w:r w:rsidR="00647A1D">
        <w:rPr>
          <w:rFonts w:hint="eastAsia"/>
          <w:lang w:eastAsia="zh-CN"/>
        </w:rPr>
        <w:t>well</w:t>
      </w:r>
      <w:r w:rsidR="00905147">
        <w:rPr>
          <w:rFonts w:hint="eastAsia"/>
          <w:lang w:eastAsia="zh-CN"/>
        </w:rPr>
        <w:t xml:space="preserve"> characterized by a </w:t>
      </w:r>
      <w:r w:rsidR="00397E2B" w:rsidRPr="00397E2B">
        <w:rPr>
          <w:lang w:eastAsia="zh-CN"/>
        </w:rPr>
        <w:t>planar</w:t>
      </w:r>
      <w:r w:rsidR="002E6A85">
        <w:rPr>
          <w:rFonts w:hint="eastAsia"/>
          <w:lang w:eastAsia="zh-CN"/>
        </w:rPr>
        <w:t xml:space="preserve"> </w:t>
      </w:r>
      <w:r w:rsidR="00125690" w:rsidRPr="00125690">
        <w:rPr>
          <w:lang w:val="it-IT" w:eastAsia="zh-CN"/>
        </w:rPr>
        <w:t>π</w:t>
      </w:r>
      <w:r w:rsidR="00125690" w:rsidRPr="00125690">
        <w:rPr>
          <w:lang w:eastAsia="zh-CN"/>
        </w:rPr>
        <w:t>-conjugated</w:t>
      </w:r>
      <w:r w:rsidR="00125690" w:rsidRPr="00125690">
        <w:rPr>
          <w:rFonts w:hint="eastAsia"/>
          <w:lang w:eastAsia="zh-CN"/>
        </w:rPr>
        <w:t xml:space="preserve"> </w:t>
      </w:r>
      <w:r w:rsidR="002E6A85">
        <w:rPr>
          <w:rFonts w:hint="eastAsia"/>
          <w:lang w:eastAsia="zh-CN"/>
        </w:rPr>
        <w:t xml:space="preserve">structure with </w:t>
      </w:r>
      <w:r w:rsidR="00214AB8" w:rsidRPr="00214AB8">
        <w:rPr>
          <w:lang w:eastAsia="zh-CN"/>
        </w:rPr>
        <w:t xml:space="preserve">spin delocalization over the </w:t>
      </w:r>
      <w:r w:rsidR="00214AB8" w:rsidRPr="00214AB8">
        <w:rPr>
          <w:lang w:val="it-IT" w:eastAsia="zh-CN"/>
        </w:rPr>
        <w:t>π</w:t>
      </w:r>
      <w:r w:rsidR="00214AB8" w:rsidRPr="00214AB8">
        <w:rPr>
          <w:lang w:eastAsia="zh-CN"/>
        </w:rPr>
        <w:t>-system</w:t>
      </w:r>
      <w:r w:rsidR="00214AB8">
        <w:rPr>
          <w:rFonts w:hint="eastAsia"/>
          <w:lang w:eastAsia="zh-CN"/>
        </w:rPr>
        <w:t xml:space="preserve">, </w:t>
      </w:r>
      <w:r w:rsidR="00384175">
        <w:rPr>
          <w:rFonts w:hint="eastAsia"/>
          <w:lang w:eastAsia="zh-CN"/>
        </w:rPr>
        <w:t xml:space="preserve">while </w:t>
      </w:r>
      <w:r w:rsidR="00214AB8">
        <w:rPr>
          <w:rFonts w:hint="eastAsia"/>
          <w:lang w:eastAsia="zh-CN"/>
        </w:rPr>
        <w:t xml:space="preserve">due to the isolation of methylene group </w:t>
      </w:r>
      <w:r w:rsidR="00214AB8" w:rsidRPr="00DB251A">
        <w:rPr>
          <w:rFonts w:hint="eastAsia"/>
          <w:i/>
          <w:iCs/>
          <w:lang w:eastAsia="zh-CN"/>
        </w:rPr>
        <w:t>-CH</w:t>
      </w:r>
      <w:r w:rsidR="00214AB8" w:rsidRPr="00DB251A">
        <w:rPr>
          <w:rFonts w:hint="eastAsia"/>
          <w:i/>
          <w:iCs/>
          <w:vertAlign w:val="subscript"/>
          <w:lang w:eastAsia="zh-CN"/>
        </w:rPr>
        <w:t>2</w:t>
      </w:r>
      <w:r w:rsidR="00214AB8" w:rsidRPr="00DB251A">
        <w:rPr>
          <w:rFonts w:hint="eastAsia"/>
          <w:i/>
          <w:iCs/>
          <w:lang w:eastAsia="zh-CN"/>
        </w:rPr>
        <w:t>-</w:t>
      </w:r>
      <w:r w:rsidR="00214AB8">
        <w:rPr>
          <w:rFonts w:hint="eastAsia"/>
          <w:lang w:eastAsia="zh-CN"/>
        </w:rPr>
        <w:t xml:space="preserve">, </w:t>
      </w:r>
      <w:r w:rsidR="00384175">
        <w:rPr>
          <w:rFonts w:hint="eastAsia"/>
          <w:lang w:eastAsia="zh-CN"/>
        </w:rPr>
        <w:t xml:space="preserve">the product </w:t>
      </w:r>
      <w:r w:rsidR="002B7360">
        <w:rPr>
          <w:rFonts w:hint="eastAsia"/>
          <w:lang w:eastAsia="zh-CN"/>
        </w:rPr>
        <w:t xml:space="preserve">of -CH2CCH </w:t>
      </w:r>
      <w:r w:rsidR="00214AB8">
        <w:rPr>
          <w:rFonts w:hint="eastAsia"/>
          <w:lang w:eastAsia="zh-CN"/>
        </w:rPr>
        <w:t xml:space="preserve">channels </w:t>
      </w:r>
      <w:r w:rsidR="002B7360">
        <w:rPr>
          <w:rFonts w:hint="eastAsia"/>
          <w:lang w:eastAsia="zh-CN"/>
        </w:rPr>
        <w:t>her</w:t>
      </w:r>
      <w:r w:rsidR="00214AB8">
        <w:rPr>
          <w:rFonts w:hint="eastAsia"/>
          <w:lang w:eastAsia="zh-CN"/>
        </w:rPr>
        <w:t xml:space="preserve">itages the 3-D </w:t>
      </w:r>
      <w:r w:rsidR="00A855D6">
        <w:rPr>
          <w:lang w:eastAsia="zh-CN"/>
        </w:rPr>
        <w:t>configuration</w:t>
      </w:r>
      <w:r w:rsidR="00A855D6">
        <w:rPr>
          <w:rFonts w:hint="eastAsia"/>
          <w:lang w:eastAsia="zh-CN"/>
        </w:rPr>
        <w:t xml:space="preserve"> with a</w:t>
      </w:r>
      <w:r w:rsidR="009A3785">
        <w:rPr>
          <w:rFonts w:hint="eastAsia"/>
          <w:lang w:eastAsia="zh-CN"/>
        </w:rPr>
        <w:t xml:space="preserve"> </w:t>
      </w:r>
      <w:r w:rsidR="00A855D6">
        <w:rPr>
          <w:lang w:eastAsia="zh-CN"/>
        </w:rPr>
        <w:t>twisted</w:t>
      </w:r>
      <w:r w:rsidR="00A855D6">
        <w:rPr>
          <w:rFonts w:hint="eastAsia"/>
          <w:lang w:eastAsia="zh-CN"/>
        </w:rPr>
        <w:t xml:space="preserve"> </w:t>
      </w:r>
      <w:r w:rsidR="00DB251A">
        <w:rPr>
          <w:rFonts w:hint="eastAsia"/>
          <w:lang w:eastAsia="zh-CN"/>
        </w:rPr>
        <w:t>branch</w:t>
      </w:r>
      <w:r w:rsidR="00E56D8E">
        <w:rPr>
          <w:rFonts w:hint="eastAsia"/>
          <w:lang w:eastAsia="zh-CN"/>
        </w:rPr>
        <w:t>.</w:t>
      </w:r>
    </w:p>
    <w:p w14:paraId="579BF1E1" w14:textId="77777777" w:rsidR="00C117C0" w:rsidRDefault="00852A3B" w:rsidP="00C117C0">
      <w:pPr>
        <w:pStyle w:val="Text"/>
        <w:keepNext/>
      </w:pPr>
      <w:r>
        <w:rPr>
          <w:noProof/>
        </w:rPr>
        <w:drawing>
          <wp:inline distT="0" distB="0" distL="0" distR="0" wp14:anchorId="753E71C1" wp14:editId="714C4BEE">
            <wp:extent cx="5759450" cy="3239770"/>
            <wp:effectExtent l="0" t="0" r="0" b="0"/>
            <wp:docPr id="43559020"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59020" name=""/>
                    <pic:cNvPicPr/>
                  </pic:nvPicPr>
                  <pic:blipFill>
                    <a:blip r:embed="rId74">
                      <a:extLst>
                        <a:ext uri="{96DAC541-7B7A-43D3-8B79-37D633B846F1}">
                          <asvg:svgBlip xmlns:asvg="http://schemas.microsoft.com/office/drawing/2016/SVG/main" r:embed="rId75"/>
                        </a:ext>
                      </a:extLst>
                    </a:blip>
                    <a:stretch>
                      <a:fillRect/>
                    </a:stretch>
                  </pic:blipFill>
                  <pic:spPr>
                    <a:xfrm>
                      <a:off x="0" y="0"/>
                      <a:ext cx="5759450" cy="3239770"/>
                    </a:xfrm>
                    <a:prstGeom prst="rect">
                      <a:avLst/>
                    </a:prstGeom>
                  </pic:spPr>
                </pic:pic>
              </a:graphicData>
            </a:graphic>
          </wp:inline>
        </w:drawing>
      </w:r>
    </w:p>
    <w:p w14:paraId="6958ED91" w14:textId="7F9C7E29" w:rsidR="00852A3B" w:rsidRDefault="00C117C0" w:rsidP="00C117C0">
      <w:pPr>
        <w:pStyle w:val="a9"/>
        <w:rPr>
          <w:lang w:eastAsia="zh-CN"/>
        </w:rPr>
      </w:pPr>
      <w:bookmarkStart w:id="95" w:name="_Ref214242648"/>
      <w:bookmarkStart w:id="96" w:name="_Toc214422998"/>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22</w:t>
      </w:r>
      <w:r w:rsidR="009145E4">
        <w:fldChar w:fldCharType="end"/>
      </w:r>
      <w:bookmarkEnd w:id="95"/>
      <w:r w:rsidRPr="00591C87">
        <w:rPr>
          <w:lang w:val="en-GB"/>
        </w:rPr>
        <w:t xml:space="preserve">: </w:t>
      </w:r>
      <w:r>
        <w:rPr>
          <w:rFonts w:hint="eastAsia"/>
          <w:lang w:val="en-GB" w:eastAsia="zh-CN"/>
        </w:rPr>
        <w:t>TS structure of H-transfer</w:t>
      </w:r>
      <w:bookmarkEnd w:id="96"/>
    </w:p>
    <w:p w14:paraId="670D4D5F" w14:textId="01709918" w:rsidR="00213926" w:rsidRPr="003E5D26" w:rsidRDefault="00213926" w:rsidP="00D46A74">
      <w:pPr>
        <w:pStyle w:val="Text"/>
        <w:rPr>
          <w:lang w:val="en-GB" w:eastAsia="zh-CN"/>
        </w:rPr>
      </w:pPr>
    </w:p>
    <w:p w14:paraId="5AD02316" w14:textId="602F5010" w:rsidR="005A5AF1" w:rsidRDefault="005A5AF1" w:rsidP="005A5AF1">
      <w:pPr>
        <w:pStyle w:val="a9"/>
        <w:keepNext/>
      </w:pPr>
      <w:bookmarkStart w:id="97" w:name="_Ref214242748"/>
      <w:bookmarkStart w:id="98" w:name="_Toc214243254"/>
      <w:r>
        <w:t xml:space="preserve">Table </w:t>
      </w:r>
      <w:r>
        <w:fldChar w:fldCharType="begin"/>
      </w:r>
      <w:r>
        <w:instrText xml:space="preserve"> STYLEREF 1 \s </w:instrText>
      </w:r>
      <w:r>
        <w:fldChar w:fldCharType="separate"/>
      </w:r>
      <w:r w:rsidR="003867DF">
        <w:rPr>
          <w:noProof/>
        </w:rPr>
        <w:t>3</w:t>
      </w:r>
      <w:r>
        <w:fldChar w:fldCharType="end"/>
      </w:r>
      <w:r>
        <w:t>.</w:t>
      </w:r>
      <w:r>
        <w:fldChar w:fldCharType="begin"/>
      </w:r>
      <w:r>
        <w:instrText xml:space="preserve"> SEQ Table \* ARABIC \s 1 </w:instrText>
      </w:r>
      <w:r>
        <w:fldChar w:fldCharType="separate"/>
      </w:r>
      <w:r w:rsidR="003867DF">
        <w:rPr>
          <w:noProof/>
        </w:rPr>
        <w:t>5</w:t>
      </w:r>
      <w:r>
        <w:fldChar w:fldCharType="end"/>
      </w:r>
      <w:bookmarkEnd w:id="97"/>
      <w:r w:rsidRPr="00544E92">
        <w:rPr>
          <w:lang w:val="en-GB"/>
        </w:rPr>
        <w:t xml:space="preserve">: </w:t>
      </w:r>
      <w:r>
        <w:rPr>
          <w:lang w:val="en-GB"/>
        </w:rPr>
        <w:t xml:space="preserve">Basic data of </w:t>
      </w:r>
      <w:r>
        <w:rPr>
          <w:rFonts w:hint="eastAsia"/>
          <w:lang w:val="en-GB" w:eastAsia="zh-CN"/>
        </w:rPr>
        <w:t>H-transfer(isomerization)</w:t>
      </w:r>
      <w:bookmarkEnd w:id="98"/>
    </w:p>
    <w:tbl>
      <w:tblPr>
        <w:tblW w:w="6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076"/>
        <w:gridCol w:w="1076"/>
        <w:gridCol w:w="960"/>
        <w:gridCol w:w="1168"/>
        <w:gridCol w:w="1134"/>
      </w:tblGrid>
      <w:tr w:rsidR="0005432C" w:rsidRPr="00921139" w14:paraId="3300886F" w14:textId="77777777" w:rsidTr="0005432C">
        <w:trPr>
          <w:trHeight w:val="276"/>
          <w:jc w:val="center"/>
        </w:trPr>
        <w:tc>
          <w:tcPr>
            <w:tcW w:w="960" w:type="dxa"/>
            <w:shd w:val="clear" w:color="000000" w:fill="002060"/>
            <w:noWrap/>
            <w:vAlign w:val="bottom"/>
            <w:hideMark/>
          </w:tcPr>
          <w:p w14:paraId="0E320592" w14:textId="77777777" w:rsidR="0005432C" w:rsidRPr="00921139" w:rsidRDefault="0005432C" w:rsidP="00D9109B">
            <w:pPr>
              <w:spacing w:before="0" w:after="0"/>
              <w:jc w:val="center"/>
              <w:rPr>
                <w:rFonts w:ascii="等线" w:eastAsia="等线" w:hAnsi="等线" w:cs="宋体" w:hint="eastAsia"/>
                <w:b/>
                <w:bCs/>
                <w:color w:val="FFFFFF"/>
                <w:sz w:val="22"/>
                <w:lang w:val="en-US" w:eastAsia="zh-CN"/>
              </w:rPr>
            </w:pPr>
            <w:r w:rsidRPr="00921139">
              <w:rPr>
                <w:rFonts w:ascii="等线" w:eastAsia="等线" w:hAnsi="等线" w:cs="宋体" w:hint="eastAsia"/>
                <w:b/>
                <w:bCs/>
                <w:color w:val="FFFFFF"/>
                <w:sz w:val="22"/>
                <w:lang w:val="en-US" w:eastAsia="zh-CN"/>
              </w:rPr>
              <w:t>ΔEa,iso</w:t>
            </w:r>
          </w:p>
        </w:tc>
        <w:tc>
          <w:tcPr>
            <w:tcW w:w="2152" w:type="dxa"/>
            <w:gridSpan w:val="2"/>
            <w:shd w:val="clear" w:color="auto" w:fill="DEEAF6" w:themeFill="accent5" w:themeFillTint="33"/>
            <w:noWrap/>
            <w:vAlign w:val="bottom"/>
            <w:hideMark/>
          </w:tcPr>
          <w:p w14:paraId="68C1720D" w14:textId="77777777" w:rsidR="0005432C" w:rsidRPr="00921139" w:rsidRDefault="0005432C" w:rsidP="00D9109B">
            <w:pPr>
              <w:spacing w:before="0" w:after="0"/>
              <w:jc w:val="center"/>
              <w:rPr>
                <w:rFonts w:ascii="Times New Roman" w:eastAsia="Times New Roman" w:hAnsi="Times New Roman" w:cs="Times New Roman"/>
                <w:sz w:val="20"/>
                <w:szCs w:val="20"/>
                <w:lang w:val="en-US" w:eastAsia="zh-CN"/>
              </w:rPr>
            </w:pPr>
          </w:p>
        </w:tc>
        <w:tc>
          <w:tcPr>
            <w:tcW w:w="960" w:type="dxa"/>
            <w:shd w:val="clear" w:color="000000" w:fill="002060"/>
            <w:noWrap/>
            <w:vAlign w:val="bottom"/>
            <w:hideMark/>
          </w:tcPr>
          <w:p w14:paraId="60414CBD" w14:textId="77777777" w:rsidR="0005432C" w:rsidRPr="00921139" w:rsidRDefault="0005432C" w:rsidP="00D9109B">
            <w:pPr>
              <w:spacing w:before="0" w:after="0"/>
              <w:jc w:val="center"/>
              <w:rPr>
                <w:rFonts w:ascii="等线" w:eastAsia="等线" w:hAnsi="等线" w:cs="宋体" w:hint="eastAsia"/>
                <w:b/>
                <w:bCs/>
                <w:color w:val="FFFFFF"/>
                <w:sz w:val="22"/>
                <w:lang w:val="en-US" w:eastAsia="zh-CN"/>
              </w:rPr>
            </w:pPr>
            <w:r w:rsidRPr="00921139">
              <w:rPr>
                <w:rFonts w:ascii="等线" w:eastAsia="等线" w:hAnsi="等线" w:cs="宋体" w:hint="eastAsia"/>
                <w:b/>
                <w:bCs/>
                <w:color w:val="FFFFFF"/>
                <w:sz w:val="22"/>
                <w:lang w:val="en-US" w:eastAsia="zh-CN"/>
              </w:rPr>
              <w:t>ΔH,iso</w:t>
            </w:r>
          </w:p>
        </w:tc>
        <w:tc>
          <w:tcPr>
            <w:tcW w:w="2302" w:type="dxa"/>
            <w:gridSpan w:val="2"/>
            <w:shd w:val="clear" w:color="auto" w:fill="DEEAF6" w:themeFill="accent5" w:themeFillTint="33"/>
            <w:noWrap/>
            <w:vAlign w:val="bottom"/>
            <w:hideMark/>
          </w:tcPr>
          <w:p w14:paraId="152B2393" w14:textId="77777777" w:rsidR="0005432C" w:rsidRPr="0005432C" w:rsidRDefault="0005432C" w:rsidP="0005432C">
            <w:pPr>
              <w:spacing w:before="0" w:after="0"/>
              <w:jc w:val="right"/>
              <w:rPr>
                <w:rFonts w:ascii="等线" w:eastAsia="等线" w:hAnsi="等线" w:cs="宋体" w:hint="eastAsia"/>
                <w:b/>
                <w:bCs/>
                <w:i/>
                <w:iCs/>
                <w:color w:val="000000"/>
                <w:sz w:val="22"/>
                <w:lang w:val="en-US" w:eastAsia="zh-CN"/>
              </w:rPr>
            </w:pPr>
            <w:r w:rsidRPr="0005432C">
              <w:rPr>
                <w:rFonts w:ascii="等线" w:eastAsia="等线" w:hAnsi="等线" w:cs="宋体" w:hint="eastAsia"/>
                <w:b/>
                <w:bCs/>
                <w:i/>
                <w:iCs/>
                <w:color w:val="000000"/>
                <w:sz w:val="22"/>
                <w:lang w:val="en-US" w:eastAsia="zh-CN"/>
              </w:rPr>
              <w:t>kcal/mol</w:t>
            </w:r>
          </w:p>
        </w:tc>
      </w:tr>
      <w:tr w:rsidR="00921139" w:rsidRPr="00921139" w14:paraId="77548A06" w14:textId="77777777" w:rsidTr="00213926">
        <w:trPr>
          <w:trHeight w:val="276"/>
          <w:jc w:val="center"/>
        </w:trPr>
        <w:tc>
          <w:tcPr>
            <w:tcW w:w="3112" w:type="dxa"/>
            <w:gridSpan w:val="3"/>
            <w:shd w:val="clear" w:color="000000" w:fill="8EA5B6"/>
            <w:noWrap/>
            <w:vAlign w:val="bottom"/>
            <w:hideMark/>
          </w:tcPr>
          <w:p w14:paraId="367ECF7C" w14:textId="77777777" w:rsidR="00921139" w:rsidRPr="00921139" w:rsidRDefault="00921139" w:rsidP="0005432C">
            <w:pPr>
              <w:spacing w:before="0" w:after="0"/>
              <w:jc w:val="left"/>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Naphthyl-Propargyl</w:t>
            </w:r>
          </w:p>
        </w:tc>
        <w:tc>
          <w:tcPr>
            <w:tcW w:w="3262" w:type="dxa"/>
            <w:gridSpan w:val="3"/>
            <w:shd w:val="clear" w:color="000000" w:fill="8EA5B6"/>
            <w:noWrap/>
            <w:vAlign w:val="bottom"/>
            <w:hideMark/>
          </w:tcPr>
          <w:p w14:paraId="39EA94A0" w14:textId="77777777" w:rsidR="00921139" w:rsidRPr="00921139" w:rsidRDefault="00921139" w:rsidP="0005432C">
            <w:pPr>
              <w:spacing w:before="0" w:after="0"/>
              <w:jc w:val="left"/>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Naphthyl-Propargyl</w:t>
            </w:r>
          </w:p>
        </w:tc>
      </w:tr>
      <w:tr w:rsidR="00921139" w:rsidRPr="00921139" w14:paraId="7A22E128" w14:textId="77777777" w:rsidTr="00213926">
        <w:trPr>
          <w:trHeight w:val="276"/>
          <w:jc w:val="center"/>
        </w:trPr>
        <w:tc>
          <w:tcPr>
            <w:tcW w:w="960" w:type="dxa"/>
            <w:noWrap/>
            <w:vAlign w:val="bottom"/>
            <w:hideMark/>
          </w:tcPr>
          <w:p w14:paraId="01400876"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10914926"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-chcch2</w:t>
            </w:r>
          </w:p>
        </w:tc>
        <w:tc>
          <w:tcPr>
            <w:tcW w:w="1076" w:type="dxa"/>
            <w:noWrap/>
            <w:vAlign w:val="bottom"/>
            <w:hideMark/>
          </w:tcPr>
          <w:p w14:paraId="30AFE5B6"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-ch2cch</w:t>
            </w:r>
          </w:p>
        </w:tc>
        <w:tc>
          <w:tcPr>
            <w:tcW w:w="960" w:type="dxa"/>
            <w:noWrap/>
            <w:vAlign w:val="bottom"/>
            <w:hideMark/>
          </w:tcPr>
          <w:p w14:paraId="670C5137"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5E94A839"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-chcch2</w:t>
            </w:r>
          </w:p>
        </w:tc>
        <w:tc>
          <w:tcPr>
            <w:tcW w:w="1134" w:type="dxa"/>
            <w:noWrap/>
            <w:vAlign w:val="bottom"/>
            <w:hideMark/>
          </w:tcPr>
          <w:p w14:paraId="080670D2"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-ch2cch</w:t>
            </w:r>
          </w:p>
        </w:tc>
      </w:tr>
      <w:tr w:rsidR="00921139" w:rsidRPr="00921139" w14:paraId="13D2D8C3" w14:textId="77777777" w:rsidTr="00213926">
        <w:trPr>
          <w:trHeight w:val="276"/>
          <w:jc w:val="center"/>
        </w:trPr>
        <w:tc>
          <w:tcPr>
            <w:tcW w:w="960" w:type="dxa"/>
            <w:noWrap/>
            <w:vAlign w:val="bottom"/>
            <w:hideMark/>
          </w:tcPr>
          <w:p w14:paraId="2724B691" w14:textId="77777777" w:rsidR="00921139" w:rsidRPr="00921139" w:rsidRDefault="00921139" w:rsidP="0005432C">
            <w:pPr>
              <w:spacing w:before="0" w:after="0"/>
              <w:jc w:val="left"/>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α</w:t>
            </w:r>
          </w:p>
        </w:tc>
        <w:tc>
          <w:tcPr>
            <w:tcW w:w="1076" w:type="dxa"/>
            <w:noWrap/>
            <w:vAlign w:val="bottom"/>
            <w:hideMark/>
          </w:tcPr>
          <w:p w14:paraId="467C960B" w14:textId="5826F9FB" w:rsidR="00921139" w:rsidRPr="00921139" w:rsidRDefault="00921139" w:rsidP="0005432C">
            <w:pPr>
              <w:spacing w:before="0" w:after="0"/>
              <w:jc w:val="right"/>
              <w:rPr>
                <w:rFonts w:ascii="等线" w:eastAsia="等线" w:hAnsi="等线" w:cs="宋体" w:hint="eastAsia"/>
                <w:color w:val="000000"/>
                <w:sz w:val="22"/>
                <w:lang w:val="en-US" w:eastAsia="zh-CN"/>
              </w:rPr>
            </w:pPr>
            <w:r w:rsidRPr="00921139">
              <w:rPr>
                <w:rFonts w:ascii="等线" w:eastAsia="等线" w:hAnsi="等线" w:cs="宋体" w:hint="eastAsia"/>
                <w:color w:val="000000"/>
                <w:sz w:val="22"/>
                <w:lang w:val="en-US" w:eastAsia="zh-CN"/>
              </w:rPr>
              <w:t>44.0</w:t>
            </w:r>
          </w:p>
        </w:tc>
        <w:tc>
          <w:tcPr>
            <w:tcW w:w="1076" w:type="dxa"/>
            <w:noWrap/>
            <w:vAlign w:val="bottom"/>
            <w:hideMark/>
          </w:tcPr>
          <w:p w14:paraId="3494F4C5" w14:textId="52A4A842" w:rsidR="00921139" w:rsidRPr="00921139" w:rsidRDefault="00921139" w:rsidP="0005432C">
            <w:pPr>
              <w:spacing w:before="0" w:after="0"/>
              <w:jc w:val="right"/>
              <w:rPr>
                <w:rFonts w:ascii="等线" w:eastAsia="等线" w:hAnsi="等线" w:cs="宋体" w:hint="eastAsia"/>
                <w:color w:val="000000"/>
                <w:sz w:val="22"/>
                <w:lang w:val="en-US" w:eastAsia="zh-CN"/>
              </w:rPr>
            </w:pPr>
            <w:r w:rsidRPr="00921139">
              <w:rPr>
                <w:rFonts w:ascii="等线" w:eastAsia="等线" w:hAnsi="等线" w:cs="宋体" w:hint="eastAsia"/>
                <w:color w:val="000000"/>
                <w:sz w:val="22"/>
                <w:lang w:val="en-US" w:eastAsia="zh-CN"/>
              </w:rPr>
              <w:t>46.</w:t>
            </w:r>
            <w:r w:rsidR="005D3A36">
              <w:rPr>
                <w:rFonts w:ascii="等线" w:eastAsia="等线" w:hAnsi="等线" w:cs="宋体" w:hint="eastAsia"/>
                <w:color w:val="000000"/>
                <w:sz w:val="22"/>
                <w:lang w:val="en-US" w:eastAsia="zh-CN"/>
              </w:rPr>
              <w:t>8</w:t>
            </w:r>
          </w:p>
        </w:tc>
        <w:tc>
          <w:tcPr>
            <w:tcW w:w="960" w:type="dxa"/>
            <w:noWrap/>
            <w:vAlign w:val="bottom"/>
            <w:hideMark/>
          </w:tcPr>
          <w:p w14:paraId="517EFC10" w14:textId="77777777" w:rsidR="00921139" w:rsidRPr="00921139" w:rsidRDefault="00921139" w:rsidP="0005432C">
            <w:pPr>
              <w:spacing w:before="0" w:after="0"/>
              <w:jc w:val="left"/>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α</w:t>
            </w:r>
          </w:p>
        </w:tc>
        <w:tc>
          <w:tcPr>
            <w:tcW w:w="1168" w:type="dxa"/>
            <w:noWrap/>
            <w:vAlign w:val="bottom"/>
            <w:hideMark/>
          </w:tcPr>
          <w:p w14:paraId="0F98CB21" w14:textId="1A41474B" w:rsidR="00921139" w:rsidRPr="00921139" w:rsidRDefault="00921139" w:rsidP="0005432C">
            <w:pPr>
              <w:spacing w:before="0" w:after="0"/>
              <w:jc w:val="right"/>
              <w:rPr>
                <w:rFonts w:ascii="等线" w:eastAsia="等线" w:hAnsi="等线" w:cs="宋体" w:hint="eastAsia"/>
                <w:color w:val="000000"/>
                <w:sz w:val="22"/>
                <w:lang w:val="en-US" w:eastAsia="zh-CN"/>
              </w:rPr>
            </w:pPr>
            <w:r w:rsidRPr="00921139">
              <w:rPr>
                <w:rFonts w:ascii="等线" w:eastAsia="等线" w:hAnsi="等线" w:cs="宋体" w:hint="eastAsia"/>
                <w:color w:val="000000"/>
                <w:sz w:val="22"/>
                <w:lang w:val="en-US" w:eastAsia="zh-CN"/>
              </w:rPr>
              <w:t>-33.3</w:t>
            </w:r>
          </w:p>
        </w:tc>
        <w:tc>
          <w:tcPr>
            <w:tcW w:w="1134" w:type="dxa"/>
            <w:noWrap/>
            <w:vAlign w:val="bottom"/>
            <w:hideMark/>
          </w:tcPr>
          <w:p w14:paraId="73B5783E" w14:textId="2ECDC8BC" w:rsidR="00921139" w:rsidRPr="00921139" w:rsidRDefault="00921139" w:rsidP="0005432C">
            <w:pPr>
              <w:spacing w:before="0" w:after="0"/>
              <w:jc w:val="right"/>
              <w:rPr>
                <w:rFonts w:ascii="等线" w:eastAsia="等线" w:hAnsi="等线" w:cs="宋体" w:hint="eastAsia"/>
                <w:color w:val="000000"/>
                <w:sz w:val="22"/>
                <w:lang w:val="en-US" w:eastAsia="zh-CN"/>
              </w:rPr>
            </w:pPr>
            <w:r w:rsidRPr="00921139">
              <w:rPr>
                <w:rFonts w:ascii="等线" w:eastAsia="等线" w:hAnsi="等线" w:cs="宋体" w:hint="eastAsia"/>
                <w:color w:val="000000"/>
                <w:sz w:val="22"/>
                <w:lang w:val="en-US" w:eastAsia="zh-CN"/>
              </w:rPr>
              <w:t>-3.0</w:t>
            </w:r>
            <w:r w:rsidR="005D3A36">
              <w:rPr>
                <w:rFonts w:ascii="等线" w:eastAsia="等线" w:hAnsi="等线" w:cs="宋体" w:hint="eastAsia"/>
                <w:color w:val="000000"/>
                <w:sz w:val="22"/>
                <w:lang w:val="en-US" w:eastAsia="zh-CN"/>
              </w:rPr>
              <w:t>3</w:t>
            </w:r>
          </w:p>
        </w:tc>
      </w:tr>
      <w:tr w:rsidR="00921139" w:rsidRPr="00921139" w14:paraId="37A2220C" w14:textId="77777777" w:rsidTr="00213926">
        <w:trPr>
          <w:trHeight w:val="276"/>
          <w:jc w:val="center"/>
        </w:trPr>
        <w:tc>
          <w:tcPr>
            <w:tcW w:w="3112" w:type="dxa"/>
            <w:gridSpan w:val="3"/>
            <w:shd w:val="clear" w:color="000000" w:fill="8EA5B6"/>
            <w:noWrap/>
            <w:vAlign w:val="bottom"/>
            <w:hideMark/>
          </w:tcPr>
          <w:p w14:paraId="1AD27C98" w14:textId="77777777" w:rsidR="00921139" w:rsidRPr="00921139" w:rsidRDefault="00921139" w:rsidP="0005432C">
            <w:pPr>
              <w:spacing w:before="0" w:after="0"/>
              <w:jc w:val="left"/>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Anthracenyl+Propargyl</w:t>
            </w:r>
          </w:p>
        </w:tc>
        <w:tc>
          <w:tcPr>
            <w:tcW w:w="3262" w:type="dxa"/>
            <w:gridSpan w:val="3"/>
            <w:shd w:val="clear" w:color="000000" w:fill="8EA5B6"/>
            <w:noWrap/>
            <w:vAlign w:val="bottom"/>
            <w:hideMark/>
          </w:tcPr>
          <w:p w14:paraId="18029F33" w14:textId="77777777" w:rsidR="00921139" w:rsidRPr="00921139" w:rsidRDefault="00921139" w:rsidP="0005432C">
            <w:pPr>
              <w:spacing w:before="0" w:after="0"/>
              <w:jc w:val="left"/>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Anthracenyl+Propargyl</w:t>
            </w:r>
          </w:p>
        </w:tc>
      </w:tr>
      <w:tr w:rsidR="00921139" w:rsidRPr="00921139" w14:paraId="29D33243" w14:textId="77777777" w:rsidTr="00213926">
        <w:trPr>
          <w:trHeight w:val="276"/>
          <w:jc w:val="center"/>
        </w:trPr>
        <w:tc>
          <w:tcPr>
            <w:tcW w:w="960" w:type="dxa"/>
            <w:noWrap/>
            <w:vAlign w:val="bottom"/>
            <w:hideMark/>
          </w:tcPr>
          <w:p w14:paraId="6200FAE0"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p>
        </w:tc>
        <w:tc>
          <w:tcPr>
            <w:tcW w:w="1076" w:type="dxa"/>
            <w:noWrap/>
            <w:vAlign w:val="bottom"/>
            <w:hideMark/>
          </w:tcPr>
          <w:p w14:paraId="5AA55F61"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-chcch2</w:t>
            </w:r>
          </w:p>
        </w:tc>
        <w:tc>
          <w:tcPr>
            <w:tcW w:w="1076" w:type="dxa"/>
            <w:noWrap/>
            <w:vAlign w:val="bottom"/>
            <w:hideMark/>
          </w:tcPr>
          <w:p w14:paraId="1548FDAF"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-ch2cch</w:t>
            </w:r>
          </w:p>
        </w:tc>
        <w:tc>
          <w:tcPr>
            <w:tcW w:w="960" w:type="dxa"/>
            <w:noWrap/>
            <w:vAlign w:val="bottom"/>
            <w:hideMark/>
          </w:tcPr>
          <w:p w14:paraId="2C38D634"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p>
        </w:tc>
        <w:tc>
          <w:tcPr>
            <w:tcW w:w="1168" w:type="dxa"/>
            <w:noWrap/>
            <w:vAlign w:val="bottom"/>
            <w:hideMark/>
          </w:tcPr>
          <w:p w14:paraId="1B7E4223"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-chcch2</w:t>
            </w:r>
          </w:p>
        </w:tc>
        <w:tc>
          <w:tcPr>
            <w:tcW w:w="1134" w:type="dxa"/>
            <w:noWrap/>
            <w:vAlign w:val="bottom"/>
            <w:hideMark/>
          </w:tcPr>
          <w:p w14:paraId="55BC09DC" w14:textId="77777777" w:rsidR="00921139" w:rsidRPr="00921139" w:rsidRDefault="00921139" w:rsidP="00D9109B">
            <w:pPr>
              <w:spacing w:before="0" w:after="0"/>
              <w:jc w:val="center"/>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-ch2cch</w:t>
            </w:r>
          </w:p>
        </w:tc>
      </w:tr>
      <w:tr w:rsidR="00921139" w:rsidRPr="00921139" w14:paraId="24401F2F" w14:textId="77777777" w:rsidTr="00213926">
        <w:trPr>
          <w:trHeight w:val="276"/>
          <w:jc w:val="center"/>
        </w:trPr>
        <w:tc>
          <w:tcPr>
            <w:tcW w:w="960" w:type="dxa"/>
            <w:noWrap/>
            <w:vAlign w:val="bottom"/>
            <w:hideMark/>
          </w:tcPr>
          <w:p w14:paraId="263BF90D" w14:textId="77777777" w:rsidR="00921139" w:rsidRPr="00921139" w:rsidRDefault="00921139" w:rsidP="0005432C">
            <w:pPr>
              <w:spacing w:before="0" w:after="0"/>
              <w:jc w:val="left"/>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β</w:t>
            </w:r>
          </w:p>
        </w:tc>
        <w:tc>
          <w:tcPr>
            <w:tcW w:w="1076" w:type="dxa"/>
            <w:noWrap/>
            <w:vAlign w:val="bottom"/>
            <w:hideMark/>
          </w:tcPr>
          <w:p w14:paraId="65CE30DA" w14:textId="3F6697AE" w:rsidR="00921139" w:rsidRPr="00921139" w:rsidRDefault="00921139" w:rsidP="0005432C">
            <w:pPr>
              <w:spacing w:before="0" w:after="0"/>
              <w:jc w:val="right"/>
              <w:rPr>
                <w:rFonts w:ascii="等线" w:eastAsia="等线" w:hAnsi="等线" w:cs="宋体" w:hint="eastAsia"/>
                <w:color w:val="000000"/>
                <w:sz w:val="22"/>
                <w:lang w:val="en-US" w:eastAsia="zh-CN"/>
              </w:rPr>
            </w:pPr>
            <w:r w:rsidRPr="00921139">
              <w:rPr>
                <w:rFonts w:ascii="等线" w:eastAsia="等线" w:hAnsi="等线" w:cs="宋体" w:hint="eastAsia"/>
                <w:color w:val="000000"/>
                <w:sz w:val="22"/>
                <w:lang w:val="en-US" w:eastAsia="zh-CN"/>
              </w:rPr>
              <w:t>46.5</w:t>
            </w:r>
          </w:p>
        </w:tc>
        <w:tc>
          <w:tcPr>
            <w:tcW w:w="1076" w:type="dxa"/>
            <w:noWrap/>
            <w:vAlign w:val="bottom"/>
            <w:hideMark/>
          </w:tcPr>
          <w:p w14:paraId="3234FFD3" w14:textId="39A60FDC" w:rsidR="00921139" w:rsidRPr="00921139" w:rsidRDefault="00921139" w:rsidP="0005432C">
            <w:pPr>
              <w:spacing w:before="0" w:after="0"/>
              <w:jc w:val="right"/>
              <w:rPr>
                <w:rFonts w:ascii="等线" w:eastAsia="等线" w:hAnsi="等线" w:cs="宋体" w:hint="eastAsia"/>
                <w:color w:val="000000"/>
                <w:sz w:val="22"/>
                <w:lang w:val="en-US" w:eastAsia="zh-CN"/>
              </w:rPr>
            </w:pPr>
            <w:r w:rsidRPr="00921139">
              <w:rPr>
                <w:rFonts w:ascii="等线" w:eastAsia="等线" w:hAnsi="等线" w:cs="宋体" w:hint="eastAsia"/>
                <w:color w:val="000000"/>
                <w:sz w:val="22"/>
                <w:lang w:val="en-US" w:eastAsia="zh-CN"/>
              </w:rPr>
              <w:t>4</w:t>
            </w:r>
            <w:r w:rsidR="005D3A36">
              <w:rPr>
                <w:rFonts w:ascii="等线" w:eastAsia="等线" w:hAnsi="等线" w:cs="宋体" w:hint="eastAsia"/>
                <w:color w:val="000000"/>
                <w:sz w:val="22"/>
                <w:lang w:val="en-US" w:eastAsia="zh-CN"/>
              </w:rPr>
              <w:t>9.0</w:t>
            </w:r>
          </w:p>
        </w:tc>
        <w:tc>
          <w:tcPr>
            <w:tcW w:w="960" w:type="dxa"/>
            <w:noWrap/>
            <w:vAlign w:val="bottom"/>
            <w:hideMark/>
          </w:tcPr>
          <w:p w14:paraId="36471952" w14:textId="77777777" w:rsidR="00921139" w:rsidRPr="00921139" w:rsidRDefault="00921139" w:rsidP="0005432C">
            <w:pPr>
              <w:spacing w:before="0" w:after="0"/>
              <w:jc w:val="left"/>
              <w:rPr>
                <w:rFonts w:ascii="等线" w:eastAsia="等线" w:hAnsi="等线" w:cs="宋体" w:hint="eastAsia"/>
                <w:b/>
                <w:bCs/>
                <w:color w:val="000000"/>
                <w:sz w:val="22"/>
                <w:lang w:val="en-US" w:eastAsia="zh-CN"/>
              </w:rPr>
            </w:pPr>
            <w:r w:rsidRPr="00921139">
              <w:rPr>
                <w:rFonts w:ascii="等线" w:eastAsia="等线" w:hAnsi="等线" w:cs="宋体" w:hint="eastAsia"/>
                <w:b/>
                <w:bCs/>
                <w:color w:val="000000"/>
                <w:sz w:val="22"/>
                <w:lang w:val="en-US" w:eastAsia="zh-CN"/>
              </w:rPr>
              <w:t>β</w:t>
            </w:r>
          </w:p>
        </w:tc>
        <w:tc>
          <w:tcPr>
            <w:tcW w:w="1168" w:type="dxa"/>
            <w:noWrap/>
            <w:vAlign w:val="bottom"/>
            <w:hideMark/>
          </w:tcPr>
          <w:p w14:paraId="60A32632" w14:textId="2CF2DE77" w:rsidR="00921139" w:rsidRPr="00921139" w:rsidRDefault="00921139" w:rsidP="0005432C">
            <w:pPr>
              <w:spacing w:before="0" w:after="0"/>
              <w:jc w:val="right"/>
              <w:rPr>
                <w:rFonts w:ascii="等线" w:eastAsia="等线" w:hAnsi="等线" w:cs="宋体" w:hint="eastAsia"/>
                <w:color w:val="000000"/>
                <w:sz w:val="22"/>
                <w:lang w:val="en-US" w:eastAsia="zh-CN"/>
              </w:rPr>
            </w:pPr>
            <w:r w:rsidRPr="00921139">
              <w:rPr>
                <w:rFonts w:ascii="等线" w:eastAsia="等线" w:hAnsi="等线" w:cs="宋体" w:hint="eastAsia"/>
                <w:color w:val="000000"/>
                <w:sz w:val="22"/>
                <w:lang w:val="en-US" w:eastAsia="zh-CN"/>
              </w:rPr>
              <w:t>-30.</w:t>
            </w:r>
            <w:r w:rsidR="005D3A36">
              <w:rPr>
                <w:rFonts w:ascii="等线" w:eastAsia="等线" w:hAnsi="等线" w:cs="宋体" w:hint="eastAsia"/>
                <w:color w:val="000000"/>
                <w:sz w:val="22"/>
                <w:lang w:val="en-US" w:eastAsia="zh-CN"/>
              </w:rPr>
              <w:t>1</w:t>
            </w:r>
          </w:p>
        </w:tc>
        <w:tc>
          <w:tcPr>
            <w:tcW w:w="1134" w:type="dxa"/>
            <w:noWrap/>
            <w:vAlign w:val="bottom"/>
            <w:hideMark/>
          </w:tcPr>
          <w:p w14:paraId="6DFD29F9" w14:textId="34A52EF3" w:rsidR="00921139" w:rsidRPr="00921139" w:rsidRDefault="00921139" w:rsidP="0005432C">
            <w:pPr>
              <w:spacing w:before="0" w:after="0"/>
              <w:jc w:val="right"/>
              <w:rPr>
                <w:rFonts w:ascii="等线" w:eastAsia="等线" w:hAnsi="等线" w:cs="宋体" w:hint="eastAsia"/>
                <w:color w:val="000000"/>
                <w:sz w:val="22"/>
                <w:lang w:val="en-US" w:eastAsia="zh-CN"/>
              </w:rPr>
            </w:pPr>
            <w:r w:rsidRPr="00921139">
              <w:rPr>
                <w:rFonts w:ascii="等线" w:eastAsia="等线" w:hAnsi="等线" w:cs="宋体" w:hint="eastAsia"/>
                <w:color w:val="000000"/>
                <w:sz w:val="22"/>
                <w:lang w:val="en-US" w:eastAsia="zh-CN"/>
              </w:rPr>
              <w:t>0.594</w:t>
            </w:r>
          </w:p>
        </w:tc>
      </w:tr>
    </w:tbl>
    <w:p w14:paraId="03BE9DDF" w14:textId="77777777" w:rsidR="007E63A3" w:rsidRDefault="007E63A3" w:rsidP="00872F01">
      <w:pPr>
        <w:pStyle w:val="Text"/>
        <w:rPr>
          <w:color w:val="FFC000"/>
          <w:lang w:val="it-IT" w:eastAsia="zh-CN"/>
        </w:rPr>
      </w:pPr>
    </w:p>
    <w:p w14:paraId="07395A99" w14:textId="467CCFA2" w:rsidR="00872F01" w:rsidRPr="009D330B" w:rsidRDefault="00A71507" w:rsidP="00872F01">
      <w:pPr>
        <w:pStyle w:val="Text"/>
        <w:rPr>
          <w:lang w:eastAsia="zh-CN"/>
        </w:rPr>
      </w:pPr>
      <w:r>
        <w:rPr>
          <w:color w:val="FFC000"/>
          <w:lang w:val="it-IT" w:eastAsia="zh-CN"/>
        </w:rPr>
        <w:fldChar w:fldCharType="begin"/>
      </w:r>
      <w:r>
        <w:rPr>
          <w:lang w:eastAsia="zh-CN"/>
        </w:rPr>
        <w:instrText xml:space="preserve"> </w:instrText>
      </w:r>
      <w:r>
        <w:rPr>
          <w:rFonts w:hint="eastAsia"/>
          <w:lang w:eastAsia="zh-CN"/>
        </w:rPr>
        <w:instrText>REF _Ref214429348 \h</w:instrText>
      </w:r>
      <w:r>
        <w:rPr>
          <w:lang w:eastAsia="zh-CN"/>
        </w:rPr>
        <w:instrText xml:space="preserve"> </w:instrText>
      </w:r>
      <w:r>
        <w:rPr>
          <w:color w:val="FFC000"/>
          <w:lang w:val="it-IT" w:eastAsia="zh-CN"/>
        </w:rPr>
      </w:r>
      <w:r>
        <w:rPr>
          <w:color w:val="FFC000"/>
          <w:lang w:val="it-IT" w:eastAsia="zh-CN"/>
        </w:rPr>
        <w:fldChar w:fldCharType="separate"/>
      </w:r>
      <w:r w:rsidR="003867DF">
        <w:t xml:space="preserve">Table </w:t>
      </w:r>
      <w:r w:rsidR="003867DF">
        <w:rPr>
          <w:noProof/>
        </w:rPr>
        <w:t>3</w:t>
      </w:r>
      <w:r w:rsidR="003867DF">
        <w:t>.</w:t>
      </w:r>
      <w:r w:rsidR="003867DF">
        <w:rPr>
          <w:noProof/>
        </w:rPr>
        <w:t>6</w:t>
      </w:r>
      <w:r>
        <w:rPr>
          <w:color w:val="FFC000"/>
          <w:lang w:val="it-IT" w:eastAsia="zh-CN"/>
        </w:rPr>
        <w:fldChar w:fldCharType="end"/>
      </w:r>
      <w:r w:rsidRPr="00A71507">
        <w:rPr>
          <w:rFonts w:hint="eastAsia"/>
          <w:color w:val="FFC000"/>
          <w:lang w:eastAsia="zh-CN"/>
        </w:rPr>
        <w:t xml:space="preserve"> </w:t>
      </w:r>
      <w:r w:rsidR="00872F01">
        <w:rPr>
          <w:rFonts w:hint="eastAsia"/>
          <w:lang w:eastAsia="zh-CN"/>
        </w:rPr>
        <w:t xml:space="preserve">compares the reference energy of H-dissociation and H-transfer products with respective to </w:t>
      </w:r>
      <w:r w:rsidR="00872F01">
        <w:rPr>
          <w:lang w:eastAsia="zh-CN"/>
        </w:rPr>
        <w:t>biomolecules</w:t>
      </w:r>
      <w:r w:rsidR="00872F01">
        <w:rPr>
          <w:rFonts w:hint="eastAsia"/>
          <w:lang w:eastAsia="zh-CN"/>
        </w:rPr>
        <w:t xml:space="preserve"> PAH + propargyl radical. Although the energy barrier of H-transfer is rather higher than that of H-dissociation, the H-transfer product is </w:t>
      </w:r>
      <w:r w:rsidR="00580092">
        <w:rPr>
          <w:lang w:eastAsia="zh-CN"/>
        </w:rPr>
        <w:t>magnificently</w:t>
      </w:r>
      <w:r w:rsidR="00872F01">
        <w:rPr>
          <w:rFonts w:hint="eastAsia"/>
          <w:lang w:eastAsia="zh-CN"/>
        </w:rPr>
        <w:t xml:space="preserve"> lower. With the PAH size increasing, the H-transfer barrier decreases slightly faster than H-dissociation.</w:t>
      </w:r>
    </w:p>
    <w:p w14:paraId="0A08EFA3" w14:textId="77777777" w:rsidR="00921139" w:rsidRPr="00872F01" w:rsidRDefault="00921139" w:rsidP="00D46A74">
      <w:pPr>
        <w:pStyle w:val="Text"/>
        <w:rPr>
          <w:lang w:eastAsia="zh-CN"/>
        </w:rPr>
      </w:pPr>
    </w:p>
    <w:p w14:paraId="75B8C4F5" w14:textId="7C8CB8AC" w:rsidR="005A5AF1" w:rsidRDefault="005A5AF1" w:rsidP="005A5AF1">
      <w:pPr>
        <w:pStyle w:val="a9"/>
        <w:keepNext/>
      </w:pPr>
      <w:bookmarkStart w:id="99" w:name="_Ref214429348"/>
      <w:bookmarkStart w:id="100" w:name="_Toc214243255"/>
      <w:r>
        <w:t xml:space="preserve">Table </w:t>
      </w:r>
      <w:r>
        <w:fldChar w:fldCharType="begin"/>
      </w:r>
      <w:r>
        <w:instrText xml:space="preserve"> STYLEREF 1 \s </w:instrText>
      </w:r>
      <w:r>
        <w:fldChar w:fldCharType="separate"/>
      </w:r>
      <w:r w:rsidR="003867DF">
        <w:rPr>
          <w:noProof/>
        </w:rPr>
        <w:t>3</w:t>
      </w:r>
      <w:r>
        <w:fldChar w:fldCharType="end"/>
      </w:r>
      <w:r>
        <w:t>.</w:t>
      </w:r>
      <w:r>
        <w:fldChar w:fldCharType="begin"/>
      </w:r>
      <w:r>
        <w:instrText xml:space="preserve"> SEQ Table \* ARABIC \s 1 </w:instrText>
      </w:r>
      <w:r>
        <w:fldChar w:fldCharType="separate"/>
      </w:r>
      <w:r w:rsidR="003867DF">
        <w:rPr>
          <w:noProof/>
        </w:rPr>
        <w:t>6</w:t>
      </w:r>
      <w:r>
        <w:fldChar w:fldCharType="end"/>
      </w:r>
      <w:bookmarkEnd w:id="99"/>
      <w:r w:rsidRPr="00544E92">
        <w:rPr>
          <w:lang w:val="en-GB"/>
        </w:rPr>
        <w:t xml:space="preserve">: </w:t>
      </w:r>
      <w:r>
        <w:rPr>
          <w:rFonts w:hint="eastAsia"/>
          <w:lang w:val="en-GB" w:eastAsia="zh-CN"/>
        </w:rPr>
        <w:t>Examples of PES prior to ring closure</w:t>
      </w:r>
      <w:bookmarkEnd w:id="100"/>
    </w:p>
    <w:tbl>
      <w:tblPr>
        <w:tblW w:w="71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92"/>
        <w:gridCol w:w="1076"/>
        <w:gridCol w:w="1128"/>
        <w:gridCol w:w="1076"/>
        <w:gridCol w:w="1076"/>
      </w:tblGrid>
      <w:tr w:rsidR="003E558A" w:rsidRPr="00A94CB2" w14:paraId="3E97DD8F" w14:textId="77777777" w:rsidTr="00F8572D">
        <w:trPr>
          <w:trHeight w:val="276"/>
          <w:jc w:val="center"/>
        </w:trPr>
        <w:tc>
          <w:tcPr>
            <w:tcW w:w="1838" w:type="dxa"/>
            <w:vMerge w:val="restart"/>
            <w:shd w:val="clear" w:color="000000" w:fill="002060"/>
            <w:noWrap/>
            <w:vAlign w:val="center"/>
            <w:hideMark/>
          </w:tcPr>
          <w:p w14:paraId="4C7C7CAC"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r w:rsidRPr="00A94CB2">
              <w:rPr>
                <w:rFonts w:ascii="等线" w:eastAsia="等线" w:hAnsi="等线" w:cs="宋体" w:hint="eastAsia"/>
                <w:b/>
                <w:bCs/>
                <w:color w:val="FFFFFF"/>
                <w:sz w:val="22"/>
                <w:lang w:val="en-US" w:eastAsia="zh-CN"/>
              </w:rPr>
              <w:t>PES</w:t>
            </w:r>
          </w:p>
        </w:tc>
        <w:tc>
          <w:tcPr>
            <w:tcW w:w="992" w:type="dxa"/>
            <w:vMerge w:val="restart"/>
            <w:shd w:val="clear" w:color="000000" w:fill="002060"/>
            <w:noWrap/>
            <w:vAlign w:val="center"/>
            <w:hideMark/>
          </w:tcPr>
          <w:p w14:paraId="5EC7AA26"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r w:rsidRPr="00A94CB2">
              <w:rPr>
                <w:rFonts w:ascii="等线" w:eastAsia="等线" w:hAnsi="等线" w:cs="宋体" w:hint="eastAsia"/>
                <w:b/>
                <w:bCs/>
                <w:color w:val="FFFFFF"/>
                <w:sz w:val="22"/>
                <w:lang w:val="en-US" w:eastAsia="zh-CN"/>
              </w:rPr>
              <w:t>Bi</w:t>
            </w:r>
          </w:p>
        </w:tc>
        <w:tc>
          <w:tcPr>
            <w:tcW w:w="1076" w:type="dxa"/>
            <w:vMerge w:val="restart"/>
            <w:shd w:val="clear" w:color="000000" w:fill="002060"/>
            <w:noWrap/>
            <w:vAlign w:val="center"/>
            <w:hideMark/>
          </w:tcPr>
          <w:p w14:paraId="2CD76193"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r w:rsidRPr="00A94CB2">
              <w:rPr>
                <w:rFonts w:ascii="等线" w:eastAsia="等线" w:hAnsi="等线" w:cs="宋体" w:hint="eastAsia"/>
                <w:b/>
                <w:bCs/>
                <w:color w:val="FFFFFF"/>
                <w:sz w:val="22"/>
                <w:lang w:val="en-US" w:eastAsia="zh-CN"/>
              </w:rPr>
              <w:t>TS,add</w:t>
            </w:r>
          </w:p>
        </w:tc>
        <w:tc>
          <w:tcPr>
            <w:tcW w:w="1128" w:type="dxa"/>
            <w:vMerge w:val="restart"/>
            <w:shd w:val="clear" w:color="000000" w:fill="002060"/>
            <w:noWrap/>
            <w:vAlign w:val="center"/>
            <w:hideMark/>
          </w:tcPr>
          <w:p w14:paraId="5DC72236"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r w:rsidRPr="00A94CB2">
              <w:rPr>
                <w:rFonts w:ascii="等线" w:eastAsia="等线" w:hAnsi="等线" w:cs="宋体" w:hint="eastAsia"/>
                <w:b/>
                <w:bCs/>
                <w:color w:val="FFFFFF"/>
                <w:sz w:val="22"/>
                <w:lang w:val="en-US" w:eastAsia="zh-CN"/>
              </w:rPr>
              <w:t>A</w:t>
            </w:r>
          </w:p>
        </w:tc>
        <w:tc>
          <w:tcPr>
            <w:tcW w:w="1076" w:type="dxa"/>
            <w:shd w:val="clear" w:color="000000" w:fill="002060"/>
            <w:noWrap/>
            <w:vAlign w:val="bottom"/>
            <w:hideMark/>
          </w:tcPr>
          <w:p w14:paraId="3B785B57"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r w:rsidRPr="00A94CB2">
              <w:rPr>
                <w:rFonts w:ascii="等线" w:eastAsia="等线" w:hAnsi="等线" w:cs="宋体" w:hint="eastAsia"/>
                <w:b/>
                <w:bCs/>
                <w:color w:val="FFFFFF"/>
                <w:sz w:val="22"/>
                <w:lang w:val="en-US" w:eastAsia="zh-CN"/>
              </w:rPr>
              <w:t>Ts,hd</w:t>
            </w:r>
          </w:p>
        </w:tc>
        <w:tc>
          <w:tcPr>
            <w:tcW w:w="1076" w:type="dxa"/>
            <w:shd w:val="clear" w:color="000000" w:fill="002060"/>
            <w:noWrap/>
            <w:vAlign w:val="bottom"/>
            <w:hideMark/>
          </w:tcPr>
          <w:p w14:paraId="1354FDC3"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r w:rsidRPr="00A94CB2">
              <w:rPr>
                <w:rFonts w:ascii="等线" w:eastAsia="等线" w:hAnsi="等线" w:cs="宋体" w:hint="eastAsia"/>
                <w:b/>
                <w:bCs/>
                <w:color w:val="FFFFFF"/>
                <w:sz w:val="22"/>
                <w:lang w:val="en-US" w:eastAsia="zh-CN"/>
              </w:rPr>
              <w:t>D+H</w:t>
            </w:r>
          </w:p>
        </w:tc>
      </w:tr>
      <w:tr w:rsidR="003E558A" w:rsidRPr="00A94CB2" w14:paraId="3974F9AB" w14:textId="77777777" w:rsidTr="00F8572D">
        <w:trPr>
          <w:trHeight w:val="276"/>
          <w:jc w:val="center"/>
        </w:trPr>
        <w:tc>
          <w:tcPr>
            <w:tcW w:w="1838" w:type="dxa"/>
            <w:vMerge/>
            <w:vAlign w:val="center"/>
            <w:hideMark/>
          </w:tcPr>
          <w:p w14:paraId="631B87DF"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p>
        </w:tc>
        <w:tc>
          <w:tcPr>
            <w:tcW w:w="992" w:type="dxa"/>
            <w:vMerge/>
            <w:vAlign w:val="center"/>
            <w:hideMark/>
          </w:tcPr>
          <w:p w14:paraId="32385672"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p>
        </w:tc>
        <w:tc>
          <w:tcPr>
            <w:tcW w:w="1076" w:type="dxa"/>
            <w:vMerge/>
            <w:vAlign w:val="center"/>
            <w:hideMark/>
          </w:tcPr>
          <w:p w14:paraId="3659247D"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p>
        </w:tc>
        <w:tc>
          <w:tcPr>
            <w:tcW w:w="1128" w:type="dxa"/>
            <w:vMerge/>
            <w:vAlign w:val="center"/>
            <w:hideMark/>
          </w:tcPr>
          <w:p w14:paraId="14D9976B"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p>
        </w:tc>
        <w:tc>
          <w:tcPr>
            <w:tcW w:w="1076" w:type="dxa"/>
            <w:shd w:val="clear" w:color="000000" w:fill="002060"/>
            <w:noWrap/>
            <w:vAlign w:val="bottom"/>
            <w:hideMark/>
          </w:tcPr>
          <w:p w14:paraId="7A92ACB3"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r w:rsidRPr="00A94CB2">
              <w:rPr>
                <w:rFonts w:ascii="等线" w:eastAsia="等线" w:hAnsi="等线" w:cs="宋体" w:hint="eastAsia"/>
                <w:b/>
                <w:bCs/>
                <w:color w:val="FFFFFF"/>
                <w:sz w:val="22"/>
                <w:lang w:val="en-US" w:eastAsia="zh-CN"/>
              </w:rPr>
              <w:t>Ts,iso</w:t>
            </w:r>
          </w:p>
        </w:tc>
        <w:tc>
          <w:tcPr>
            <w:tcW w:w="1076" w:type="dxa"/>
            <w:shd w:val="clear" w:color="000000" w:fill="002060"/>
            <w:noWrap/>
            <w:vAlign w:val="bottom"/>
            <w:hideMark/>
          </w:tcPr>
          <w:p w14:paraId="67F83E25" w14:textId="77777777" w:rsidR="00A94CB2" w:rsidRPr="00A94CB2" w:rsidRDefault="00A94CB2" w:rsidP="00D9109B">
            <w:pPr>
              <w:spacing w:before="0" w:after="0"/>
              <w:jc w:val="center"/>
              <w:rPr>
                <w:rFonts w:ascii="等线" w:eastAsia="等线" w:hAnsi="等线" w:cs="宋体" w:hint="eastAsia"/>
                <w:b/>
                <w:bCs/>
                <w:color w:val="FFFFFF"/>
                <w:sz w:val="22"/>
                <w:lang w:val="en-US" w:eastAsia="zh-CN"/>
              </w:rPr>
            </w:pPr>
            <w:r w:rsidRPr="00A94CB2">
              <w:rPr>
                <w:rFonts w:ascii="等线" w:eastAsia="等线" w:hAnsi="等线" w:cs="宋体" w:hint="eastAsia"/>
                <w:b/>
                <w:bCs/>
                <w:color w:val="FFFFFF"/>
                <w:sz w:val="22"/>
                <w:lang w:val="en-US" w:eastAsia="zh-CN"/>
              </w:rPr>
              <w:t>I</w:t>
            </w:r>
          </w:p>
        </w:tc>
      </w:tr>
      <w:tr w:rsidR="00A94CB2" w:rsidRPr="00A94CB2" w14:paraId="6BDCDB69" w14:textId="77777777" w:rsidTr="00F8572D">
        <w:trPr>
          <w:trHeight w:val="276"/>
          <w:jc w:val="center"/>
        </w:trPr>
        <w:tc>
          <w:tcPr>
            <w:tcW w:w="7186" w:type="dxa"/>
            <w:gridSpan w:val="6"/>
            <w:shd w:val="clear" w:color="000000" w:fill="8EA5B6"/>
            <w:noWrap/>
            <w:vAlign w:val="bottom"/>
            <w:hideMark/>
          </w:tcPr>
          <w:p w14:paraId="579AE1FF"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r w:rsidRPr="00A94CB2">
              <w:rPr>
                <w:rFonts w:ascii="等线" w:eastAsia="等线" w:hAnsi="等线" w:cs="宋体" w:hint="eastAsia"/>
                <w:b/>
                <w:bCs/>
                <w:color w:val="000000"/>
                <w:sz w:val="22"/>
                <w:lang w:val="en-US" w:eastAsia="zh-CN"/>
              </w:rPr>
              <w:t>-CHCCH2</w:t>
            </w:r>
          </w:p>
        </w:tc>
      </w:tr>
      <w:tr w:rsidR="003E558A" w:rsidRPr="00A94CB2" w14:paraId="151FBC01" w14:textId="77777777" w:rsidTr="00F8572D">
        <w:trPr>
          <w:trHeight w:val="276"/>
          <w:jc w:val="center"/>
        </w:trPr>
        <w:tc>
          <w:tcPr>
            <w:tcW w:w="1838" w:type="dxa"/>
            <w:vMerge w:val="restart"/>
            <w:noWrap/>
            <w:vAlign w:val="center"/>
            <w:hideMark/>
          </w:tcPr>
          <w:p w14:paraId="12DA3AF1"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r w:rsidRPr="00A94CB2">
              <w:rPr>
                <w:rFonts w:ascii="等线" w:eastAsia="等线" w:hAnsi="等线" w:cs="宋体" w:hint="eastAsia"/>
                <w:b/>
                <w:bCs/>
                <w:color w:val="000000"/>
                <w:sz w:val="22"/>
                <w:lang w:val="en-US" w:eastAsia="zh-CN"/>
              </w:rPr>
              <w:t>α-naphthalene</w:t>
            </w:r>
          </w:p>
        </w:tc>
        <w:tc>
          <w:tcPr>
            <w:tcW w:w="992" w:type="dxa"/>
            <w:vMerge w:val="restart"/>
            <w:noWrap/>
            <w:vAlign w:val="center"/>
            <w:hideMark/>
          </w:tcPr>
          <w:p w14:paraId="5913E353" w14:textId="71F7312E"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0.00</w:t>
            </w:r>
          </w:p>
        </w:tc>
        <w:tc>
          <w:tcPr>
            <w:tcW w:w="1076" w:type="dxa"/>
            <w:vMerge w:val="restart"/>
            <w:noWrap/>
            <w:vAlign w:val="center"/>
            <w:hideMark/>
          </w:tcPr>
          <w:p w14:paraId="6B04D4B2" w14:textId="44376BB1"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12.</w:t>
            </w:r>
            <w:r w:rsidR="005D3A36">
              <w:rPr>
                <w:rFonts w:ascii="等线" w:eastAsia="等线" w:hAnsi="等线" w:cs="宋体" w:hint="eastAsia"/>
                <w:color w:val="000000"/>
                <w:sz w:val="22"/>
                <w:lang w:val="en-US" w:eastAsia="zh-CN"/>
              </w:rPr>
              <w:t>2</w:t>
            </w:r>
          </w:p>
        </w:tc>
        <w:tc>
          <w:tcPr>
            <w:tcW w:w="1128" w:type="dxa"/>
            <w:vMerge w:val="restart"/>
            <w:noWrap/>
            <w:vAlign w:val="center"/>
            <w:hideMark/>
          </w:tcPr>
          <w:p w14:paraId="33609FEF" w14:textId="0C362607"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-9.4</w:t>
            </w:r>
            <w:r w:rsidR="005D3A36">
              <w:rPr>
                <w:rFonts w:ascii="等线" w:eastAsia="等线" w:hAnsi="等线" w:cs="宋体" w:hint="eastAsia"/>
                <w:color w:val="000000"/>
                <w:sz w:val="22"/>
                <w:lang w:val="en-US" w:eastAsia="zh-CN"/>
              </w:rPr>
              <w:t>1</w:t>
            </w:r>
          </w:p>
        </w:tc>
        <w:tc>
          <w:tcPr>
            <w:tcW w:w="1076" w:type="dxa"/>
            <w:noWrap/>
            <w:vAlign w:val="bottom"/>
            <w:hideMark/>
          </w:tcPr>
          <w:p w14:paraId="1CE463A0" w14:textId="1F4A9199"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23.4</w:t>
            </w:r>
          </w:p>
        </w:tc>
        <w:tc>
          <w:tcPr>
            <w:tcW w:w="1076" w:type="dxa"/>
            <w:noWrap/>
            <w:vAlign w:val="bottom"/>
            <w:hideMark/>
          </w:tcPr>
          <w:p w14:paraId="00CEB5C3" w14:textId="28738C69"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17.0</w:t>
            </w:r>
          </w:p>
        </w:tc>
      </w:tr>
      <w:tr w:rsidR="003E558A" w:rsidRPr="00A94CB2" w14:paraId="68C82A2B" w14:textId="77777777" w:rsidTr="00F8572D">
        <w:trPr>
          <w:trHeight w:val="276"/>
          <w:jc w:val="center"/>
        </w:trPr>
        <w:tc>
          <w:tcPr>
            <w:tcW w:w="1838" w:type="dxa"/>
            <w:vMerge/>
            <w:vAlign w:val="center"/>
            <w:hideMark/>
          </w:tcPr>
          <w:p w14:paraId="7D7C34BF"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p>
        </w:tc>
        <w:tc>
          <w:tcPr>
            <w:tcW w:w="992" w:type="dxa"/>
            <w:vMerge/>
            <w:vAlign w:val="center"/>
            <w:hideMark/>
          </w:tcPr>
          <w:p w14:paraId="21008C8C"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076" w:type="dxa"/>
            <w:vMerge/>
            <w:vAlign w:val="center"/>
            <w:hideMark/>
          </w:tcPr>
          <w:p w14:paraId="2D1C8A30"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128" w:type="dxa"/>
            <w:vMerge/>
            <w:vAlign w:val="center"/>
            <w:hideMark/>
          </w:tcPr>
          <w:p w14:paraId="3AEE172C"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076" w:type="dxa"/>
            <w:noWrap/>
            <w:vAlign w:val="bottom"/>
            <w:hideMark/>
          </w:tcPr>
          <w:p w14:paraId="5AFBD49D" w14:textId="686B381A"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34.</w:t>
            </w:r>
            <w:r w:rsidR="006470CB">
              <w:rPr>
                <w:rFonts w:ascii="等线" w:eastAsia="等线" w:hAnsi="等线" w:cs="宋体" w:hint="eastAsia"/>
                <w:color w:val="000000"/>
                <w:sz w:val="22"/>
                <w:lang w:val="en-US" w:eastAsia="zh-CN"/>
              </w:rPr>
              <w:t>6</w:t>
            </w:r>
          </w:p>
        </w:tc>
        <w:tc>
          <w:tcPr>
            <w:tcW w:w="1076" w:type="dxa"/>
            <w:noWrap/>
            <w:vAlign w:val="bottom"/>
            <w:hideMark/>
          </w:tcPr>
          <w:p w14:paraId="0A187EE1" w14:textId="4CAF8690"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-42.7</w:t>
            </w:r>
          </w:p>
        </w:tc>
      </w:tr>
      <w:tr w:rsidR="003E558A" w:rsidRPr="00A94CB2" w14:paraId="144AB126" w14:textId="77777777" w:rsidTr="00F8572D">
        <w:trPr>
          <w:trHeight w:val="276"/>
          <w:jc w:val="center"/>
        </w:trPr>
        <w:tc>
          <w:tcPr>
            <w:tcW w:w="1838" w:type="dxa"/>
            <w:vMerge w:val="restart"/>
            <w:noWrap/>
            <w:vAlign w:val="center"/>
            <w:hideMark/>
          </w:tcPr>
          <w:p w14:paraId="6206A8CF"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r w:rsidRPr="00A94CB2">
              <w:rPr>
                <w:rFonts w:ascii="等线" w:eastAsia="等线" w:hAnsi="等线" w:cs="宋体" w:hint="eastAsia"/>
                <w:b/>
                <w:bCs/>
                <w:color w:val="000000"/>
                <w:sz w:val="22"/>
                <w:lang w:val="en-US" w:eastAsia="zh-CN"/>
              </w:rPr>
              <w:t>β-anthracene</w:t>
            </w:r>
          </w:p>
        </w:tc>
        <w:tc>
          <w:tcPr>
            <w:tcW w:w="992" w:type="dxa"/>
            <w:vMerge w:val="restart"/>
            <w:noWrap/>
            <w:vAlign w:val="center"/>
            <w:hideMark/>
          </w:tcPr>
          <w:p w14:paraId="3486EA56" w14:textId="220AD8B1"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0.00</w:t>
            </w:r>
          </w:p>
        </w:tc>
        <w:tc>
          <w:tcPr>
            <w:tcW w:w="1076" w:type="dxa"/>
            <w:vMerge w:val="restart"/>
            <w:noWrap/>
            <w:vAlign w:val="center"/>
            <w:hideMark/>
          </w:tcPr>
          <w:p w14:paraId="36D8B69D" w14:textId="5DD593AC"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1</w:t>
            </w:r>
            <w:r w:rsidR="006470CB">
              <w:rPr>
                <w:rFonts w:ascii="等线" w:eastAsia="等线" w:hAnsi="等线" w:cs="宋体" w:hint="eastAsia"/>
                <w:color w:val="000000"/>
                <w:sz w:val="22"/>
                <w:lang w:val="en-US" w:eastAsia="zh-CN"/>
              </w:rPr>
              <w:t>1.0</w:t>
            </w:r>
          </w:p>
        </w:tc>
        <w:tc>
          <w:tcPr>
            <w:tcW w:w="1128" w:type="dxa"/>
            <w:vMerge w:val="restart"/>
            <w:noWrap/>
            <w:vAlign w:val="center"/>
            <w:hideMark/>
          </w:tcPr>
          <w:p w14:paraId="32E288EA" w14:textId="5F53F7B7"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-13.6</w:t>
            </w:r>
          </w:p>
        </w:tc>
        <w:tc>
          <w:tcPr>
            <w:tcW w:w="1076" w:type="dxa"/>
            <w:noWrap/>
            <w:vAlign w:val="bottom"/>
            <w:hideMark/>
          </w:tcPr>
          <w:p w14:paraId="37AB57B8" w14:textId="7D3212BC"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22.5</w:t>
            </w:r>
          </w:p>
        </w:tc>
        <w:tc>
          <w:tcPr>
            <w:tcW w:w="1076" w:type="dxa"/>
            <w:noWrap/>
            <w:vAlign w:val="bottom"/>
            <w:hideMark/>
          </w:tcPr>
          <w:p w14:paraId="4350F819" w14:textId="76AA4B25"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16.8</w:t>
            </w:r>
          </w:p>
        </w:tc>
      </w:tr>
      <w:tr w:rsidR="003E558A" w:rsidRPr="00A94CB2" w14:paraId="374AA7D9" w14:textId="77777777" w:rsidTr="00F8572D">
        <w:trPr>
          <w:trHeight w:val="276"/>
          <w:jc w:val="center"/>
        </w:trPr>
        <w:tc>
          <w:tcPr>
            <w:tcW w:w="1838" w:type="dxa"/>
            <w:vMerge/>
            <w:vAlign w:val="center"/>
            <w:hideMark/>
          </w:tcPr>
          <w:p w14:paraId="107ABF05"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p>
        </w:tc>
        <w:tc>
          <w:tcPr>
            <w:tcW w:w="992" w:type="dxa"/>
            <w:vMerge/>
            <w:vAlign w:val="center"/>
            <w:hideMark/>
          </w:tcPr>
          <w:p w14:paraId="4FFEEFD8"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076" w:type="dxa"/>
            <w:vMerge/>
            <w:vAlign w:val="center"/>
            <w:hideMark/>
          </w:tcPr>
          <w:p w14:paraId="024400D2"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128" w:type="dxa"/>
            <w:vMerge/>
            <w:vAlign w:val="center"/>
            <w:hideMark/>
          </w:tcPr>
          <w:p w14:paraId="05E0397B"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076" w:type="dxa"/>
            <w:noWrap/>
            <w:vAlign w:val="bottom"/>
            <w:hideMark/>
          </w:tcPr>
          <w:p w14:paraId="0609D837" w14:textId="6FAB7531"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32.</w:t>
            </w:r>
            <w:r w:rsidR="006470CB">
              <w:rPr>
                <w:rFonts w:ascii="等线" w:eastAsia="等线" w:hAnsi="等线" w:cs="宋体" w:hint="eastAsia"/>
                <w:color w:val="000000"/>
                <w:sz w:val="22"/>
                <w:lang w:val="en-US" w:eastAsia="zh-CN"/>
              </w:rPr>
              <w:t>9</w:t>
            </w:r>
          </w:p>
        </w:tc>
        <w:tc>
          <w:tcPr>
            <w:tcW w:w="1076" w:type="dxa"/>
            <w:noWrap/>
            <w:vAlign w:val="bottom"/>
            <w:hideMark/>
          </w:tcPr>
          <w:p w14:paraId="42B866C0" w14:textId="24C7781C"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-43.7</w:t>
            </w:r>
          </w:p>
        </w:tc>
      </w:tr>
      <w:tr w:rsidR="00A94CB2" w:rsidRPr="00A94CB2" w14:paraId="56753D8B" w14:textId="77777777" w:rsidTr="00F8572D">
        <w:trPr>
          <w:trHeight w:val="276"/>
          <w:jc w:val="center"/>
        </w:trPr>
        <w:tc>
          <w:tcPr>
            <w:tcW w:w="7186" w:type="dxa"/>
            <w:gridSpan w:val="6"/>
            <w:shd w:val="clear" w:color="000000" w:fill="8EA5B6"/>
            <w:noWrap/>
            <w:vAlign w:val="bottom"/>
            <w:hideMark/>
          </w:tcPr>
          <w:p w14:paraId="46160972"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r w:rsidRPr="00A94CB2">
              <w:rPr>
                <w:rFonts w:ascii="等线" w:eastAsia="等线" w:hAnsi="等线" w:cs="宋体" w:hint="eastAsia"/>
                <w:b/>
                <w:bCs/>
                <w:color w:val="000000"/>
                <w:sz w:val="22"/>
                <w:lang w:val="en-US" w:eastAsia="zh-CN"/>
              </w:rPr>
              <w:t>-CH2CCH</w:t>
            </w:r>
          </w:p>
        </w:tc>
      </w:tr>
      <w:tr w:rsidR="003E558A" w:rsidRPr="00A94CB2" w14:paraId="0BB26FDA" w14:textId="77777777" w:rsidTr="00F8572D">
        <w:trPr>
          <w:trHeight w:val="276"/>
          <w:jc w:val="center"/>
        </w:trPr>
        <w:tc>
          <w:tcPr>
            <w:tcW w:w="1838" w:type="dxa"/>
            <w:vMerge w:val="restart"/>
            <w:noWrap/>
            <w:vAlign w:val="center"/>
            <w:hideMark/>
          </w:tcPr>
          <w:p w14:paraId="6AC6E33F"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r w:rsidRPr="00A94CB2">
              <w:rPr>
                <w:rFonts w:ascii="等线" w:eastAsia="等线" w:hAnsi="等线" w:cs="宋体" w:hint="eastAsia"/>
                <w:b/>
                <w:bCs/>
                <w:color w:val="000000"/>
                <w:sz w:val="22"/>
                <w:lang w:val="en-US" w:eastAsia="zh-CN"/>
              </w:rPr>
              <w:t>α-naphthalene</w:t>
            </w:r>
          </w:p>
        </w:tc>
        <w:tc>
          <w:tcPr>
            <w:tcW w:w="992" w:type="dxa"/>
            <w:vMerge w:val="restart"/>
            <w:noWrap/>
            <w:vAlign w:val="center"/>
            <w:hideMark/>
          </w:tcPr>
          <w:p w14:paraId="6B08DB59" w14:textId="1561122B"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0.00</w:t>
            </w:r>
          </w:p>
        </w:tc>
        <w:tc>
          <w:tcPr>
            <w:tcW w:w="1076" w:type="dxa"/>
            <w:vMerge w:val="restart"/>
            <w:noWrap/>
            <w:vAlign w:val="center"/>
            <w:hideMark/>
          </w:tcPr>
          <w:p w14:paraId="4DD3E216" w14:textId="79AAC931"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10.</w:t>
            </w:r>
            <w:r w:rsidR="006470CB">
              <w:rPr>
                <w:rFonts w:ascii="等线" w:eastAsia="等线" w:hAnsi="等线" w:cs="宋体" w:hint="eastAsia"/>
                <w:color w:val="000000"/>
                <w:sz w:val="22"/>
                <w:lang w:val="en-US" w:eastAsia="zh-CN"/>
              </w:rPr>
              <w:t>3</w:t>
            </w:r>
          </w:p>
        </w:tc>
        <w:tc>
          <w:tcPr>
            <w:tcW w:w="1128" w:type="dxa"/>
            <w:vMerge w:val="restart"/>
            <w:noWrap/>
            <w:vAlign w:val="center"/>
            <w:hideMark/>
          </w:tcPr>
          <w:p w14:paraId="54955077" w14:textId="7A7D82D4"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-8.33</w:t>
            </w:r>
          </w:p>
        </w:tc>
        <w:tc>
          <w:tcPr>
            <w:tcW w:w="1076" w:type="dxa"/>
            <w:noWrap/>
            <w:vAlign w:val="bottom"/>
            <w:hideMark/>
          </w:tcPr>
          <w:p w14:paraId="7F3CC356" w14:textId="6A81D6D1"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26.</w:t>
            </w:r>
            <w:r w:rsidR="006470CB">
              <w:rPr>
                <w:rFonts w:ascii="等线" w:eastAsia="等线" w:hAnsi="等线" w:cs="宋体" w:hint="eastAsia"/>
                <w:color w:val="000000"/>
                <w:sz w:val="22"/>
                <w:lang w:val="en-US" w:eastAsia="zh-CN"/>
              </w:rPr>
              <w:t>3</w:t>
            </w:r>
          </w:p>
        </w:tc>
        <w:tc>
          <w:tcPr>
            <w:tcW w:w="1076" w:type="dxa"/>
            <w:noWrap/>
            <w:vAlign w:val="bottom"/>
            <w:hideMark/>
          </w:tcPr>
          <w:p w14:paraId="591EBFD7" w14:textId="4DA745E6"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20.5</w:t>
            </w:r>
          </w:p>
        </w:tc>
      </w:tr>
      <w:tr w:rsidR="003E558A" w:rsidRPr="00A94CB2" w14:paraId="2C86444E" w14:textId="77777777" w:rsidTr="00F8572D">
        <w:trPr>
          <w:trHeight w:val="276"/>
          <w:jc w:val="center"/>
        </w:trPr>
        <w:tc>
          <w:tcPr>
            <w:tcW w:w="1838" w:type="dxa"/>
            <w:vMerge/>
            <w:vAlign w:val="center"/>
            <w:hideMark/>
          </w:tcPr>
          <w:p w14:paraId="5779C261"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p>
        </w:tc>
        <w:tc>
          <w:tcPr>
            <w:tcW w:w="992" w:type="dxa"/>
            <w:vMerge/>
            <w:vAlign w:val="center"/>
            <w:hideMark/>
          </w:tcPr>
          <w:p w14:paraId="7522E850"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076" w:type="dxa"/>
            <w:vMerge/>
            <w:vAlign w:val="center"/>
            <w:hideMark/>
          </w:tcPr>
          <w:p w14:paraId="5737468A"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128" w:type="dxa"/>
            <w:vMerge/>
            <w:vAlign w:val="center"/>
            <w:hideMark/>
          </w:tcPr>
          <w:p w14:paraId="7E99F12C"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076" w:type="dxa"/>
            <w:noWrap/>
            <w:vAlign w:val="bottom"/>
            <w:hideMark/>
          </w:tcPr>
          <w:p w14:paraId="72C62B67" w14:textId="0CAC349D"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38.4</w:t>
            </w:r>
          </w:p>
        </w:tc>
        <w:tc>
          <w:tcPr>
            <w:tcW w:w="1076" w:type="dxa"/>
            <w:noWrap/>
            <w:vAlign w:val="bottom"/>
            <w:hideMark/>
          </w:tcPr>
          <w:p w14:paraId="377C0987" w14:textId="6ED3991C"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-11.</w:t>
            </w:r>
            <w:r w:rsidR="00687EAE">
              <w:rPr>
                <w:rFonts w:ascii="等线" w:eastAsia="等线" w:hAnsi="等线" w:cs="宋体" w:hint="eastAsia"/>
                <w:color w:val="000000"/>
                <w:sz w:val="22"/>
                <w:lang w:val="en-US" w:eastAsia="zh-CN"/>
              </w:rPr>
              <w:t>4</w:t>
            </w:r>
          </w:p>
        </w:tc>
      </w:tr>
      <w:tr w:rsidR="003E558A" w:rsidRPr="00A94CB2" w14:paraId="281580D6" w14:textId="77777777" w:rsidTr="00F8572D">
        <w:trPr>
          <w:trHeight w:val="276"/>
          <w:jc w:val="center"/>
        </w:trPr>
        <w:tc>
          <w:tcPr>
            <w:tcW w:w="1838" w:type="dxa"/>
            <w:vMerge w:val="restart"/>
            <w:noWrap/>
            <w:vAlign w:val="center"/>
            <w:hideMark/>
          </w:tcPr>
          <w:p w14:paraId="35F72A05"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r w:rsidRPr="00A94CB2">
              <w:rPr>
                <w:rFonts w:ascii="等线" w:eastAsia="等线" w:hAnsi="等线" w:cs="宋体" w:hint="eastAsia"/>
                <w:b/>
                <w:bCs/>
                <w:color w:val="000000"/>
                <w:sz w:val="22"/>
                <w:lang w:val="en-US" w:eastAsia="zh-CN"/>
              </w:rPr>
              <w:t>β-anthracene</w:t>
            </w:r>
          </w:p>
        </w:tc>
        <w:tc>
          <w:tcPr>
            <w:tcW w:w="992" w:type="dxa"/>
            <w:vMerge w:val="restart"/>
            <w:noWrap/>
            <w:vAlign w:val="center"/>
            <w:hideMark/>
          </w:tcPr>
          <w:p w14:paraId="6613D8CE" w14:textId="7EDBA3C0"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0.00</w:t>
            </w:r>
          </w:p>
        </w:tc>
        <w:tc>
          <w:tcPr>
            <w:tcW w:w="1076" w:type="dxa"/>
            <w:vMerge w:val="restart"/>
            <w:noWrap/>
            <w:vAlign w:val="center"/>
            <w:hideMark/>
          </w:tcPr>
          <w:p w14:paraId="2271529F" w14:textId="6F7906D7"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8.95</w:t>
            </w:r>
          </w:p>
        </w:tc>
        <w:tc>
          <w:tcPr>
            <w:tcW w:w="1128" w:type="dxa"/>
            <w:vMerge w:val="restart"/>
            <w:noWrap/>
            <w:vAlign w:val="center"/>
            <w:hideMark/>
          </w:tcPr>
          <w:p w14:paraId="707B53EF" w14:textId="3E90EFA4"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-12.</w:t>
            </w:r>
            <w:r w:rsidR="00687EAE">
              <w:rPr>
                <w:rFonts w:ascii="等线" w:eastAsia="等线" w:hAnsi="等线" w:cs="宋体" w:hint="eastAsia"/>
                <w:color w:val="000000"/>
                <w:sz w:val="22"/>
                <w:lang w:val="en-US" w:eastAsia="zh-CN"/>
              </w:rPr>
              <w:t>5</w:t>
            </w:r>
          </w:p>
        </w:tc>
        <w:tc>
          <w:tcPr>
            <w:tcW w:w="1076" w:type="dxa"/>
            <w:noWrap/>
            <w:vAlign w:val="bottom"/>
            <w:hideMark/>
          </w:tcPr>
          <w:p w14:paraId="464FDE2D" w14:textId="564CA103"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25.</w:t>
            </w:r>
            <w:r w:rsidR="00687EAE">
              <w:rPr>
                <w:rFonts w:ascii="等线" w:eastAsia="等线" w:hAnsi="等线" w:cs="宋体" w:hint="eastAsia"/>
                <w:color w:val="000000"/>
                <w:sz w:val="22"/>
                <w:lang w:val="en-US" w:eastAsia="zh-CN"/>
              </w:rPr>
              <w:t>5</w:t>
            </w:r>
          </w:p>
        </w:tc>
        <w:tc>
          <w:tcPr>
            <w:tcW w:w="1076" w:type="dxa"/>
            <w:noWrap/>
            <w:vAlign w:val="bottom"/>
            <w:hideMark/>
          </w:tcPr>
          <w:p w14:paraId="010B42FC" w14:textId="4DA4645F"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20.</w:t>
            </w:r>
            <w:r w:rsidR="00687EAE">
              <w:rPr>
                <w:rFonts w:ascii="等线" w:eastAsia="等线" w:hAnsi="等线" w:cs="宋体" w:hint="eastAsia"/>
                <w:color w:val="000000"/>
                <w:sz w:val="22"/>
                <w:lang w:val="en-US" w:eastAsia="zh-CN"/>
              </w:rPr>
              <w:t>2</w:t>
            </w:r>
          </w:p>
        </w:tc>
      </w:tr>
      <w:tr w:rsidR="003E558A" w:rsidRPr="00A94CB2" w14:paraId="05182689" w14:textId="77777777" w:rsidTr="00F8572D">
        <w:trPr>
          <w:trHeight w:val="276"/>
          <w:jc w:val="center"/>
        </w:trPr>
        <w:tc>
          <w:tcPr>
            <w:tcW w:w="1838" w:type="dxa"/>
            <w:vMerge/>
            <w:vAlign w:val="center"/>
            <w:hideMark/>
          </w:tcPr>
          <w:p w14:paraId="5BFC4990" w14:textId="77777777" w:rsidR="00A94CB2" w:rsidRPr="00A94CB2" w:rsidRDefault="00A94CB2" w:rsidP="00D9109B">
            <w:pPr>
              <w:spacing w:before="0" w:after="0"/>
              <w:jc w:val="center"/>
              <w:rPr>
                <w:rFonts w:ascii="等线" w:eastAsia="等线" w:hAnsi="等线" w:cs="宋体" w:hint="eastAsia"/>
                <w:b/>
                <w:bCs/>
                <w:color w:val="000000"/>
                <w:sz w:val="22"/>
                <w:lang w:val="en-US" w:eastAsia="zh-CN"/>
              </w:rPr>
            </w:pPr>
          </w:p>
        </w:tc>
        <w:tc>
          <w:tcPr>
            <w:tcW w:w="992" w:type="dxa"/>
            <w:vMerge/>
            <w:vAlign w:val="center"/>
            <w:hideMark/>
          </w:tcPr>
          <w:p w14:paraId="789F0B03"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076" w:type="dxa"/>
            <w:vMerge/>
            <w:vAlign w:val="center"/>
            <w:hideMark/>
          </w:tcPr>
          <w:p w14:paraId="0876779E"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128" w:type="dxa"/>
            <w:vMerge/>
            <w:vAlign w:val="center"/>
            <w:hideMark/>
          </w:tcPr>
          <w:p w14:paraId="43D78FE3" w14:textId="77777777" w:rsidR="00A94CB2" w:rsidRPr="00A94CB2" w:rsidRDefault="00A94CB2" w:rsidP="00D9109B">
            <w:pPr>
              <w:spacing w:before="0" w:after="0"/>
              <w:jc w:val="center"/>
              <w:rPr>
                <w:rFonts w:ascii="等线" w:eastAsia="等线" w:hAnsi="等线" w:cs="宋体" w:hint="eastAsia"/>
                <w:color w:val="000000"/>
                <w:sz w:val="22"/>
                <w:lang w:val="en-US" w:eastAsia="zh-CN"/>
              </w:rPr>
            </w:pPr>
          </w:p>
        </w:tc>
        <w:tc>
          <w:tcPr>
            <w:tcW w:w="1076" w:type="dxa"/>
            <w:noWrap/>
            <w:vAlign w:val="bottom"/>
            <w:hideMark/>
          </w:tcPr>
          <w:p w14:paraId="3FB7C6BD" w14:textId="13D6C3D0"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36.</w:t>
            </w:r>
            <w:r w:rsidR="00687EAE">
              <w:rPr>
                <w:rFonts w:ascii="等线" w:eastAsia="等线" w:hAnsi="等线" w:cs="宋体" w:hint="eastAsia"/>
                <w:color w:val="000000"/>
                <w:sz w:val="22"/>
                <w:lang w:val="en-US" w:eastAsia="zh-CN"/>
              </w:rPr>
              <w:t>5</w:t>
            </w:r>
          </w:p>
        </w:tc>
        <w:tc>
          <w:tcPr>
            <w:tcW w:w="1076" w:type="dxa"/>
            <w:noWrap/>
            <w:vAlign w:val="bottom"/>
            <w:hideMark/>
          </w:tcPr>
          <w:p w14:paraId="0850213F" w14:textId="57D77FE7" w:rsidR="00A94CB2" w:rsidRPr="00A94CB2" w:rsidRDefault="00A94CB2" w:rsidP="00D9109B">
            <w:pPr>
              <w:spacing w:before="0" w:after="0"/>
              <w:jc w:val="center"/>
              <w:rPr>
                <w:rFonts w:ascii="等线" w:eastAsia="等线" w:hAnsi="等线" w:cs="宋体" w:hint="eastAsia"/>
                <w:color w:val="000000"/>
                <w:sz w:val="22"/>
                <w:lang w:val="en-US" w:eastAsia="zh-CN"/>
              </w:rPr>
            </w:pPr>
            <w:r w:rsidRPr="00A94CB2">
              <w:rPr>
                <w:rFonts w:ascii="等线" w:eastAsia="等线" w:hAnsi="等线" w:cs="宋体" w:hint="eastAsia"/>
                <w:color w:val="000000"/>
                <w:sz w:val="22"/>
                <w:lang w:val="en-US" w:eastAsia="zh-CN"/>
              </w:rPr>
              <w:t>-11.</w:t>
            </w:r>
            <w:r w:rsidR="00687EAE">
              <w:rPr>
                <w:rFonts w:ascii="等线" w:eastAsia="等线" w:hAnsi="等线" w:cs="宋体" w:hint="eastAsia"/>
                <w:color w:val="000000"/>
                <w:sz w:val="22"/>
                <w:lang w:val="en-US" w:eastAsia="zh-CN"/>
              </w:rPr>
              <w:t>9</w:t>
            </w:r>
          </w:p>
        </w:tc>
      </w:tr>
    </w:tbl>
    <w:p w14:paraId="70F272E2" w14:textId="77777777" w:rsidR="002F35EE" w:rsidRDefault="002F35EE" w:rsidP="002F35EE">
      <w:pPr>
        <w:pStyle w:val="Text"/>
        <w:rPr>
          <w:sz w:val="22"/>
          <w:lang w:eastAsia="zh-CN"/>
        </w:rPr>
      </w:pPr>
      <w:r w:rsidRPr="00F66096">
        <w:rPr>
          <w:rFonts w:hint="eastAsia"/>
          <w:sz w:val="22"/>
          <w:lang w:eastAsia="zh-CN"/>
        </w:rPr>
        <w:t>Note: Bi = Bimolecular starting point of aromatics + propargyl radical; TS,add = Transition state of propargyl addition; A = Adducts; TS,hd = Transition state of H-dissociation; D+H = bimolecular ending after H-dissociation</w:t>
      </w:r>
      <w:r>
        <w:rPr>
          <w:rFonts w:hint="eastAsia"/>
          <w:sz w:val="22"/>
          <w:lang w:eastAsia="zh-CN"/>
        </w:rPr>
        <w:t xml:space="preserve">; </w:t>
      </w:r>
      <w:r w:rsidRPr="00101C51">
        <w:rPr>
          <w:sz w:val="22"/>
          <w:lang w:eastAsia="zh-CN"/>
        </w:rPr>
        <w:t>Ts,iso</w:t>
      </w:r>
      <w:r>
        <w:rPr>
          <w:rFonts w:hint="eastAsia"/>
          <w:sz w:val="22"/>
          <w:lang w:eastAsia="zh-CN"/>
        </w:rPr>
        <w:t xml:space="preserve"> = </w:t>
      </w:r>
      <w:r w:rsidRPr="00F66096">
        <w:rPr>
          <w:rFonts w:hint="eastAsia"/>
          <w:sz w:val="22"/>
          <w:lang w:eastAsia="zh-CN"/>
        </w:rPr>
        <w:t xml:space="preserve">Transition state of </w:t>
      </w:r>
      <w:r>
        <w:rPr>
          <w:rFonts w:hint="eastAsia"/>
          <w:sz w:val="22"/>
          <w:lang w:eastAsia="zh-CN"/>
        </w:rPr>
        <w:t>isomerization (</w:t>
      </w:r>
      <w:r w:rsidRPr="00F66096">
        <w:rPr>
          <w:rFonts w:hint="eastAsia"/>
          <w:sz w:val="22"/>
          <w:lang w:eastAsia="zh-CN"/>
        </w:rPr>
        <w:t>H-</w:t>
      </w:r>
      <w:r>
        <w:rPr>
          <w:rFonts w:hint="eastAsia"/>
          <w:sz w:val="22"/>
          <w:lang w:eastAsia="zh-CN"/>
        </w:rPr>
        <w:t>transfer); I = H-transfer product</w:t>
      </w:r>
    </w:p>
    <w:p w14:paraId="5C636FAE" w14:textId="77777777" w:rsidR="007E63A3" w:rsidRPr="00111C70" w:rsidRDefault="007E63A3" w:rsidP="002F35EE">
      <w:pPr>
        <w:pStyle w:val="Text"/>
        <w:rPr>
          <w:sz w:val="22"/>
          <w:lang w:val="en-GB" w:eastAsia="zh-CN"/>
        </w:rPr>
      </w:pPr>
    </w:p>
    <w:p w14:paraId="202E28D6" w14:textId="0482FD57" w:rsidR="002F35EE" w:rsidRDefault="00A71507" w:rsidP="002F35EE">
      <w:pPr>
        <w:pStyle w:val="Text"/>
        <w:rPr>
          <w:lang w:eastAsia="zh-CN"/>
        </w:rPr>
      </w:pPr>
      <w:r>
        <w:rPr>
          <w:color w:val="FFC000" w:themeColor="accent4"/>
          <w:lang w:eastAsia="zh-CN"/>
        </w:rPr>
        <w:fldChar w:fldCharType="begin"/>
      </w:r>
      <w:r>
        <w:rPr>
          <w:lang w:eastAsia="zh-CN"/>
        </w:rPr>
        <w:instrText xml:space="preserve"> REF _Ref214429377 \h </w:instrText>
      </w:r>
      <w:r>
        <w:rPr>
          <w:color w:val="FFC000" w:themeColor="accent4"/>
          <w:lang w:eastAsia="zh-CN"/>
        </w:rPr>
      </w:r>
      <w:r>
        <w:rPr>
          <w:color w:val="FFC000" w:themeColor="accent4"/>
          <w:lang w:eastAsia="zh-CN"/>
        </w:rPr>
        <w:fldChar w:fldCharType="separate"/>
      </w:r>
      <w:r w:rsidR="003867DF">
        <w:t xml:space="preserve">Figure </w:t>
      </w:r>
      <w:r w:rsidR="003867DF">
        <w:rPr>
          <w:noProof/>
        </w:rPr>
        <w:t>3</w:t>
      </w:r>
      <w:r w:rsidR="003867DF">
        <w:t>.</w:t>
      </w:r>
      <w:r w:rsidR="003867DF">
        <w:rPr>
          <w:noProof/>
        </w:rPr>
        <w:t>23</w:t>
      </w:r>
      <w:r>
        <w:rPr>
          <w:color w:val="FFC000" w:themeColor="accent4"/>
          <w:lang w:eastAsia="zh-CN"/>
        </w:rPr>
        <w:fldChar w:fldCharType="end"/>
      </w:r>
      <w:r>
        <w:rPr>
          <w:rFonts w:hint="eastAsia"/>
          <w:color w:val="FFC000" w:themeColor="accent4"/>
          <w:lang w:eastAsia="zh-CN"/>
        </w:rPr>
        <w:t xml:space="preserve"> </w:t>
      </w:r>
      <w:r w:rsidR="002F35EE" w:rsidRPr="3D3B4C22">
        <w:rPr>
          <w:lang w:eastAsia="zh-CN"/>
        </w:rPr>
        <w:t xml:space="preserve">compares high pressure limits at T = 1000 – 2500 K of </w:t>
      </w:r>
      <w:r w:rsidR="002F35EE" w:rsidRPr="3D3B4C22">
        <w:rPr>
          <w:rFonts w:hint="eastAsia"/>
          <w:lang w:eastAsia="zh-CN"/>
        </w:rPr>
        <w:t>H</w:t>
      </w:r>
      <w:r w:rsidR="002F35EE" w:rsidRPr="3D3B4C22">
        <w:rPr>
          <w:lang w:eastAsia="zh-CN"/>
        </w:rPr>
        <w:t>-</w:t>
      </w:r>
      <w:r w:rsidR="002F35EE" w:rsidRPr="3D3B4C22">
        <w:rPr>
          <w:rFonts w:hint="eastAsia"/>
          <w:lang w:eastAsia="zh-CN"/>
        </w:rPr>
        <w:t xml:space="preserve">transfer at marginal zigzag sites. As PAH size increases, the rate </w:t>
      </w:r>
      <w:r w:rsidR="002F35EE" w:rsidRPr="3D3B4C22">
        <w:rPr>
          <w:lang w:eastAsia="zh-CN"/>
        </w:rPr>
        <w:t>constant</w:t>
      </w:r>
      <w:r w:rsidR="002F35EE" w:rsidRPr="3D3B4C22">
        <w:rPr>
          <w:rFonts w:hint="eastAsia"/>
          <w:lang w:eastAsia="zh-CN"/>
        </w:rPr>
        <w:t xml:space="preserve"> in </w:t>
      </w:r>
      <w:r w:rsidR="002F35EE" w:rsidRPr="3D3B4C22">
        <w:rPr>
          <w:rFonts w:hint="eastAsia"/>
          <w:i/>
          <w:lang w:eastAsia="zh-CN"/>
        </w:rPr>
        <w:t>-CH2CCH</w:t>
      </w:r>
      <w:r w:rsidR="002F35EE" w:rsidRPr="3D3B4C22">
        <w:rPr>
          <w:rFonts w:hint="eastAsia"/>
          <w:lang w:eastAsia="zh-CN"/>
        </w:rPr>
        <w:t xml:space="preserve"> channel decreases </w:t>
      </w:r>
      <w:r w:rsidR="002F35EE" w:rsidRPr="3D3B4C22">
        <w:rPr>
          <w:lang w:eastAsia="zh-CN"/>
        </w:rPr>
        <w:t>by about</w:t>
      </w:r>
      <w:r w:rsidR="002F35EE" w:rsidRPr="3D3B4C22">
        <w:rPr>
          <w:rFonts w:hint="eastAsia"/>
          <w:lang w:eastAsia="zh-CN"/>
        </w:rPr>
        <w:t xml:space="preserve"> </w:t>
      </w:r>
      <w:r w:rsidR="002F35EE" w:rsidRPr="3D3B4C22">
        <w:rPr>
          <w:lang w:eastAsia="zh-CN"/>
        </w:rPr>
        <w:t>an order of magnitude</w:t>
      </w:r>
      <w:r w:rsidR="002F35EE" w:rsidRPr="3D3B4C22">
        <w:rPr>
          <w:rFonts w:hint="eastAsia"/>
          <w:lang w:eastAsia="zh-CN"/>
        </w:rPr>
        <w:t xml:space="preserve">, which is very similar to the situation in H-dissociation channel. However, the decreasing degree in </w:t>
      </w:r>
      <w:r w:rsidR="002F35EE" w:rsidRPr="3D3B4C22">
        <w:rPr>
          <w:rFonts w:hint="eastAsia"/>
          <w:i/>
          <w:lang w:eastAsia="zh-CN"/>
        </w:rPr>
        <w:t>-CHCCH2</w:t>
      </w:r>
      <w:r w:rsidR="002F35EE" w:rsidRPr="3D3B4C22">
        <w:rPr>
          <w:rFonts w:hint="eastAsia"/>
          <w:lang w:eastAsia="zh-CN"/>
        </w:rPr>
        <w:t xml:space="preserve"> is almost ignorable, indicating a weak</w:t>
      </w:r>
      <w:r w:rsidR="002F35EE" w:rsidRPr="3D3B4C22">
        <w:rPr>
          <w:lang w:eastAsia="zh-CN"/>
        </w:rPr>
        <w:t>er</w:t>
      </w:r>
      <w:r w:rsidR="002F35EE" w:rsidRPr="3D3B4C22">
        <w:rPr>
          <w:rFonts w:hint="eastAsia"/>
          <w:lang w:eastAsia="zh-CN"/>
        </w:rPr>
        <w:t xml:space="preserve"> dependence on PAH size. </w:t>
      </w:r>
      <w:r w:rsidR="002F35EE" w:rsidRPr="3D3B4C22">
        <w:rPr>
          <w:lang w:eastAsia="zh-CN"/>
        </w:rPr>
        <w:t xml:space="preserve">Therefore, </w:t>
      </w:r>
      <w:r w:rsidR="002F35EE">
        <w:rPr>
          <w:rFonts w:hint="eastAsia"/>
          <w:lang w:eastAsia="zh-CN"/>
        </w:rPr>
        <w:t>t</w:t>
      </w:r>
      <w:r w:rsidR="002F35EE" w:rsidRPr="3D3B4C22">
        <w:rPr>
          <w:lang w:eastAsia="zh-CN"/>
        </w:rPr>
        <w:t xml:space="preserve">he competition between H transfer and H dissociation for the </w:t>
      </w:r>
      <w:r w:rsidR="002F35EE" w:rsidRPr="3D3B4C22">
        <w:rPr>
          <w:rFonts w:hint="eastAsia"/>
          <w:i/>
          <w:lang w:eastAsia="zh-CN"/>
        </w:rPr>
        <w:t>-CH2CCH</w:t>
      </w:r>
      <w:r w:rsidR="002F35EE" w:rsidRPr="3D3B4C22">
        <w:rPr>
          <w:rFonts w:hint="eastAsia"/>
          <w:lang w:eastAsia="zh-CN"/>
        </w:rPr>
        <w:t xml:space="preserve"> </w:t>
      </w:r>
      <w:r w:rsidR="002F35EE" w:rsidRPr="3D3B4C22">
        <w:rPr>
          <w:lang w:eastAsia="zh-CN"/>
        </w:rPr>
        <w:t xml:space="preserve">wells seems to be kept constant with size, while that for the </w:t>
      </w:r>
      <w:r w:rsidR="002F35EE" w:rsidRPr="3D3B4C22">
        <w:rPr>
          <w:rFonts w:hint="eastAsia"/>
          <w:i/>
          <w:lang w:eastAsia="zh-CN"/>
        </w:rPr>
        <w:t>-CHCCH2</w:t>
      </w:r>
      <w:r w:rsidR="002F35EE" w:rsidRPr="3D3B4C22">
        <w:rPr>
          <w:i/>
          <w:lang w:eastAsia="zh-CN"/>
        </w:rPr>
        <w:t xml:space="preserve"> </w:t>
      </w:r>
      <w:r w:rsidR="002F35EE" w:rsidRPr="3D3B4C22">
        <w:rPr>
          <w:lang w:eastAsia="zh-CN"/>
        </w:rPr>
        <w:t>wells might favor H transfer for larger PAHs.</w:t>
      </w:r>
    </w:p>
    <w:p w14:paraId="25E16067" w14:textId="77777777" w:rsidR="002F35EE" w:rsidRDefault="002F35EE" w:rsidP="002F35EE">
      <w:pPr>
        <w:pStyle w:val="Text"/>
        <w:rPr>
          <w:szCs w:val="24"/>
          <w:lang w:eastAsia="zh-CN"/>
        </w:rPr>
      </w:pPr>
      <w:r>
        <w:rPr>
          <w:rFonts w:hint="eastAsia"/>
          <w:szCs w:val="24"/>
          <w:lang w:eastAsia="zh-CN"/>
        </w:rPr>
        <w:t xml:space="preserve">So far, a primary conclusion </w:t>
      </w:r>
      <w:r>
        <w:rPr>
          <w:szCs w:val="24"/>
          <w:lang w:eastAsia="zh-CN"/>
        </w:rPr>
        <w:t>could be</w:t>
      </w:r>
      <w:r>
        <w:rPr>
          <w:rFonts w:hint="eastAsia"/>
          <w:szCs w:val="24"/>
          <w:lang w:eastAsia="zh-CN"/>
        </w:rPr>
        <w:t xml:space="preserve"> that, although H-transfer channel is less competitive than H-dissociation for smaller PAH species, the H-transfer channel of </w:t>
      </w:r>
      <w:r w:rsidRPr="003B6349">
        <w:rPr>
          <w:rFonts w:hint="eastAsia"/>
          <w:i/>
          <w:iCs/>
          <w:szCs w:val="24"/>
          <w:lang w:eastAsia="zh-CN"/>
        </w:rPr>
        <w:t>-CHCCH2</w:t>
      </w:r>
      <w:r>
        <w:rPr>
          <w:rFonts w:hint="eastAsia"/>
          <w:szCs w:val="24"/>
          <w:lang w:eastAsia="zh-CN"/>
        </w:rPr>
        <w:t xml:space="preserve"> could become the </w:t>
      </w:r>
      <w:r>
        <w:rPr>
          <w:szCs w:val="24"/>
          <w:lang w:eastAsia="zh-CN"/>
        </w:rPr>
        <w:t>more</w:t>
      </w:r>
      <w:r>
        <w:rPr>
          <w:rFonts w:hint="eastAsia"/>
          <w:szCs w:val="24"/>
          <w:lang w:eastAsia="zh-CN"/>
        </w:rPr>
        <w:t xml:space="preserve"> competitive for </w:t>
      </w:r>
      <w:r>
        <w:rPr>
          <w:szCs w:val="24"/>
          <w:lang w:eastAsia="zh-CN"/>
        </w:rPr>
        <w:t>larger</w:t>
      </w:r>
      <w:r>
        <w:rPr>
          <w:rFonts w:hint="eastAsia"/>
          <w:szCs w:val="24"/>
          <w:lang w:eastAsia="zh-CN"/>
        </w:rPr>
        <w:t xml:space="preserve"> PAH</w:t>
      </w:r>
      <w:r>
        <w:rPr>
          <w:szCs w:val="24"/>
          <w:lang w:eastAsia="zh-CN"/>
        </w:rPr>
        <w:t>s</w:t>
      </w:r>
      <w:r>
        <w:rPr>
          <w:rFonts w:hint="eastAsia"/>
          <w:szCs w:val="24"/>
          <w:lang w:eastAsia="zh-CN"/>
        </w:rPr>
        <w:t>, promoting the kinetic selectivity to ring closure direction.</w:t>
      </w:r>
    </w:p>
    <w:p w14:paraId="2E0707C7" w14:textId="77777777" w:rsidR="009145E4" w:rsidRDefault="006814DD" w:rsidP="009145E4">
      <w:pPr>
        <w:pStyle w:val="Text"/>
        <w:keepNext/>
      </w:pPr>
      <w:r>
        <w:rPr>
          <w:noProof/>
        </w:rPr>
        <w:lastRenderedPageBreak/>
        <w:drawing>
          <wp:inline distT="0" distB="0" distL="0" distR="0" wp14:anchorId="0CABB9E6" wp14:editId="536721F9">
            <wp:extent cx="5759450" cy="3239770"/>
            <wp:effectExtent l="0" t="0" r="0" b="0"/>
            <wp:docPr id="532599386"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99386" name=""/>
                    <pic:cNvPicPr/>
                  </pic:nvPicPr>
                  <pic:blipFill>
                    <a:blip r:embed="rId76">
                      <a:extLst>
                        <a:ext uri="{96DAC541-7B7A-43D3-8B79-37D633B846F1}">
                          <asvg:svgBlip xmlns:asvg="http://schemas.microsoft.com/office/drawing/2016/SVG/main" r:embed="rId77"/>
                        </a:ext>
                      </a:extLst>
                    </a:blip>
                    <a:stretch>
                      <a:fillRect/>
                    </a:stretch>
                  </pic:blipFill>
                  <pic:spPr>
                    <a:xfrm>
                      <a:off x="0" y="0"/>
                      <a:ext cx="5759450" cy="3239770"/>
                    </a:xfrm>
                    <a:prstGeom prst="rect">
                      <a:avLst/>
                    </a:prstGeom>
                  </pic:spPr>
                </pic:pic>
              </a:graphicData>
            </a:graphic>
          </wp:inline>
        </w:drawing>
      </w:r>
    </w:p>
    <w:p w14:paraId="447F45B8" w14:textId="4B17E0AB" w:rsidR="006814DD" w:rsidRDefault="009145E4" w:rsidP="00B93B46">
      <w:pPr>
        <w:pStyle w:val="a9"/>
        <w:rPr>
          <w:lang w:eastAsia="zh-CN"/>
        </w:rPr>
      </w:pPr>
      <w:bookmarkStart w:id="101" w:name="_Ref214429377"/>
      <w:bookmarkStart w:id="102" w:name="_Toc214422999"/>
      <w:r>
        <w:t xml:space="preserve">Figure </w:t>
      </w:r>
      <w:r>
        <w:fldChar w:fldCharType="begin"/>
      </w:r>
      <w:r>
        <w:instrText xml:space="preserve"> STYLEREF 1 \s </w:instrText>
      </w:r>
      <w:r>
        <w:fldChar w:fldCharType="separate"/>
      </w:r>
      <w:r w:rsidR="003867DF">
        <w:rPr>
          <w:noProof/>
        </w:rPr>
        <w:t>3</w:t>
      </w:r>
      <w:r>
        <w:fldChar w:fldCharType="end"/>
      </w:r>
      <w:r>
        <w:t>.</w:t>
      </w:r>
      <w:r>
        <w:fldChar w:fldCharType="begin"/>
      </w:r>
      <w:r>
        <w:instrText xml:space="preserve"> SEQ Figure \* ARABIC \s 1 </w:instrText>
      </w:r>
      <w:r>
        <w:fldChar w:fldCharType="separate"/>
      </w:r>
      <w:r w:rsidR="003867DF">
        <w:rPr>
          <w:noProof/>
        </w:rPr>
        <w:t>23</w:t>
      </w:r>
      <w:r>
        <w:fldChar w:fldCharType="end"/>
      </w:r>
      <w:bookmarkEnd w:id="101"/>
      <w:r>
        <w:rPr>
          <w:rFonts w:hint="eastAsia"/>
          <w:lang w:eastAsia="zh-CN"/>
        </w:rPr>
        <w:t>:</w:t>
      </w:r>
      <w:r w:rsidR="003E1692" w:rsidRPr="003E1692">
        <w:rPr>
          <w:rFonts w:hint="eastAsia"/>
          <w:lang w:eastAsia="zh-CN"/>
        </w:rPr>
        <w:t xml:space="preserve"> </w:t>
      </w:r>
      <w:r w:rsidR="003E1692" w:rsidRPr="00591C87">
        <w:rPr>
          <w:rFonts w:hint="eastAsia"/>
          <w:lang w:eastAsia="zh-CN"/>
        </w:rPr>
        <w:t xml:space="preserve">High pressure limits of </w:t>
      </w:r>
      <w:r w:rsidR="003E1692">
        <w:rPr>
          <w:rFonts w:hint="eastAsia"/>
          <w:lang w:eastAsia="zh-CN"/>
        </w:rPr>
        <w:t>H-transfer at marginal zigzag sites</w:t>
      </w:r>
      <w:bookmarkEnd w:id="102"/>
    </w:p>
    <w:p w14:paraId="61EF9B23" w14:textId="43BA2718" w:rsidR="00330362" w:rsidRPr="00544E92" w:rsidRDefault="00A51AB8" w:rsidP="00330362">
      <w:pPr>
        <w:pStyle w:val="2"/>
        <w:rPr>
          <w:lang w:val="en-GB"/>
        </w:rPr>
      </w:pPr>
      <w:bookmarkStart w:id="103" w:name="_Toc214487188"/>
      <w:r>
        <w:rPr>
          <w:rFonts w:hint="eastAsia"/>
          <w:lang w:val="en-GB" w:eastAsia="zh-CN"/>
        </w:rPr>
        <w:t xml:space="preserve">PES </w:t>
      </w:r>
      <w:r w:rsidR="0062530A">
        <w:rPr>
          <w:rFonts w:hint="eastAsia"/>
          <w:lang w:val="en-GB" w:eastAsia="zh-CN"/>
        </w:rPr>
        <w:t>example from</w:t>
      </w:r>
      <w:r>
        <w:rPr>
          <w:rFonts w:hint="eastAsia"/>
          <w:lang w:val="en-GB" w:eastAsia="zh-CN"/>
        </w:rPr>
        <w:t xml:space="preserve"> </w:t>
      </w:r>
      <w:r w:rsidRPr="00DC0C23">
        <w:rPr>
          <w:lang w:val="en-GB" w:eastAsia="zh-CN"/>
        </w:rPr>
        <w:t>Naphthalene-</w:t>
      </w:r>
      <w:r w:rsidR="00DC0C23" w:rsidRPr="00DC0C23">
        <w:rPr>
          <w:lang w:val="en-GB" w:eastAsia="zh-CN"/>
        </w:rPr>
        <w:t>α-</w:t>
      </w:r>
      <w:r w:rsidRPr="00DC0C23">
        <w:rPr>
          <w:lang w:val="en-GB" w:eastAsia="zh-CN"/>
        </w:rPr>
        <w:t>Propargy</w:t>
      </w:r>
      <w:r>
        <w:rPr>
          <w:rFonts w:hint="eastAsia"/>
          <w:lang w:val="en-GB" w:eastAsia="zh-CN"/>
        </w:rPr>
        <w:t>l</w:t>
      </w:r>
      <w:bookmarkEnd w:id="103"/>
    </w:p>
    <w:p w14:paraId="5F32CC93" w14:textId="77777777" w:rsidR="00A607AE" w:rsidRPr="004E6E9E" w:rsidRDefault="00A607AE" w:rsidP="00A607AE">
      <w:pPr>
        <w:pStyle w:val="Text"/>
        <w:rPr>
          <w:lang w:eastAsia="zh-CN"/>
        </w:rPr>
      </w:pPr>
      <w:r w:rsidRPr="004E6E9E">
        <w:rPr>
          <w:lang w:eastAsia="zh-CN"/>
        </w:rPr>
        <w:t xml:space="preserve">To demonstrate how the mechanism primarily proposed in this thesis works, the </w:t>
      </w:r>
      <w:r>
        <w:rPr>
          <w:lang w:eastAsia="zh-CN"/>
        </w:rPr>
        <w:t>relevant reaction pathways on the</w:t>
      </w:r>
      <w:r w:rsidRPr="004E6E9E">
        <w:rPr>
          <w:lang w:eastAsia="zh-CN"/>
        </w:rPr>
        <w:t xml:space="preserve"> PES </w:t>
      </w:r>
      <w:r>
        <w:rPr>
          <w:lang w:eastAsia="zh-CN"/>
        </w:rPr>
        <w:t>for naphthalene addition to propargyl leading to</w:t>
      </w:r>
      <w:r w:rsidRPr="004E6E9E">
        <w:rPr>
          <w:lang w:eastAsia="zh-CN"/>
        </w:rPr>
        <w:t xml:space="preserve"> ring closure up to phenalene</w:t>
      </w:r>
      <w:r>
        <w:rPr>
          <w:lang w:eastAsia="zh-CN"/>
        </w:rPr>
        <w:t xml:space="preserve"> were derived. The results are</w:t>
      </w:r>
      <w:r w:rsidRPr="004E6E9E">
        <w:rPr>
          <w:lang w:eastAsia="zh-CN"/>
        </w:rPr>
        <w:t xml:space="preserve"> illustrated</w:t>
      </w:r>
      <w:r>
        <w:rPr>
          <w:lang w:eastAsia="zh-CN"/>
        </w:rPr>
        <w:t xml:space="preserve"> here</w:t>
      </w:r>
      <w:r w:rsidRPr="004E6E9E">
        <w:rPr>
          <w:lang w:eastAsia="zh-CN"/>
        </w:rPr>
        <w:t xml:space="preserve">, then discussed in detail with the help of ME analysis. </w:t>
      </w:r>
    </w:p>
    <w:p w14:paraId="3ADF014A" w14:textId="2741B3B1" w:rsidR="00A607AE" w:rsidRDefault="00A607AE" w:rsidP="00A607AE">
      <w:pPr>
        <w:pStyle w:val="Text"/>
        <w:rPr>
          <w:lang w:eastAsia="zh-CN"/>
        </w:rPr>
      </w:pPr>
      <w:r w:rsidRPr="004E6E9E">
        <w:rPr>
          <w:lang w:eastAsia="zh-CN"/>
        </w:rPr>
        <w:t>After channels discussed earlier, i.e. propargyl radical addition, H atom dissociation, and H atom transfer, there follow the ring closure (intramolecular β-scission) and phenalene formation (H atom dissociation) channels</w:t>
      </w:r>
      <w:r>
        <w:rPr>
          <w:rFonts w:hint="eastAsia"/>
          <w:lang w:eastAsia="zh-CN"/>
        </w:rPr>
        <w:t xml:space="preserve">. </w:t>
      </w:r>
      <w:r w:rsidR="00E322E8">
        <w:rPr>
          <w:color w:val="FFC000" w:themeColor="accent4"/>
          <w:lang w:eastAsia="zh-CN"/>
        </w:rPr>
        <w:fldChar w:fldCharType="begin"/>
      </w:r>
      <w:r w:rsidR="00E322E8">
        <w:rPr>
          <w:lang w:eastAsia="zh-CN"/>
        </w:rPr>
        <w:instrText xml:space="preserve"> </w:instrText>
      </w:r>
      <w:r w:rsidR="00E322E8">
        <w:rPr>
          <w:rFonts w:hint="eastAsia"/>
          <w:lang w:eastAsia="zh-CN"/>
        </w:rPr>
        <w:instrText>REF _Ref214242812 \h</w:instrText>
      </w:r>
      <w:r w:rsidR="00E322E8">
        <w:rPr>
          <w:lang w:eastAsia="zh-CN"/>
        </w:rPr>
        <w:instrText xml:space="preserve"> </w:instrText>
      </w:r>
      <w:r w:rsidR="00E322E8">
        <w:rPr>
          <w:color w:val="FFC000" w:themeColor="accent4"/>
          <w:lang w:eastAsia="zh-CN"/>
        </w:rPr>
      </w:r>
      <w:r w:rsidR="00E322E8">
        <w:rPr>
          <w:color w:val="FFC000" w:themeColor="accent4"/>
          <w:lang w:eastAsia="zh-CN"/>
        </w:rPr>
        <w:fldChar w:fldCharType="separate"/>
      </w:r>
      <w:r w:rsidR="003867DF">
        <w:t xml:space="preserve">Figure </w:t>
      </w:r>
      <w:r w:rsidR="003867DF">
        <w:rPr>
          <w:noProof/>
        </w:rPr>
        <w:t>3</w:t>
      </w:r>
      <w:r w:rsidR="003867DF">
        <w:t>.</w:t>
      </w:r>
      <w:r w:rsidR="003867DF">
        <w:rPr>
          <w:noProof/>
        </w:rPr>
        <w:t>24</w:t>
      </w:r>
      <w:r w:rsidR="00E322E8">
        <w:rPr>
          <w:color w:val="FFC000" w:themeColor="accent4"/>
          <w:lang w:eastAsia="zh-CN"/>
        </w:rPr>
        <w:fldChar w:fldCharType="end"/>
      </w:r>
      <w:r w:rsidR="00E322E8">
        <w:rPr>
          <w:rFonts w:hint="eastAsia"/>
          <w:color w:val="FFC000" w:themeColor="accent4"/>
          <w:lang w:eastAsia="zh-CN"/>
        </w:rPr>
        <w:t xml:space="preserve"> </w:t>
      </w:r>
      <w:r w:rsidR="00E322E8" w:rsidRPr="00E322E8">
        <w:rPr>
          <w:rFonts w:hint="eastAsia"/>
          <w:lang w:eastAsia="zh-CN"/>
        </w:rPr>
        <w:t>and</w:t>
      </w:r>
      <w:r w:rsidR="00E322E8">
        <w:rPr>
          <w:rFonts w:hint="eastAsia"/>
          <w:color w:val="FFC000" w:themeColor="accent4"/>
          <w:lang w:eastAsia="zh-CN"/>
        </w:rPr>
        <w:t xml:space="preserve"> </w:t>
      </w:r>
      <w:r w:rsidR="00E322E8">
        <w:rPr>
          <w:color w:val="FFC000" w:themeColor="accent4"/>
          <w:lang w:eastAsia="zh-CN"/>
        </w:rPr>
        <w:fldChar w:fldCharType="begin"/>
      </w:r>
      <w:r w:rsidR="00E322E8">
        <w:rPr>
          <w:color w:val="FFC000" w:themeColor="accent4"/>
          <w:lang w:eastAsia="zh-CN"/>
        </w:rPr>
        <w:instrText xml:space="preserve"> REF _Ref214242824 \h </w:instrText>
      </w:r>
      <w:r w:rsidR="00E322E8">
        <w:rPr>
          <w:color w:val="FFC000" w:themeColor="accent4"/>
          <w:lang w:eastAsia="zh-CN"/>
        </w:rPr>
      </w:r>
      <w:r w:rsidR="00E322E8">
        <w:rPr>
          <w:color w:val="FFC000" w:themeColor="accent4"/>
          <w:lang w:eastAsia="zh-CN"/>
        </w:rPr>
        <w:fldChar w:fldCharType="separate"/>
      </w:r>
      <w:r w:rsidR="003867DF">
        <w:t xml:space="preserve">Figure </w:t>
      </w:r>
      <w:r w:rsidR="003867DF">
        <w:rPr>
          <w:noProof/>
        </w:rPr>
        <w:t>3</w:t>
      </w:r>
      <w:r w:rsidR="003867DF">
        <w:t>.</w:t>
      </w:r>
      <w:r w:rsidR="003867DF">
        <w:rPr>
          <w:noProof/>
        </w:rPr>
        <w:t>25</w:t>
      </w:r>
      <w:r w:rsidR="00E322E8">
        <w:rPr>
          <w:color w:val="FFC000" w:themeColor="accent4"/>
          <w:lang w:eastAsia="zh-CN"/>
        </w:rPr>
        <w:fldChar w:fldCharType="end"/>
      </w:r>
      <w:r>
        <w:rPr>
          <w:rFonts w:hint="eastAsia"/>
          <w:lang w:eastAsia="zh-CN"/>
        </w:rPr>
        <w:t xml:space="preserve"> display the structure of </w:t>
      </w:r>
      <w:r>
        <w:rPr>
          <w:lang w:eastAsia="zh-CN"/>
        </w:rPr>
        <w:t>bimolecular species,</w:t>
      </w:r>
      <w:r>
        <w:rPr>
          <w:rFonts w:hint="eastAsia"/>
          <w:lang w:eastAsia="zh-CN"/>
        </w:rPr>
        <w:t xml:space="preserve"> wells, and TS, respectively. The major DFT theory for structure and energy determination is M062X, while the special treatment on TS </w:t>
      </w:r>
      <w:r w:rsidRPr="00B778EC">
        <w:rPr>
          <w:rFonts w:hint="eastAsia"/>
          <w:i/>
          <w:iCs/>
          <w:lang w:eastAsia="zh-CN"/>
        </w:rPr>
        <w:t>A1-I1</w:t>
      </w:r>
      <w:r>
        <w:rPr>
          <w:rFonts w:hint="eastAsia"/>
          <w:lang w:eastAsia="zh-CN"/>
        </w:rPr>
        <w:t xml:space="preserve"> and </w:t>
      </w:r>
      <w:r w:rsidRPr="00B778EC">
        <w:rPr>
          <w:rFonts w:hint="eastAsia"/>
          <w:i/>
          <w:iCs/>
          <w:lang w:eastAsia="zh-CN"/>
        </w:rPr>
        <w:t>A2-I2</w:t>
      </w:r>
      <w:r>
        <w:rPr>
          <w:rFonts w:hint="eastAsia"/>
          <w:lang w:eastAsia="zh-CN"/>
        </w:rPr>
        <w:t xml:space="preserve"> has been explained in</w:t>
      </w:r>
      <w:r w:rsidR="00FA32E3">
        <w:rPr>
          <w:rFonts w:hint="eastAsia"/>
          <w:color w:val="FFC000" w:themeColor="accent4"/>
          <w:lang w:eastAsia="zh-CN"/>
        </w:rPr>
        <w:t xml:space="preserve"> </w:t>
      </w:r>
      <w:r w:rsidR="00FA32E3" w:rsidRPr="001525F7">
        <w:rPr>
          <w:rFonts w:hint="eastAsia"/>
          <w:lang w:eastAsia="zh-CN"/>
        </w:rPr>
        <w:t xml:space="preserve">Chapter </w:t>
      </w:r>
      <w:r w:rsidR="00FA32E3" w:rsidRPr="001525F7">
        <w:rPr>
          <w:lang w:eastAsia="zh-CN"/>
        </w:rPr>
        <w:fldChar w:fldCharType="begin"/>
      </w:r>
      <w:r w:rsidR="00FA32E3" w:rsidRPr="001525F7">
        <w:rPr>
          <w:lang w:eastAsia="zh-CN"/>
        </w:rPr>
        <w:instrText xml:space="preserve"> </w:instrText>
      </w:r>
      <w:r w:rsidR="00FA32E3" w:rsidRPr="001525F7">
        <w:rPr>
          <w:rFonts w:hint="eastAsia"/>
          <w:lang w:eastAsia="zh-CN"/>
        </w:rPr>
        <w:instrText>REF _Ref214429525 \r \h</w:instrText>
      </w:r>
      <w:r w:rsidR="00FA32E3" w:rsidRPr="001525F7">
        <w:rPr>
          <w:lang w:eastAsia="zh-CN"/>
        </w:rPr>
        <w:instrText xml:space="preserve"> </w:instrText>
      </w:r>
      <w:r w:rsidR="00FA32E3" w:rsidRPr="001525F7">
        <w:rPr>
          <w:lang w:eastAsia="zh-CN"/>
        </w:rPr>
      </w:r>
      <w:r w:rsidR="00FA32E3" w:rsidRPr="001525F7">
        <w:rPr>
          <w:lang w:eastAsia="zh-CN"/>
        </w:rPr>
        <w:fldChar w:fldCharType="separate"/>
      </w:r>
      <w:r w:rsidR="003867DF">
        <w:rPr>
          <w:lang w:eastAsia="zh-CN"/>
        </w:rPr>
        <w:t>3.3</w:t>
      </w:r>
      <w:r w:rsidR="00FA32E3" w:rsidRPr="001525F7">
        <w:rPr>
          <w:lang w:eastAsia="zh-CN"/>
        </w:rPr>
        <w:fldChar w:fldCharType="end"/>
      </w:r>
      <w:r>
        <w:rPr>
          <w:rFonts w:hint="eastAsia"/>
          <w:lang w:eastAsia="zh-CN"/>
        </w:rPr>
        <w:t xml:space="preserve">. Notably, </w:t>
      </w:r>
      <w:r w:rsidRPr="00B778EC">
        <w:rPr>
          <w:rFonts w:hint="eastAsia"/>
          <w:i/>
          <w:iCs/>
          <w:lang w:eastAsia="zh-CN"/>
        </w:rPr>
        <w:t>O1</w:t>
      </w:r>
      <w:r>
        <w:rPr>
          <w:rFonts w:hint="eastAsia"/>
          <w:lang w:eastAsia="zh-CN"/>
        </w:rPr>
        <w:t xml:space="preserve"> is introduced coincidentally just from that unreasonable TS structure found in optimization at level 1 with M062X in H-transfer channel </w:t>
      </w:r>
      <w:r w:rsidRPr="00B778EC">
        <w:rPr>
          <w:rFonts w:hint="eastAsia"/>
          <w:i/>
          <w:iCs/>
          <w:lang w:eastAsia="zh-CN"/>
        </w:rPr>
        <w:t>A1-I1</w:t>
      </w:r>
      <w:r>
        <w:rPr>
          <w:rFonts w:hint="eastAsia"/>
          <w:lang w:eastAsia="zh-CN"/>
        </w:rPr>
        <w:t xml:space="preserve">, which is proved as the TS structure of channel </w:t>
      </w:r>
      <w:r w:rsidRPr="00B778EC">
        <w:rPr>
          <w:rFonts w:hint="eastAsia"/>
          <w:i/>
          <w:iCs/>
          <w:lang w:eastAsia="zh-CN"/>
        </w:rPr>
        <w:t>O1-I1</w:t>
      </w:r>
      <w:r>
        <w:rPr>
          <w:rFonts w:hint="eastAsia"/>
          <w:lang w:eastAsia="zh-CN"/>
        </w:rPr>
        <w:t xml:space="preserve"> according to the </w:t>
      </w:r>
      <w:r w:rsidR="292CAFC8" w:rsidRPr="43B94DF3">
        <w:rPr>
          <w:lang w:eastAsia="zh-CN"/>
        </w:rPr>
        <w:t xml:space="preserve">visualization </w:t>
      </w:r>
      <w:r>
        <w:rPr>
          <w:rFonts w:hint="eastAsia"/>
          <w:lang w:eastAsia="zh-CN"/>
        </w:rPr>
        <w:t xml:space="preserve">of the imaginary </w:t>
      </w:r>
      <w:r w:rsidR="27EDBC32" w:rsidRPr="43B94DF3">
        <w:rPr>
          <w:lang w:eastAsia="zh-CN"/>
        </w:rPr>
        <w:t>vibration</w:t>
      </w:r>
      <w:r w:rsidR="3931EF82" w:rsidRPr="43B94DF3">
        <w:rPr>
          <w:lang w:eastAsia="zh-CN"/>
        </w:rPr>
        <w:t>al frequency</w:t>
      </w:r>
      <w:r>
        <w:rPr>
          <w:rFonts w:hint="eastAsia"/>
          <w:lang w:eastAsia="zh-CN"/>
        </w:rPr>
        <w:t xml:space="preserve"> and the results of IRC</w:t>
      </w:r>
      <w:r w:rsidR="75A66312" w:rsidRPr="43B94DF3">
        <w:rPr>
          <w:lang w:eastAsia="zh-CN"/>
        </w:rPr>
        <w:t xml:space="preserve"> analysis</w:t>
      </w:r>
      <w:r>
        <w:rPr>
          <w:rFonts w:hint="eastAsia"/>
          <w:lang w:eastAsia="zh-CN"/>
        </w:rPr>
        <w:t xml:space="preserve">. </w:t>
      </w:r>
      <w:r w:rsidRPr="00D76288">
        <w:rPr>
          <w:lang w:eastAsia="zh-CN"/>
        </w:rPr>
        <w:t>From another perspective</w:t>
      </w:r>
      <w:r>
        <w:rPr>
          <w:rFonts w:hint="eastAsia"/>
          <w:lang w:eastAsia="zh-CN"/>
        </w:rPr>
        <w:t xml:space="preserve">, </w:t>
      </w:r>
      <w:r w:rsidRPr="00B778EC">
        <w:rPr>
          <w:rFonts w:hint="eastAsia"/>
          <w:i/>
          <w:iCs/>
          <w:lang w:eastAsia="zh-CN"/>
        </w:rPr>
        <w:t>A1-O1-I1</w:t>
      </w:r>
      <w:r>
        <w:rPr>
          <w:rFonts w:hint="eastAsia"/>
          <w:lang w:eastAsia="zh-CN"/>
        </w:rPr>
        <w:t xml:space="preserve"> could serve as a supplementary channel with lower energy barrier for the formation of the critical intermediate </w:t>
      </w:r>
      <w:r w:rsidRPr="00B778EC">
        <w:rPr>
          <w:rFonts w:hint="eastAsia"/>
          <w:i/>
          <w:iCs/>
          <w:lang w:eastAsia="zh-CN"/>
        </w:rPr>
        <w:t>I1</w:t>
      </w:r>
      <w:r>
        <w:rPr>
          <w:rFonts w:hint="eastAsia"/>
          <w:lang w:eastAsia="zh-CN"/>
        </w:rPr>
        <w:t xml:space="preserve">. </w:t>
      </w:r>
    </w:p>
    <w:p w14:paraId="6FBF6ABF" w14:textId="18B07BE3" w:rsidR="00DA0FDE" w:rsidRDefault="00DA0FDE" w:rsidP="00DA0FDE">
      <w:pPr>
        <w:pStyle w:val="Text"/>
        <w:keepNext/>
      </w:pPr>
    </w:p>
    <w:p w14:paraId="50731BE7" w14:textId="77777777" w:rsidR="00A9156A" w:rsidRDefault="002F251B" w:rsidP="00A9156A">
      <w:pPr>
        <w:pStyle w:val="Text"/>
        <w:keepNext/>
      </w:pPr>
      <w:r w:rsidRPr="002F251B">
        <w:rPr>
          <w:noProof/>
          <w:lang w:eastAsia="zh-CN"/>
        </w:rPr>
        <w:drawing>
          <wp:inline distT="0" distB="0" distL="0" distR="0" wp14:anchorId="21DD59B9" wp14:editId="6DB0CA51">
            <wp:extent cx="5759450" cy="3253105"/>
            <wp:effectExtent l="0" t="0" r="0" b="4445"/>
            <wp:docPr id="749617705"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617705" name="图片 1" descr="图示&#10;&#10;AI 生成的内容可能不正确。"/>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759450" cy="3253105"/>
                    </a:xfrm>
                    <a:prstGeom prst="rect">
                      <a:avLst/>
                    </a:prstGeom>
                    <a:noFill/>
                    <a:ln>
                      <a:noFill/>
                    </a:ln>
                  </pic:spPr>
                </pic:pic>
              </a:graphicData>
            </a:graphic>
          </wp:inline>
        </w:drawing>
      </w:r>
    </w:p>
    <w:p w14:paraId="0CFCDC56" w14:textId="522ED188" w:rsidR="00C17E42" w:rsidRDefault="00A9156A" w:rsidP="00A9156A">
      <w:pPr>
        <w:pStyle w:val="a9"/>
        <w:rPr>
          <w:lang w:eastAsia="zh-CN"/>
        </w:rPr>
      </w:pPr>
      <w:bookmarkStart w:id="104" w:name="_Ref214242812"/>
      <w:bookmarkStart w:id="105" w:name="_Toc214423000"/>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24</w:t>
      </w:r>
      <w:r w:rsidR="009145E4">
        <w:fldChar w:fldCharType="end"/>
      </w:r>
      <w:bookmarkEnd w:id="104"/>
      <w:r>
        <w:rPr>
          <w:rFonts w:hint="eastAsia"/>
          <w:lang w:eastAsia="zh-CN"/>
        </w:rPr>
        <w:t>:</w:t>
      </w:r>
      <w:r w:rsidRPr="00A9156A">
        <w:rPr>
          <w:lang w:eastAsia="zh-CN"/>
        </w:rPr>
        <w:t xml:space="preserve"> </w:t>
      </w:r>
      <w:bookmarkEnd w:id="105"/>
      <w:r w:rsidR="16993513" w:rsidRPr="68EF5659">
        <w:rPr>
          <w:lang w:eastAsia="zh-CN"/>
        </w:rPr>
        <w:t>Potential energy surface of propargyl addition to naphthalene. Energies in kcal/mol are inclusive of zero-</w:t>
      </w:r>
      <w:r w:rsidR="16993513" w:rsidRPr="3C0DDA9D">
        <w:rPr>
          <w:lang w:eastAsia="zh-CN"/>
        </w:rPr>
        <w:t>point energy (ZPE) contribution.</w:t>
      </w:r>
    </w:p>
    <w:p w14:paraId="10CC4664" w14:textId="77777777" w:rsidR="00874C0E" w:rsidRPr="00874C0E" w:rsidRDefault="00874C0E" w:rsidP="00874C0E">
      <w:pPr>
        <w:rPr>
          <w:lang w:val="en-US" w:eastAsia="zh-CN"/>
        </w:rPr>
      </w:pPr>
    </w:p>
    <w:p w14:paraId="3383CF3B" w14:textId="77777777" w:rsidR="00A9156A" w:rsidRDefault="007164A5" w:rsidP="00A9156A">
      <w:pPr>
        <w:pStyle w:val="Text"/>
        <w:keepNext/>
      </w:pPr>
      <w:r>
        <w:rPr>
          <w:noProof/>
        </w:rPr>
        <w:drawing>
          <wp:inline distT="0" distB="0" distL="0" distR="0" wp14:anchorId="2120BA94" wp14:editId="736CE789">
            <wp:extent cx="5759450" cy="3239770"/>
            <wp:effectExtent l="0" t="0" r="0" b="0"/>
            <wp:docPr id="181791543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915432" name="图形 1"/>
                    <pic:cNvPicPr/>
                  </pic:nvPicPr>
                  <pic:blipFill>
                    <a:blip r:embed="rId79">
                      <a:extLst>
                        <a:ext uri="{96DAC541-7B7A-43D3-8B79-37D633B846F1}">
                          <asvg:svgBlip xmlns:asvg="http://schemas.microsoft.com/office/drawing/2016/SVG/main" r:embed="rId80"/>
                        </a:ext>
                      </a:extLst>
                    </a:blip>
                    <a:stretch>
                      <a:fillRect/>
                    </a:stretch>
                  </pic:blipFill>
                  <pic:spPr>
                    <a:xfrm>
                      <a:off x="0" y="0"/>
                      <a:ext cx="5759450" cy="3239770"/>
                    </a:xfrm>
                    <a:prstGeom prst="rect">
                      <a:avLst/>
                    </a:prstGeom>
                  </pic:spPr>
                </pic:pic>
              </a:graphicData>
            </a:graphic>
          </wp:inline>
        </w:drawing>
      </w:r>
    </w:p>
    <w:p w14:paraId="078E66A5" w14:textId="4B5A28CE" w:rsidR="007164A5" w:rsidRDefault="00A9156A" w:rsidP="00A9156A">
      <w:pPr>
        <w:pStyle w:val="a9"/>
        <w:rPr>
          <w:lang w:eastAsia="zh-CN"/>
        </w:rPr>
      </w:pPr>
      <w:bookmarkStart w:id="106" w:name="_Ref214242824"/>
      <w:bookmarkStart w:id="107" w:name="_Toc214423001"/>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25</w:t>
      </w:r>
      <w:r w:rsidR="009145E4">
        <w:fldChar w:fldCharType="end"/>
      </w:r>
      <w:bookmarkEnd w:id="106"/>
      <w:r w:rsidRPr="00591C87">
        <w:rPr>
          <w:rFonts w:hint="eastAsia"/>
          <w:lang w:eastAsia="zh-CN"/>
        </w:rPr>
        <w:t xml:space="preserve">: </w:t>
      </w:r>
      <w:r w:rsidR="5C09BBDB" w:rsidRPr="3C0DDA9D">
        <w:rPr>
          <w:lang w:eastAsia="zh-CN"/>
        </w:rPr>
        <w:t xml:space="preserve">Transition state </w:t>
      </w:r>
      <w:r w:rsidRPr="3C0DDA9D">
        <w:rPr>
          <w:lang w:eastAsia="zh-CN"/>
        </w:rPr>
        <w:t>structure</w:t>
      </w:r>
      <w:r w:rsidR="5E36EA0F" w:rsidRPr="3C0DDA9D">
        <w:rPr>
          <w:lang w:eastAsia="zh-CN"/>
        </w:rPr>
        <w:t>s</w:t>
      </w:r>
      <w:r>
        <w:rPr>
          <w:rFonts w:hint="eastAsia"/>
          <w:lang w:eastAsia="zh-CN"/>
        </w:rPr>
        <w:t xml:space="preserve"> on </w:t>
      </w:r>
      <w:r w:rsidR="5C77736E" w:rsidRPr="3C0DDA9D">
        <w:rPr>
          <w:lang w:eastAsia="zh-CN"/>
        </w:rPr>
        <w:t>the</w:t>
      </w:r>
      <w:r w:rsidRPr="3C0DDA9D">
        <w:rPr>
          <w:lang w:eastAsia="zh-CN"/>
        </w:rPr>
        <w:t xml:space="preserve"> </w:t>
      </w:r>
      <w:r>
        <w:rPr>
          <w:rFonts w:hint="eastAsia"/>
          <w:lang w:eastAsia="zh-CN"/>
        </w:rPr>
        <w:t>PES</w:t>
      </w:r>
      <w:bookmarkEnd w:id="107"/>
      <w:r w:rsidR="72314909" w:rsidRPr="3C0DDA9D">
        <w:rPr>
          <w:lang w:eastAsia="zh-CN"/>
        </w:rPr>
        <w:t xml:space="preserve"> depicted in Fig. 3.24</w:t>
      </w:r>
    </w:p>
    <w:p w14:paraId="58292666" w14:textId="77777777" w:rsidR="007164A5" w:rsidRDefault="007164A5" w:rsidP="00D46A74">
      <w:pPr>
        <w:pStyle w:val="Text"/>
        <w:rPr>
          <w:lang w:eastAsia="zh-CN"/>
        </w:rPr>
      </w:pPr>
    </w:p>
    <w:p w14:paraId="29920167" w14:textId="17D0CA9D" w:rsidR="00D1303C" w:rsidRDefault="00D1303C" w:rsidP="00D1303C">
      <w:pPr>
        <w:pStyle w:val="Text"/>
        <w:rPr>
          <w:lang w:eastAsia="zh-CN"/>
        </w:rPr>
      </w:pPr>
      <w:r>
        <w:rPr>
          <w:rFonts w:hint="eastAsia"/>
          <w:lang w:eastAsia="zh-CN"/>
        </w:rPr>
        <w:t xml:space="preserve">I1 and I2 are the </w:t>
      </w:r>
      <w:r>
        <w:rPr>
          <w:lang w:eastAsia="zh-CN"/>
        </w:rPr>
        <w:t>critical</w:t>
      </w:r>
      <w:r>
        <w:rPr>
          <w:rFonts w:hint="eastAsia"/>
          <w:lang w:eastAsia="zh-CN"/>
        </w:rPr>
        <w:t xml:space="preserve"> intermediates for ring closure phenalene formation in this mechanism, since all of the TS in the subsequent channels are submerged because of </w:t>
      </w:r>
      <w:r>
        <w:rPr>
          <w:rFonts w:hint="eastAsia"/>
          <w:lang w:eastAsia="zh-CN"/>
        </w:rPr>
        <w:lastRenderedPageBreak/>
        <w:t xml:space="preserve">their negative potentials. Therefore, the competition between H-dissociation and H-transfer is especially important in this </w:t>
      </w:r>
      <w:r>
        <w:rPr>
          <w:lang w:eastAsia="zh-CN"/>
        </w:rPr>
        <w:t>mechanism</w:t>
      </w:r>
      <w:r>
        <w:rPr>
          <w:rFonts w:hint="eastAsia"/>
          <w:lang w:eastAsia="zh-CN"/>
        </w:rPr>
        <w:t>. However, on the contrary,</w:t>
      </w:r>
      <w:r w:rsidR="00892D70">
        <w:rPr>
          <w:rFonts w:hint="eastAsia"/>
          <w:lang w:eastAsia="zh-CN"/>
        </w:rPr>
        <w:t xml:space="preserve"> Raj et al.</w:t>
      </w:r>
      <w:sdt>
        <w:sdtPr>
          <w:rPr>
            <w:rFonts w:hint="eastAsia"/>
            <w:lang w:eastAsia="zh-CN"/>
          </w:rPr>
          <w:id w:val="1036787822"/>
          <w:citation/>
        </w:sdtPr>
        <w:sdtContent>
          <w:r w:rsidR="00892D70">
            <w:rPr>
              <w:lang w:eastAsia="zh-CN"/>
            </w:rPr>
            <w:fldChar w:fldCharType="begin"/>
          </w:r>
          <w:r w:rsidR="00892D70">
            <w:rPr>
              <w:lang w:eastAsia="zh-CN"/>
            </w:rPr>
            <w:instrText xml:space="preserve"> </w:instrText>
          </w:r>
          <w:r w:rsidR="00892D70">
            <w:rPr>
              <w:rFonts w:hint="eastAsia"/>
              <w:lang w:eastAsia="zh-CN"/>
            </w:rPr>
            <w:instrText>CITATION Raj14 \l 2052</w:instrText>
          </w:r>
          <w:r w:rsidR="00892D70">
            <w:rPr>
              <w:lang w:eastAsia="zh-CN"/>
            </w:rPr>
            <w:instrText xml:space="preserve"> </w:instrText>
          </w:r>
          <w:r w:rsidR="00892D70">
            <w:rPr>
              <w:lang w:eastAsia="zh-CN"/>
            </w:rPr>
            <w:fldChar w:fldCharType="separate"/>
          </w:r>
          <w:r w:rsidR="00892D70">
            <w:rPr>
              <w:rFonts w:hint="eastAsia"/>
              <w:noProof/>
              <w:lang w:eastAsia="zh-CN"/>
            </w:rPr>
            <w:t xml:space="preserve"> </w:t>
          </w:r>
          <w:r w:rsidR="00892D70">
            <w:rPr>
              <w:noProof/>
              <w:lang w:eastAsia="zh-CN"/>
            </w:rPr>
            <w:t>[20]</w:t>
          </w:r>
          <w:r w:rsidR="00892D70">
            <w:rPr>
              <w:lang w:eastAsia="zh-CN"/>
            </w:rPr>
            <w:fldChar w:fldCharType="end"/>
          </w:r>
        </w:sdtContent>
      </w:sdt>
      <w:r>
        <w:rPr>
          <w:rFonts w:hint="eastAsia"/>
          <w:lang w:eastAsia="zh-CN"/>
        </w:rPr>
        <w:t xml:space="preserve"> ha</w:t>
      </w:r>
      <w:r w:rsidR="00892D70">
        <w:rPr>
          <w:rFonts w:hint="eastAsia"/>
          <w:lang w:eastAsia="zh-CN"/>
        </w:rPr>
        <w:t>ve</w:t>
      </w:r>
      <w:r>
        <w:rPr>
          <w:rFonts w:hint="eastAsia"/>
          <w:lang w:eastAsia="zh-CN"/>
        </w:rPr>
        <w:t xml:space="preserve"> </w:t>
      </w:r>
      <w:r>
        <w:rPr>
          <w:lang w:eastAsia="zh-CN"/>
        </w:rPr>
        <w:t>also</w:t>
      </w:r>
      <w:r>
        <w:rPr>
          <w:rFonts w:hint="eastAsia"/>
          <w:lang w:eastAsia="zh-CN"/>
        </w:rPr>
        <w:t xml:space="preserve"> explored the possibility of ring closure initiated by H-addition reactions on D1 and D2. Additionally, through a pathway with low energy barriers, they have also </w:t>
      </w:r>
      <w:r>
        <w:rPr>
          <w:lang w:eastAsia="zh-CN"/>
        </w:rPr>
        <w:t>discovered</w:t>
      </w:r>
      <w:r>
        <w:rPr>
          <w:rFonts w:hint="eastAsia"/>
          <w:lang w:eastAsia="zh-CN"/>
        </w:rPr>
        <w:t xml:space="preserve"> a vinyl a</w:t>
      </w:r>
      <w:r w:rsidRPr="00043E25">
        <w:rPr>
          <w:lang w:eastAsia="zh-CN"/>
        </w:rPr>
        <w:t>cenaphthylene</w:t>
      </w:r>
      <w:r>
        <w:rPr>
          <w:rFonts w:hint="eastAsia"/>
          <w:lang w:eastAsia="zh-CN"/>
        </w:rPr>
        <w:t xml:space="preserve"> </w:t>
      </w:r>
      <w:r>
        <w:rPr>
          <w:lang w:eastAsia="zh-CN"/>
        </w:rPr>
        <w:t>structure</w:t>
      </w:r>
      <w:r>
        <w:rPr>
          <w:rFonts w:hint="eastAsia"/>
          <w:lang w:eastAsia="zh-CN"/>
        </w:rPr>
        <w:t xml:space="preserve"> as one </w:t>
      </w:r>
      <w:r>
        <w:rPr>
          <w:lang w:eastAsia="zh-CN"/>
        </w:rPr>
        <w:t>of the</w:t>
      </w:r>
      <w:r>
        <w:rPr>
          <w:rFonts w:hint="eastAsia"/>
          <w:lang w:eastAsia="zh-CN"/>
        </w:rPr>
        <w:t xml:space="preserve"> bimolecular ending points. However, there exists </w:t>
      </w:r>
      <w:r>
        <w:rPr>
          <w:lang w:eastAsia="zh-CN"/>
        </w:rPr>
        <w:t>considerable</w:t>
      </w:r>
      <w:r>
        <w:rPr>
          <w:rFonts w:hint="eastAsia"/>
          <w:lang w:eastAsia="zh-CN"/>
        </w:rPr>
        <w:t xml:space="preserve"> disagreement on the energy of some species up to 8 kcal/mol, where the energy of wells A1, A2 and </w:t>
      </w:r>
      <w:r>
        <w:rPr>
          <w:lang w:eastAsia="zh-CN"/>
        </w:rPr>
        <w:t>biomolecules</w:t>
      </w:r>
      <w:r>
        <w:rPr>
          <w:rFonts w:hint="eastAsia"/>
          <w:lang w:eastAsia="zh-CN"/>
        </w:rPr>
        <w:t xml:space="preserve"> D1/D2+H by </w:t>
      </w:r>
      <w:r w:rsidRPr="00305E62">
        <w:rPr>
          <w:lang w:eastAsia="zh-CN"/>
        </w:rPr>
        <w:t>B3LYP/6-311++G(d,p)</w:t>
      </w:r>
      <w:r>
        <w:rPr>
          <w:rFonts w:hint="eastAsia"/>
          <w:lang w:eastAsia="zh-CN"/>
        </w:rPr>
        <w:t xml:space="preserve"> are higher than those in thesis by M062X/</w:t>
      </w:r>
      <w:r w:rsidRPr="00C4395B">
        <w:rPr>
          <w:lang w:eastAsia="zh-CN"/>
        </w:rPr>
        <w:t>6-311+g(d,p)</w:t>
      </w:r>
      <w:r>
        <w:rPr>
          <w:rFonts w:hint="eastAsia"/>
          <w:lang w:eastAsia="zh-CN"/>
        </w:rPr>
        <w:t>.</w:t>
      </w:r>
    </w:p>
    <w:p w14:paraId="614C9565" w14:textId="77777777" w:rsidR="00D1303C" w:rsidRDefault="00D1303C" w:rsidP="00D1303C">
      <w:pPr>
        <w:pStyle w:val="Text"/>
        <w:rPr>
          <w:lang w:eastAsia="zh-CN"/>
        </w:rPr>
      </w:pPr>
      <w:r>
        <w:rPr>
          <w:rFonts w:hint="eastAsia"/>
          <w:lang w:eastAsia="zh-CN"/>
        </w:rPr>
        <w:t xml:space="preserve">To figure out the relationships among those channels in the mechanism, </w:t>
      </w:r>
      <w:r>
        <w:rPr>
          <w:lang w:eastAsia="zh-CN"/>
        </w:rPr>
        <w:t>ME</w:t>
      </w:r>
      <w:r>
        <w:rPr>
          <w:rFonts w:hint="eastAsia"/>
          <w:lang w:eastAsia="zh-CN"/>
        </w:rPr>
        <w:t xml:space="preserve"> analysis has been </w:t>
      </w:r>
      <w:r>
        <w:rPr>
          <w:lang w:eastAsia="zh-CN"/>
        </w:rPr>
        <w:t>conducted</w:t>
      </w:r>
      <w:r>
        <w:rPr>
          <w:rFonts w:hint="eastAsia"/>
          <w:lang w:eastAsia="zh-CN"/>
        </w:rPr>
        <w:t xml:space="preserve">. According to the results, propargyl radical addition is a limiting step since at even moderate pressure and temperature, once generated, adducts A1 and A2 could be </w:t>
      </w:r>
      <w:r>
        <w:rPr>
          <w:lang w:eastAsia="zh-CN"/>
        </w:rPr>
        <w:t>immediately</w:t>
      </w:r>
      <w:r>
        <w:rPr>
          <w:rFonts w:hint="eastAsia"/>
          <w:lang w:eastAsia="zh-CN"/>
        </w:rPr>
        <w:t xml:space="preserve"> consumed by subsequent channels. </w:t>
      </w:r>
    </w:p>
    <w:p w14:paraId="3B1CBF4C" w14:textId="4F617EAF" w:rsidR="00D1303C" w:rsidRDefault="00C55F93" w:rsidP="00D1303C">
      <w:pPr>
        <w:pStyle w:val="Text"/>
        <w:rPr>
          <w:lang w:eastAsia="zh-CN"/>
        </w:rPr>
      </w:pPr>
      <w:r>
        <w:rPr>
          <w:lang w:eastAsia="zh-CN"/>
        </w:rPr>
        <w:fldChar w:fldCharType="begin"/>
      </w:r>
      <w:r>
        <w:rPr>
          <w:lang w:eastAsia="zh-CN"/>
        </w:rPr>
        <w:instrText xml:space="preserve"> </w:instrText>
      </w:r>
      <w:r>
        <w:rPr>
          <w:rFonts w:hint="eastAsia"/>
          <w:lang w:eastAsia="zh-CN"/>
        </w:rPr>
        <w:instrText>REF _Ref214242868 \h</w:instrText>
      </w:r>
      <w:r>
        <w:rPr>
          <w:lang w:eastAsia="zh-CN"/>
        </w:rPr>
        <w:instrText xml:space="preserve"> </w:instrText>
      </w:r>
      <w:r>
        <w:rPr>
          <w:lang w:eastAsia="zh-CN"/>
        </w:rPr>
      </w:r>
      <w:r>
        <w:rPr>
          <w:lang w:eastAsia="zh-CN"/>
        </w:rPr>
        <w:fldChar w:fldCharType="separate"/>
      </w:r>
      <w:r w:rsidR="003867DF">
        <w:t xml:space="preserve">Figure </w:t>
      </w:r>
      <w:r w:rsidR="003867DF">
        <w:rPr>
          <w:noProof/>
        </w:rPr>
        <w:t>3</w:t>
      </w:r>
      <w:r w:rsidR="003867DF">
        <w:t>.</w:t>
      </w:r>
      <w:r w:rsidR="003867DF">
        <w:rPr>
          <w:noProof/>
        </w:rPr>
        <w:t>26</w:t>
      </w:r>
      <w:r>
        <w:rPr>
          <w:lang w:eastAsia="zh-CN"/>
        </w:rPr>
        <w:fldChar w:fldCharType="end"/>
      </w:r>
      <w:r>
        <w:rPr>
          <w:rFonts w:hint="eastAsia"/>
          <w:lang w:eastAsia="zh-CN"/>
        </w:rPr>
        <w:t xml:space="preserve"> </w:t>
      </w:r>
      <w:r w:rsidR="00D1303C" w:rsidRPr="00431349">
        <w:rPr>
          <w:rFonts w:hint="eastAsia"/>
          <w:lang w:eastAsia="zh-CN"/>
        </w:rPr>
        <w:t xml:space="preserve">and </w:t>
      </w:r>
      <w:r>
        <w:rPr>
          <w:lang w:eastAsia="zh-CN"/>
        </w:rPr>
        <w:fldChar w:fldCharType="begin"/>
      </w:r>
      <w:r>
        <w:rPr>
          <w:lang w:eastAsia="zh-CN"/>
        </w:rPr>
        <w:instrText xml:space="preserve"> </w:instrText>
      </w:r>
      <w:r>
        <w:rPr>
          <w:rFonts w:hint="eastAsia"/>
          <w:lang w:eastAsia="zh-CN"/>
        </w:rPr>
        <w:instrText>REF _Ref214242879 \h</w:instrText>
      </w:r>
      <w:r>
        <w:rPr>
          <w:lang w:eastAsia="zh-CN"/>
        </w:rPr>
        <w:instrText xml:space="preserve"> </w:instrText>
      </w:r>
      <w:r>
        <w:rPr>
          <w:lang w:eastAsia="zh-CN"/>
        </w:rPr>
      </w:r>
      <w:r>
        <w:rPr>
          <w:lang w:eastAsia="zh-CN"/>
        </w:rPr>
        <w:fldChar w:fldCharType="separate"/>
      </w:r>
      <w:r w:rsidR="003867DF">
        <w:t xml:space="preserve">Figure </w:t>
      </w:r>
      <w:r w:rsidR="003867DF">
        <w:rPr>
          <w:noProof/>
        </w:rPr>
        <w:t>3</w:t>
      </w:r>
      <w:r w:rsidR="003867DF">
        <w:t>.</w:t>
      </w:r>
      <w:r w:rsidR="003867DF">
        <w:rPr>
          <w:noProof/>
        </w:rPr>
        <w:t>27</w:t>
      </w:r>
      <w:r>
        <w:rPr>
          <w:lang w:eastAsia="zh-CN"/>
        </w:rPr>
        <w:fldChar w:fldCharType="end"/>
      </w:r>
      <w:r w:rsidR="00D1303C" w:rsidRPr="00431349">
        <w:rPr>
          <w:rFonts w:hint="eastAsia"/>
          <w:lang w:eastAsia="zh-CN"/>
        </w:rPr>
        <w:t xml:space="preserve"> pl</w:t>
      </w:r>
      <w:r w:rsidR="00D1303C">
        <w:rPr>
          <w:rFonts w:hint="eastAsia"/>
          <w:lang w:eastAsia="zh-CN"/>
        </w:rPr>
        <w:t xml:space="preserve">ot the </w:t>
      </w:r>
      <w:r w:rsidR="00D1303C">
        <w:rPr>
          <w:lang w:eastAsia="zh-CN"/>
        </w:rPr>
        <w:t>well-skipping</w:t>
      </w:r>
      <w:r w:rsidR="00D1303C">
        <w:rPr>
          <w:rFonts w:hint="eastAsia"/>
          <w:lang w:eastAsia="zh-CN"/>
        </w:rPr>
        <w:t xml:space="preserve"> rate </w:t>
      </w:r>
      <w:r w:rsidR="00D1303C">
        <w:rPr>
          <w:lang w:eastAsia="zh-CN"/>
        </w:rPr>
        <w:t>constant</w:t>
      </w:r>
      <w:r w:rsidR="00D1303C">
        <w:rPr>
          <w:rFonts w:hint="eastAsia"/>
          <w:lang w:eastAsia="zh-CN"/>
        </w:rPr>
        <w:t xml:space="preserve">s from </w:t>
      </w:r>
      <w:r w:rsidR="00D1303C">
        <w:rPr>
          <w:lang w:eastAsia="zh-CN"/>
        </w:rPr>
        <w:t>biomolecules</w:t>
      </w:r>
      <w:r w:rsidR="00D1303C">
        <w:rPr>
          <w:rFonts w:hint="eastAsia"/>
          <w:lang w:eastAsia="zh-CN"/>
        </w:rPr>
        <w:t xml:space="preserve"> Bi (naphthalene and propargyl radical) with </w:t>
      </w:r>
      <w:r w:rsidR="00D1303C">
        <w:rPr>
          <w:lang w:eastAsia="zh-CN"/>
        </w:rPr>
        <w:t>dependence</w:t>
      </w:r>
      <w:r w:rsidR="00D1303C">
        <w:rPr>
          <w:rFonts w:hint="eastAsia"/>
          <w:lang w:eastAsia="zh-CN"/>
        </w:rPr>
        <w:t xml:space="preserve"> on pressure and temperature. With higher energy barriers for formation of the intermediates I1 and I2 (through H transfer channels A1-O1, A1-I1, A2-I2), the rate constants to phenalene (Bi-T+H), are lower than those to H-dissociation products D1 and D2. Furthermore, high pressures have </w:t>
      </w:r>
      <w:r w:rsidR="00D1303C">
        <w:rPr>
          <w:lang w:eastAsia="zh-CN"/>
        </w:rPr>
        <w:t>considerable inhibition effect</w:t>
      </w:r>
      <w:r w:rsidR="00D1303C">
        <w:rPr>
          <w:rFonts w:hint="eastAsia"/>
          <w:lang w:eastAsia="zh-CN"/>
        </w:rPr>
        <w:t xml:space="preserve">s on well-skipping rate of Bi-T, while the rates to D1 and D2 are less </w:t>
      </w:r>
      <w:r w:rsidR="00D1303C">
        <w:rPr>
          <w:lang w:eastAsia="zh-CN"/>
        </w:rPr>
        <w:t>vulnerable</w:t>
      </w:r>
      <w:r w:rsidR="00D1303C">
        <w:rPr>
          <w:rFonts w:hint="eastAsia"/>
          <w:lang w:eastAsia="zh-CN"/>
        </w:rPr>
        <w:t xml:space="preserve">. The reason is rather explicit in Figure 3.25 and 3.26 that between Bi and T, there exist three much deeper wells, i.e. I1, M1, and M2.  </w:t>
      </w:r>
      <w:r w:rsidR="00D1303C" w:rsidRPr="0030393D">
        <w:rPr>
          <w:lang w:eastAsia="zh-CN"/>
        </w:rPr>
        <w:t xml:space="preserve">Overall, Bi-D1/D2 (H dissociation) is favored over the ring closure in the temperature and pressure </w:t>
      </w:r>
      <w:r w:rsidR="00D1303C">
        <w:rPr>
          <w:rFonts w:hint="eastAsia"/>
          <w:lang w:eastAsia="zh-CN"/>
        </w:rPr>
        <w:t xml:space="preserve">range </w:t>
      </w:r>
      <w:r w:rsidR="00D1303C" w:rsidRPr="0030393D">
        <w:rPr>
          <w:lang w:eastAsia="zh-CN"/>
        </w:rPr>
        <w:t xml:space="preserve">analyzed, with differences </w:t>
      </w:r>
      <w:r w:rsidR="00D1303C">
        <w:rPr>
          <w:lang w:eastAsia="zh-CN"/>
        </w:rPr>
        <w:t>varying</w:t>
      </w:r>
      <w:r w:rsidR="00D1303C">
        <w:rPr>
          <w:rFonts w:hint="eastAsia"/>
          <w:lang w:eastAsia="zh-CN"/>
        </w:rPr>
        <w:t xml:space="preserve"> in orders of </w:t>
      </w:r>
      <w:r w:rsidR="00D1303C">
        <w:rPr>
          <w:lang w:eastAsia="zh-CN"/>
        </w:rPr>
        <w:t>magnitude</w:t>
      </w:r>
      <w:r w:rsidR="00D1303C">
        <w:rPr>
          <w:rFonts w:hint="eastAsia"/>
          <w:lang w:eastAsia="zh-CN"/>
        </w:rPr>
        <w:t xml:space="preserve"> from</w:t>
      </w:r>
      <w:r w:rsidR="00087F1D">
        <w:rPr>
          <w:rFonts w:hint="eastAsia"/>
          <w:lang w:eastAsia="zh-CN"/>
        </w:rPr>
        <w:t xml:space="preserve"> almost 0 under 2500K and 1 atm,</w:t>
      </w:r>
      <w:r w:rsidR="00D1303C">
        <w:rPr>
          <w:rFonts w:hint="eastAsia"/>
          <w:lang w:eastAsia="zh-CN"/>
        </w:rPr>
        <w:t xml:space="preserve"> </w:t>
      </w:r>
      <w:r w:rsidR="00087F1D">
        <w:rPr>
          <w:rFonts w:hint="eastAsia"/>
          <w:lang w:eastAsia="zh-CN"/>
        </w:rPr>
        <w:t xml:space="preserve">to </w:t>
      </w:r>
      <w:r w:rsidR="00D1303C">
        <w:rPr>
          <w:rFonts w:hint="eastAsia"/>
          <w:lang w:eastAsia="zh-CN"/>
        </w:rPr>
        <w:t>3 under 1000K and 100 atm</w:t>
      </w:r>
      <w:r w:rsidR="00087F1D">
        <w:rPr>
          <w:rFonts w:hint="eastAsia"/>
          <w:lang w:eastAsia="zh-CN"/>
        </w:rPr>
        <w:t>.</w:t>
      </w:r>
    </w:p>
    <w:p w14:paraId="04E42DB2" w14:textId="140F4D6D" w:rsidR="005B1E52" w:rsidRDefault="005B1E52" w:rsidP="005B1E52">
      <w:pPr>
        <w:pStyle w:val="Text"/>
        <w:rPr>
          <w:lang w:eastAsia="zh-CN"/>
        </w:rPr>
      </w:pPr>
      <w:r>
        <w:rPr>
          <w:rFonts w:hint="eastAsia"/>
          <w:lang w:eastAsia="zh-CN"/>
        </w:rPr>
        <w:t>With regard</w:t>
      </w:r>
      <w:r w:rsidRPr="31E7A4FA">
        <w:rPr>
          <w:lang w:eastAsia="zh-CN"/>
        </w:rPr>
        <w:t xml:space="preserve"> to the reactivity </w:t>
      </w:r>
      <w:r w:rsidRPr="60E41D7F">
        <w:rPr>
          <w:lang w:eastAsia="zh-CN"/>
        </w:rPr>
        <w:t>of M1 and M2, the</w:t>
      </w:r>
      <w:r>
        <w:rPr>
          <w:rFonts w:hint="eastAsia"/>
          <w:lang w:eastAsia="zh-CN"/>
        </w:rPr>
        <w:t xml:space="preserve"> competition between H dissociation channel M1/M2-T1 and ring-opening channel M1-I1/M2-I2 are relevant as well</w:t>
      </w:r>
      <w:r w:rsidRPr="73B7D8F4">
        <w:rPr>
          <w:lang w:eastAsia="zh-CN"/>
        </w:rPr>
        <w:t xml:space="preserve">. In this case, the H-dissociation channel is favored </w:t>
      </w:r>
      <w:r>
        <w:rPr>
          <w:rFonts w:hint="eastAsia"/>
          <w:lang w:eastAsia="zh-CN"/>
        </w:rPr>
        <w:t xml:space="preserve">evenly </w:t>
      </w:r>
      <w:r w:rsidRPr="73B7D8F4">
        <w:rPr>
          <w:lang w:eastAsia="zh-CN"/>
        </w:rPr>
        <w:t>by</w:t>
      </w:r>
      <w:r>
        <w:rPr>
          <w:rFonts w:hint="eastAsia"/>
          <w:lang w:eastAsia="zh-CN"/>
        </w:rPr>
        <w:t xml:space="preserve"> </w:t>
      </w:r>
      <w:r w:rsidRPr="73B7D8F4">
        <w:rPr>
          <w:lang w:eastAsia="zh-CN"/>
        </w:rPr>
        <w:t>about</w:t>
      </w:r>
      <w:r>
        <w:rPr>
          <w:rFonts w:hint="eastAsia"/>
          <w:lang w:eastAsia="zh-CN"/>
        </w:rPr>
        <w:t xml:space="preserve"> an order of </w:t>
      </w:r>
      <w:r>
        <w:rPr>
          <w:lang w:eastAsia="zh-CN"/>
        </w:rPr>
        <w:t>magnitude</w:t>
      </w:r>
      <w:r>
        <w:rPr>
          <w:rFonts w:hint="eastAsia"/>
          <w:lang w:eastAsia="zh-CN"/>
        </w:rPr>
        <w:t xml:space="preserve"> within the temperature range, </w:t>
      </w:r>
      <w:r w:rsidRPr="3D705A20">
        <w:rPr>
          <w:lang w:eastAsia="zh-CN"/>
        </w:rPr>
        <w:t xml:space="preserve">with minimum discrepancies </w:t>
      </w:r>
      <w:r w:rsidR="007968F2">
        <w:rPr>
          <w:rFonts w:hint="eastAsia"/>
          <w:lang w:eastAsia="zh-CN"/>
        </w:rPr>
        <w:t xml:space="preserve">of </w:t>
      </w:r>
      <w:r>
        <w:rPr>
          <w:rFonts w:hint="eastAsia"/>
          <w:lang w:eastAsia="zh-CN"/>
        </w:rPr>
        <w:t>factor 3.</w:t>
      </w:r>
    </w:p>
    <w:p w14:paraId="33CA8EB0" w14:textId="77777777" w:rsidR="005B1E52" w:rsidRDefault="005B1E52" w:rsidP="00D1303C">
      <w:pPr>
        <w:pStyle w:val="Text"/>
        <w:rPr>
          <w:lang w:eastAsia="zh-CN"/>
        </w:rPr>
      </w:pPr>
    </w:p>
    <w:p w14:paraId="1D0FFA55" w14:textId="77777777" w:rsidR="00C737AB" w:rsidRDefault="00C737AB" w:rsidP="00D1303C">
      <w:pPr>
        <w:pStyle w:val="Text"/>
        <w:rPr>
          <w:lang w:eastAsia="zh-CN"/>
        </w:rPr>
      </w:pPr>
    </w:p>
    <w:p w14:paraId="0F14F390" w14:textId="77777777" w:rsidR="00C737AB" w:rsidRDefault="00C737AB" w:rsidP="00D1303C">
      <w:pPr>
        <w:pStyle w:val="Text"/>
        <w:rPr>
          <w:lang w:eastAsia="zh-CN"/>
        </w:rPr>
      </w:pPr>
    </w:p>
    <w:p w14:paraId="7D8901F6" w14:textId="77777777" w:rsidR="00C737AB" w:rsidRDefault="00C737AB" w:rsidP="00D1303C">
      <w:pPr>
        <w:pStyle w:val="Text"/>
        <w:rPr>
          <w:lang w:eastAsia="zh-CN"/>
        </w:rPr>
      </w:pPr>
    </w:p>
    <w:p w14:paraId="27C0C85A" w14:textId="77777777" w:rsidR="00C737AB" w:rsidRDefault="00C737AB" w:rsidP="00D1303C">
      <w:pPr>
        <w:pStyle w:val="Text"/>
        <w:rPr>
          <w:lang w:eastAsia="zh-CN"/>
        </w:rPr>
      </w:pPr>
    </w:p>
    <w:p w14:paraId="43503492" w14:textId="77777777" w:rsidR="00C737AB" w:rsidRDefault="00C737AB" w:rsidP="00D1303C">
      <w:pPr>
        <w:pStyle w:val="Text"/>
        <w:rPr>
          <w:lang w:eastAsia="zh-CN"/>
        </w:rPr>
      </w:pPr>
    </w:p>
    <w:p w14:paraId="555AD219" w14:textId="77777777" w:rsidR="00C737AB" w:rsidRDefault="00C737AB" w:rsidP="00D1303C">
      <w:pPr>
        <w:pStyle w:val="Text"/>
        <w:rPr>
          <w:lang w:eastAsia="zh-CN"/>
        </w:rPr>
      </w:pPr>
    </w:p>
    <w:p w14:paraId="45FF9D20" w14:textId="77777777" w:rsidR="00C737AB" w:rsidRDefault="00C737AB" w:rsidP="00D1303C">
      <w:pPr>
        <w:pStyle w:val="Text"/>
        <w:rPr>
          <w:lang w:eastAsia="zh-CN"/>
        </w:rPr>
      </w:pPr>
    </w:p>
    <w:p w14:paraId="7A5D5D48" w14:textId="77777777" w:rsidR="00C737AB" w:rsidRDefault="00C737AB" w:rsidP="00D1303C">
      <w:pPr>
        <w:pStyle w:val="Text"/>
        <w:rPr>
          <w:lang w:eastAsia="zh-CN"/>
        </w:rPr>
      </w:pPr>
    </w:p>
    <w:p w14:paraId="0AE81FEB" w14:textId="77777777" w:rsidR="00C737AB" w:rsidRDefault="00C737AB" w:rsidP="00D1303C">
      <w:pPr>
        <w:pStyle w:val="Text"/>
        <w:rPr>
          <w:lang w:eastAsia="zh-CN"/>
        </w:rPr>
      </w:pPr>
    </w:p>
    <w:p w14:paraId="1184D8BE" w14:textId="77777777" w:rsidR="00C737AB" w:rsidRPr="005B1E52" w:rsidRDefault="00C737AB" w:rsidP="00D1303C">
      <w:pPr>
        <w:pStyle w:val="Text"/>
        <w:rPr>
          <w:lang w:eastAsia="zh-CN"/>
        </w:rPr>
      </w:pPr>
    </w:p>
    <w:p w14:paraId="07034055" w14:textId="77777777" w:rsidR="00A9156A" w:rsidRDefault="00903F0A" w:rsidP="005B1E52">
      <w:pPr>
        <w:pStyle w:val="Text"/>
        <w:keepNext/>
        <w:jc w:val="center"/>
      </w:pPr>
      <w:r>
        <w:rPr>
          <w:noProof/>
        </w:rPr>
        <w:drawing>
          <wp:inline distT="0" distB="0" distL="0" distR="0" wp14:anchorId="4ABC13AF" wp14:editId="55782482">
            <wp:extent cx="5834418" cy="3800901"/>
            <wp:effectExtent l="0" t="0" r="13970" b="9525"/>
            <wp:docPr id="1165353818" name="图表 1">
              <a:extLst xmlns:a="http://schemas.openxmlformats.org/drawingml/2006/main">
                <a:ext uri="{FF2B5EF4-FFF2-40B4-BE49-F238E27FC236}">
                  <a16:creationId xmlns:a16="http://schemas.microsoft.com/office/drawing/2014/main" id="{463BA591-CC95-4F0C-8819-88EFE71E18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1139C4D4" w14:textId="3538777E" w:rsidR="00903F0A" w:rsidRDefault="00A9156A" w:rsidP="003B3E6B">
      <w:pPr>
        <w:pStyle w:val="a9"/>
        <w:rPr>
          <w:lang w:eastAsia="zh-CN"/>
        </w:rPr>
      </w:pPr>
      <w:bookmarkStart w:id="108" w:name="_Ref214242868"/>
      <w:bookmarkStart w:id="109" w:name="_Toc214423002"/>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26</w:t>
      </w:r>
      <w:r w:rsidR="009145E4">
        <w:fldChar w:fldCharType="end"/>
      </w:r>
      <w:bookmarkEnd w:id="108"/>
      <w:r w:rsidR="003B3E6B" w:rsidRPr="00591C87">
        <w:rPr>
          <w:rFonts w:hint="eastAsia"/>
          <w:lang w:eastAsia="zh-CN"/>
        </w:rPr>
        <w:t xml:space="preserve">: </w:t>
      </w:r>
      <w:r w:rsidR="003B3E6B">
        <w:rPr>
          <w:rFonts w:hint="eastAsia"/>
          <w:lang w:eastAsia="zh-CN"/>
        </w:rPr>
        <w:t>Well-skipping rate constants from Bi to T1</w:t>
      </w:r>
      <w:bookmarkEnd w:id="109"/>
    </w:p>
    <w:p w14:paraId="63DD6FB9" w14:textId="77777777" w:rsidR="003D1DD2" w:rsidRDefault="003D1DD2" w:rsidP="002D685C">
      <w:pPr>
        <w:pStyle w:val="Text"/>
        <w:rPr>
          <w:lang w:eastAsia="zh-CN"/>
        </w:rPr>
      </w:pPr>
    </w:p>
    <w:p w14:paraId="0EA4D6C9" w14:textId="77777777" w:rsidR="003B3E6B" w:rsidRDefault="003D1DD2" w:rsidP="003B3E6B">
      <w:pPr>
        <w:pStyle w:val="Text"/>
        <w:keepNext/>
      </w:pPr>
      <w:r>
        <w:rPr>
          <w:noProof/>
        </w:rPr>
        <w:drawing>
          <wp:inline distT="0" distB="0" distL="0" distR="0" wp14:anchorId="4EC59268" wp14:editId="6151009C">
            <wp:extent cx="5759450" cy="3239770"/>
            <wp:effectExtent l="0" t="0" r="0" b="0"/>
            <wp:docPr id="1645720483"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720483" name=""/>
                    <pic:cNvPicPr/>
                  </pic:nvPicPr>
                  <pic:blipFill>
                    <a:blip r:embed="rId82">
                      <a:extLst>
                        <a:ext uri="{96DAC541-7B7A-43D3-8B79-37D633B846F1}">
                          <asvg:svgBlip xmlns:asvg="http://schemas.microsoft.com/office/drawing/2016/SVG/main" r:embed="rId83"/>
                        </a:ext>
                      </a:extLst>
                    </a:blip>
                    <a:stretch>
                      <a:fillRect/>
                    </a:stretch>
                  </pic:blipFill>
                  <pic:spPr>
                    <a:xfrm>
                      <a:off x="0" y="0"/>
                      <a:ext cx="5759450" cy="3239770"/>
                    </a:xfrm>
                    <a:prstGeom prst="rect">
                      <a:avLst/>
                    </a:prstGeom>
                  </pic:spPr>
                </pic:pic>
              </a:graphicData>
            </a:graphic>
          </wp:inline>
        </w:drawing>
      </w:r>
    </w:p>
    <w:p w14:paraId="51EFA9A0" w14:textId="2FCC318B" w:rsidR="003B3E6B" w:rsidRPr="00591C87" w:rsidRDefault="003B3E6B" w:rsidP="003B3E6B">
      <w:pPr>
        <w:pStyle w:val="Text"/>
        <w:jc w:val="center"/>
        <w:rPr>
          <w:sz w:val="22"/>
          <w:lang w:eastAsia="zh-CN"/>
        </w:rPr>
      </w:pPr>
      <w:bookmarkStart w:id="110" w:name="_Ref214242879"/>
      <w:bookmarkStart w:id="111" w:name="_Toc214423003"/>
      <w:r>
        <w:t xml:space="preserve">Figure </w:t>
      </w:r>
      <w:r w:rsidR="009145E4">
        <w:fldChar w:fldCharType="begin"/>
      </w:r>
      <w:r w:rsidR="009145E4">
        <w:instrText xml:space="preserve"> STYLEREF 1 \s </w:instrText>
      </w:r>
      <w:r w:rsidR="009145E4">
        <w:fldChar w:fldCharType="separate"/>
      </w:r>
      <w:r w:rsidR="003867DF">
        <w:rPr>
          <w:noProof/>
        </w:rPr>
        <w:t>3</w:t>
      </w:r>
      <w:r w:rsidR="009145E4">
        <w:fldChar w:fldCharType="end"/>
      </w:r>
      <w:r w:rsidR="009145E4">
        <w:t>.</w:t>
      </w:r>
      <w:r w:rsidR="009145E4">
        <w:fldChar w:fldCharType="begin"/>
      </w:r>
      <w:r w:rsidR="009145E4">
        <w:instrText xml:space="preserve"> SEQ Figure \* ARABIC \s 1 </w:instrText>
      </w:r>
      <w:r w:rsidR="009145E4">
        <w:fldChar w:fldCharType="separate"/>
      </w:r>
      <w:r w:rsidR="003867DF">
        <w:rPr>
          <w:noProof/>
        </w:rPr>
        <w:t>27</w:t>
      </w:r>
      <w:r w:rsidR="009145E4">
        <w:fldChar w:fldCharType="end"/>
      </w:r>
      <w:bookmarkEnd w:id="110"/>
      <w:r w:rsidRPr="00591C87">
        <w:rPr>
          <w:rFonts w:hint="eastAsia"/>
          <w:sz w:val="22"/>
          <w:lang w:eastAsia="zh-CN"/>
        </w:rPr>
        <w:t xml:space="preserve">: </w:t>
      </w:r>
      <w:r>
        <w:rPr>
          <w:rFonts w:hint="eastAsia"/>
          <w:sz w:val="22"/>
          <w:lang w:eastAsia="zh-CN"/>
        </w:rPr>
        <w:t>Well-skipping rate constants from Bi to D1/D2</w:t>
      </w:r>
      <w:bookmarkEnd w:id="111"/>
    </w:p>
    <w:p w14:paraId="1E0840B2" w14:textId="77777777" w:rsidR="00C737AB" w:rsidRDefault="00C737AB" w:rsidP="00EC57E1">
      <w:pPr>
        <w:pStyle w:val="Text"/>
        <w:rPr>
          <w:lang w:eastAsia="zh-CN"/>
        </w:rPr>
      </w:pPr>
    </w:p>
    <w:p w14:paraId="08B07B07" w14:textId="01731BAB" w:rsidR="00EC57E1" w:rsidRPr="00895BA4" w:rsidRDefault="00EC57E1" w:rsidP="00EC57E1">
      <w:pPr>
        <w:pStyle w:val="Text"/>
        <w:rPr>
          <w:lang w:eastAsia="zh-CN"/>
        </w:rPr>
      </w:pPr>
      <w:r>
        <w:rPr>
          <w:lang w:eastAsia="zh-CN"/>
        </w:rPr>
        <w:lastRenderedPageBreak/>
        <w:t>The reacti</w:t>
      </w:r>
      <w:r>
        <w:rPr>
          <w:rFonts w:hint="eastAsia"/>
          <w:lang w:eastAsia="zh-CN"/>
        </w:rPr>
        <w:t>on behaviors</w:t>
      </w:r>
      <w:r>
        <w:rPr>
          <w:lang w:eastAsia="zh-CN"/>
        </w:rPr>
        <w:t xml:space="preserve"> of </w:t>
      </w:r>
      <w:r>
        <w:rPr>
          <w:rFonts w:hint="eastAsia"/>
          <w:lang w:eastAsia="zh-CN"/>
        </w:rPr>
        <w:t xml:space="preserve">stable wells </w:t>
      </w:r>
      <w:r>
        <w:rPr>
          <w:lang w:eastAsia="zh-CN"/>
        </w:rPr>
        <w:t xml:space="preserve">I1, M1, M2 </w:t>
      </w:r>
      <w:r>
        <w:rPr>
          <w:rFonts w:hint="eastAsia"/>
          <w:lang w:eastAsia="zh-CN"/>
        </w:rPr>
        <w:t>are that:</w:t>
      </w:r>
    </w:p>
    <w:p w14:paraId="756C6B92" w14:textId="77777777" w:rsidR="00EC57E1" w:rsidRDefault="00EC57E1" w:rsidP="00EC57E1">
      <w:pPr>
        <w:pStyle w:val="Text"/>
        <w:numPr>
          <w:ilvl w:val="0"/>
          <w:numId w:val="23"/>
        </w:numPr>
        <w:rPr>
          <w:lang w:eastAsia="zh-CN"/>
        </w:rPr>
      </w:pPr>
      <w:r>
        <w:rPr>
          <w:rFonts w:hint="eastAsia"/>
          <w:lang w:eastAsia="zh-CN"/>
        </w:rPr>
        <w:t xml:space="preserve">Among channels from M1, M1-T and M1-I1 are the evenly matched, major two channels, with others negligible in </w:t>
      </w:r>
      <w:r>
        <w:rPr>
          <w:lang w:eastAsia="zh-CN"/>
        </w:rPr>
        <w:t>comparison</w:t>
      </w:r>
      <w:r>
        <w:rPr>
          <w:rFonts w:hint="eastAsia"/>
          <w:lang w:eastAsia="zh-CN"/>
        </w:rPr>
        <w:t>.</w:t>
      </w:r>
    </w:p>
    <w:p w14:paraId="5B67AA70" w14:textId="2B3CBD59" w:rsidR="00EC57E1" w:rsidRDefault="00EC57E1" w:rsidP="00EC57E1">
      <w:pPr>
        <w:pStyle w:val="Text"/>
        <w:numPr>
          <w:ilvl w:val="0"/>
          <w:numId w:val="23"/>
        </w:numPr>
        <w:rPr>
          <w:lang w:eastAsia="zh-CN"/>
        </w:rPr>
      </w:pPr>
      <w:r>
        <w:rPr>
          <w:rFonts w:hint="eastAsia"/>
          <w:lang w:eastAsia="zh-CN"/>
        </w:rPr>
        <w:t xml:space="preserve">Similarly, channels M2-T and M2-I2 </w:t>
      </w:r>
      <w:r w:rsidR="00A74934">
        <w:rPr>
          <w:lang w:eastAsia="zh-CN"/>
        </w:rPr>
        <w:t>are</w:t>
      </w:r>
      <w:r>
        <w:rPr>
          <w:rFonts w:hint="eastAsia"/>
          <w:lang w:eastAsia="zh-CN"/>
        </w:rPr>
        <w:t xml:space="preserve"> the only </w:t>
      </w:r>
      <w:r w:rsidR="00D0532C">
        <w:rPr>
          <w:rFonts w:hint="eastAsia"/>
          <w:lang w:eastAsia="zh-CN"/>
        </w:rPr>
        <w:t xml:space="preserve">two </w:t>
      </w:r>
      <w:r w:rsidR="00A74934">
        <w:rPr>
          <w:lang w:eastAsia="zh-CN"/>
        </w:rPr>
        <w:t>competitive</w:t>
      </w:r>
      <w:r w:rsidR="00A74934">
        <w:rPr>
          <w:rFonts w:hint="eastAsia"/>
          <w:lang w:eastAsia="zh-CN"/>
        </w:rPr>
        <w:t xml:space="preserve"> </w:t>
      </w:r>
      <w:r>
        <w:rPr>
          <w:rFonts w:hint="eastAsia"/>
          <w:lang w:eastAsia="zh-CN"/>
        </w:rPr>
        <w:t>evolution pathways for M2</w:t>
      </w:r>
    </w:p>
    <w:p w14:paraId="330261D5" w14:textId="3153A608" w:rsidR="00EC57E1" w:rsidRDefault="00EC57E1" w:rsidP="00EC57E1">
      <w:pPr>
        <w:pStyle w:val="Text"/>
        <w:numPr>
          <w:ilvl w:val="0"/>
          <w:numId w:val="23"/>
        </w:numPr>
        <w:rPr>
          <w:lang w:eastAsia="zh-CN"/>
        </w:rPr>
      </w:pPr>
      <w:r>
        <w:rPr>
          <w:rFonts w:hint="eastAsia"/>
          <w:lang w:eastAsia="zh-CN"/>
        </w:rPr>
        <w:t>Under low pressures, I1-T could be assumed as the only possible reaction channel for I1. However, under up to 2500</w:t>
      </w:r>
      <w:r w:rsidR="005A6CCA">
        <w:rPr>
          <w:lang w:eastAsia="zh-CN"/>
        </w:rPr>
        <w:t xml:space="preserve"> </w:t>
      </w:r>
      <w:r>
        <w:rPr>
          <w:rFonts w:hint="eastAsia"/>
          <w:lang w:eastAsia="zh-CN"/>
        </w:rPr>
        <w:t xml:space="preserve">K and 100 atm, the selectivity of I1 to T is just by around a </w:t>
      </w:r>
      <w:r>
        <w:rPr>
          <w:lang w:eastAsia="zh-CN"/>
        </w:rPr>
        <w:t>magnitude</w:t>
      </w:r>
      <w:r>
        <w:rPr>
          <w:rFonts w:hint="eastAsia"/>
          <w:lang w:eastAsia="zh-CN"/>
        </w:rPr>
        <w:t xml:space="preserve"> higher than those of I1-Bi and I1-D2.</w:t>
      </w:r>
    </w:p>
    <w:p w14:paraId="7D6FE55E" w14:textId="6B4F60FF" w:rsidR="00EC57E1" w:rsidRDefault="00EC57E1" w:rsidP="00EC57E1">
      <w:pPr>
        <w:pStyle w:val="Text"/>
        <w:rPr>
          <w:lang w:eastAsia="zh-CN"/>
        </w:rPr>
      </w:pPr>
      <w:r>
        <w:rPr>
          <w:rFonts w:hint="eastAsia"/>
          <w:lang w:eastAsia="zh-CN"/>
        </w:rPr>
        <w:t xml:space="preserve">To sum up, </w:t>
      </w:r>
      <w:r w:rsidR="007E1A5E">
        <w:rPr>
          <w:rFonts w:hint="eastAsia"/>
          <w:lang w:eastAsia="zh-CN"/>
        </w:rPr>
        <w:t>propargyl radical addition</w:t>
      </w:r>
      <w:r w:rsidR="009D6DDA">
        <w:rPr>
          <w:rFonts w:hint="eastAsia"/>
          <w:lang w:eastAsia="zh-CN"/>
        </w:rPr>
        <w:t xml:space="preserve"> is </w:t>
      </w:r>
      <w:r w:rsidR="00472A1D">
        <w:rPr>
          <w:rFonts w:hint="eastAsia"/>
          <w:lang w:eastAsia="zh-CN"/>
        </w:rPr>
        <w:t>a critical</w:t>
      </w:r>
      <w:r w:rsidR="009D6DDA">
        <w:rPr>
          <w:rFonts w:hint="eastAsia"/>
          <w:lang w:eastAsia="zh-CN"/>
        </w:rPr>
        <w:t xml:space="preserve"> step </w:t>
      </w:r>
      <w:r w:rsidR="00472A1D">
        <w:rPr>
          <w:rFonts w:hint="eastAsia"/>
          <w:lang w:eastAsia="zh-CN"/>
        </w:rPr>
        <w:t xml:space="preserve">defining the upper </w:t>
      </w:r>
      <w:r w:rsidR="00472A1D">
        <w:rPr>
          <w:lang w:eastAsia="zh-CN"/>
        </w:rPr>
        <w:t>formation</w:t>
      </w:r>
      <w:r w:rsidR="00472A1D">
        <w:rPr>
          <w:rFonts w:hint="eastAsia"/>
          <w:lang w:eastAsia="zh-CN"/>
        </w:rPr>
        <w:t xml:space="preserve"> rate limits</w:t>
      </w:r>
      <w:r w:rsidR="00FA0E14">
        <w:rPr>
          <w:rFonts w:hint="eastAsia"/>
          <w:lang w:eastAsia="zh-CN"/>
        </w:rPr>
        <w:t xml:space="preserve"> </w:t>
      </w:r>
      <w:r w:rsidR="00472A1D">
        <w:rPr>
          <w:rFonts w:hint="eastAsia"/>
          <w:lang w:eastAsia="zh-CN"/>
        </w:rPr>
        <w:t>of all the other species. The</w:t>
      </w:r>
      <w:r w:rsidR="008D454B">
        <w:rPr>
          <w:rFonts w:hint="eastAsia"/>
          <w:lang w:eastAsia="zh-CN"/>
        </w:rPr>
        <w:t xml:space="preserve"> </w:t>
      </w:r>
      <w:r>
        <w:rPr>
          <w:rFonts w:hint="eastAsia"/>
          <w:lang w:eastAsia="zh-CN"/>
        </w:rPr>
        <w:t xml:space="preserve">formation of phenalene is more competitive under higher temperature but lower pressure in kinetics, otherwise, the </w:t>
      </w:r>
      <w:r w:rsidR="006F45AD">
        <w:rPr>
          <w:rFonts w:hint="eastAsia"/>
          <w:lang w:eastAsia="zh-CN"/>
        </w:rPr>
        <w:t>well skipping motion</w:t>
      </w:r>
      <w:r>
        <w:rPr>
          <w:rFonts w:hint="eastAsia"/>
          <w:lang w:eastAsia="zh-CN"/>
        </w:rPr>
        <w:t xml:space="preserve"> would get trapped into the deep well I1, M1 and M2 under </w:t>
      </w:r>
      <w:r w:rsidR="007E1A5E">
        <w:rPr>
          <w:rFonts w:hint="eastAsia"/>
          <w:lang w:eastAsia="zh-CN"/>
        </w:rPr>
        <w:t>high</w:t>
      </w:r>
      <w:r>
        <w:rPr>
          <w:rFonts w:hint="eastAsia"/>
          <w:lang w:eastAsia="zh-CN"/>
        </w:rPr>
        <w:t xml:space="preserve"> </w:t>
      </w:r>
      <w:r>
        <w:rPr>
          <w:lang w:eastAsia="zh-CN"/>
        </w:rPr>
        <w:t>pressures</w:t>
      </w:r>
      <w:r>
        <w:rPr>
          <w:rFonts w:hint="eastAsia"/>
          <w:lang w:eastAsia="zh-CN"/>
        </w:rPr>
        <w:t>.</w:t>
      </w:r>
    </w:p>
    <w:bookmarkEnd w:id="36"/>
    <w:bookmarkEnd w:id="37"/>
    <w:p w14:paraId="2AA9CEA5" w14:textId="77777777" w:rsidR="00E24B2E" w:rsidRPr="00544E92" w:rsidRDefault="00E24B2E" w:rsidP="00E24B2E">
      <w:pPr>
        <w:rPr>
          <w:lang w:val="en-GB"/>
        </w:rPr>
        <w:sectPr w:rsidR="00E24B2E" w:rsidRPr="00544E92" w:rsidSect="00070452">
          <w:type w:val="oddPage"/>
          <w:pgSz w:w="11906" w:h="16838" w:code="9"/>
          <w:pgMar w:top="1701" w:right="1418" w:bottom="1418" w:left="1418" w:header="851" w:footer="851" w:gutter="0"/>
          <w:cols w:space="708"/>
          <w:titlePg/>
          <w:docGrid w:linePitch="360"/>
        </w:sectPr>
      </w:pPr>
    </w:p>
    <w:p w14:paraId="26F61379" w14:textId="3824C4E4" w:rsidR="00E24B2E" w:rsidRPr="00544E92" w:rsidRDefault="003C5469" w:rsidP="00F9121B">
      <w:pPr>
        <w:pStyle w:val="1"/>
        <w:rPr>
          <w:lang w:val="en-GB"/>
        </w:rPr>
      </w:pPr>
      <w:bookmarkStart w:id="112" w:name="_Toc214487189"/>
      <w:r w:rsidRPr="00544E92">
        <w:rPr>
          <w:lang w:val="en-GB"/>
        </w:rPr>
        <w:lastRenderedPageBreak/>
        <w:t>Conclusion and future developments</w:t>
      </w:r>
      <w:bookmarkEnd w:id="112"/>
    </w:p>
    <w:p w14:paraId="5AEDC489" w14:textId="77777777" w:rsidR="00285D37" w:rsidRPr="0030193C" w:rsidRDefault="00285D37" w:rsidP="00285D37">
      <w:pPr>
        <w:pStyle w:val="Text"/>
        <w:rPr>
          <w:lang w:val="en-GB" w:eastAsia="zh-CN"/>
        </w:rPr>
      </w:pPr>
      <w:r>
        <w:rPr>
          <w:rFonts w:hint="eastAsia"/>
          <w:lang w:val="en-GB" w:eastAsia="zh-CN"/>
        </w:rPr>
        <w:t xml:space="preserve">This thesis has proposed a new mechanism for ring closure on PAHs initiated by propargyl radical, which includes propargyl radical addition, H atom dissociation, H atom transfer (isomerization reaction), and the eventual intramolecular addition to finalize a new 6-member ring. Not only has the PES from naphthalene to phenalene been finished as a convincing, representative example for the new mechanism, but also some distinguishable patterns have been figured out with rate rules established for several critical steps of the ring closure process, through investigating a series of species </w:t>
      </w:r>
      <w:r>
        <w:rPr>
          <w:lang w:val="en-GB" w:eastAsia="zh-CN"/>
        </w:rPr>
        <w:t>–</w:t>
      </w:r>
      <w:r>
        <w:rPr>
          <w:rFonts w:hint="eastAsia"/>
          <w:lang w:val="en-GB" w:eastAsia="zh-CN"/>
        </w:rPr>
        <w:t xml:space="preserve"> benzene, naphthalene, anthracene, phenanthrene, tetracene and pyrene.</w:t>
      </w:r>
    </w:p>
    <w:p w14:paraId="6E99ACFC" w14:textId="77777777" w:rsidR="00285D37" w:rsidRDefault="00285D37" w:rsidP="00285D37">
      <w:pPr>
        <w:rPr>
          <w:lang w:val="en-GB" w:eastAsia="zh-CN"/>
        </w:rPr>
      </w:pPr>
      <w:r>
        <w:rPr>
          <w:rFonts w:hint="eastAsia"/>
          <w:lang w:val="en-GB" w:eastAsia="zh-CN"/>
        </w:rPr>
        <w:t xml:space="preserve">Addition of propargyl radical on PAHs replenishes another three carbon atoms to close a 6-member ring in a zigzag region. This reaction channel has several explicit patterns, which is </w:t>
      </w:r>
      <w:r>
        <w:rPr>
          <w:lang w:val="en-GB" w:eastAsia="zh-CN"/>
        </w:rPr>
        <w:t>summarized</w:t>
      </w:r>
      <w:r>
        <w:rPr>
          <w:rFonts w:hint="eastAsia"/>
          <w:lang w:val="en-GB" w:eastAsia="zh-CN"/>
        </w:rPr>
        <w:t xml:space="preserve"> by comparations below:</w:t>
      </w:r>
    </w:p>
    <w:p w14:paraId="188E2AFF" w14:textId="77777777" w:rsidR="00285D37" w:rsidRDefault="00285D37" w:rsidP="00285D37">
      <w:pPr>
        <w:pStyle w:val="aa"/>
        <w:numPr>
          <w:ilvl w:val="0"/>
          <w:numId w:val="19"/>
        </w:numPr>
        <w:rPr>
          <w:lang w:val="en-GB" w:eastAsia="zh-CN"/>
        </w:rPr>
      </w:pPr>
      <w:r>
        <w:rPr>
          <w:rFonts w:hint="eastAsia"/>
          <w:lang w:val="en-GB" w:eastAsia="zh-CN"/>
        </w:rPr>
        <w:t xml:space="preserve">stability of </w:t>
      </w:r>
      <w:r>
        <w:rPr>
          <w:lang w:val="en-GB" w:eastAsia="zh-CN"/>
        </w:rPr>
        <w:t>adducts</w:t>
      </w:r>
      <w:r>
        <w:rPr>
          <w:rFonts w:hint="eastAsia"/>
          <w:lang w:val="en-GB" w:eastAsia="zh-CN"/>
        </w:rPr>
        <w:t>: of PAH species (linear acenes &gt; planar PAHs, large PAHs &gt; small PAHs), at sites on PAHs (central zigzag &gt; marginal zigzag &gt; free edge), by the attacking side of propargyl radical (alkenyl side &gt; methylene side)</w:t>
      </w:r>
    </w:p>
    <w:p w14:paraId="21143E66" w14:textId="77777777" w:rsidR="00285D37" w:rsidRDefault="00285D37" w:rsidP="00285D37">
      <w:pPr>
        <w:pStyle w:val="aa"/>
        <w:numPr>
          <w:ilvl w:val="0"/>
          <w:numId w:val="19"/>
        </w:numPr>
        <w:rPr>
          <w:lang w:val="en-GB" w:eastAsia="zh-CN"/>
        </w:rPr>
      </w:pPr>
      <w:r>
        <w:rPr>
          <w:lang w:val="en-GB" w:eastAsia="zh-CN"/>
        </w:rPr>
        <w:t>Heights</w:t>
      </w:r>
      <w:r>
        <w:rPr>
          <w:rFonts w:hint="eastAsia"/>
          <w:lang w:val="en-GB" w:eastAsia="zh-CN"/>
        </w:rPr>
        <w:t xml:space="preserve"> of energy barriers: linear acenes &lt; planar PAHs, larger PAHs &lt; small PAHs, central zigzag &lt; marginal zigzag &lt; free edge, methylene side</w:t>
      </w:r>
    </w:p>
    <w:p w14:paraId="20AA86A7" w14:textId="77777777" w:rsidR="00285D37" w:rsidRDefault="00285D37" w:rsidP="00285D37">
      <w:pPr>
        <w:pStyle w:val="aa"/>
        <w:numPr>
          <w:ilvl w:val="0"/>
          <w:numId w:val="19"/>
        </w:numPr>
        <w:rPr>
          <w:lang w:val="en-GB" w:eastAsia="zh-CN"/>
        </w:rPr>
      </w:pPr>
      <w:r>
        <w:rPr>
          <w:rFonts w:hint="eastAsia"/>
          <w:lang w:val="en-GB" w:eastAsia="zh-CN"/>
        </w:rPr>
        <w:t>Rate constants: linear acenes &gt; planar PAHs, large PAHs &gt; small PAHs, central zigzag &gt; marginal zigzag &gt; free edge, methylene side &gt; alkenyl</w:t>
      </w:r>
    </w:p>
    <w:p w14:paraId="48FC85F7" w14:textId="77777777" w:rsidR="00285D37" w:rsidRDefault="00285D37" w:rsidP="00285D37">
      <w:pPr>
        <w:pStyle w:val="aa"/>
        <w:numPr>
          <w:ilvl w:val="0"/>
          <w:numId w:val="19"/>
        </w:numPr>
        <w:rPr>
          <w:lang w:val="en-GB" w:eastAsia="zh-CN"/>
        </w:rPr>
      </w:pPr>
      <w:r>
        <w:rPr>
          <w:lang w:val="en-GB" w:eastAsia="zh-CN"/>
        </w:rPr>
        <w:t>Sensitivity</w:t>
      </w:r>
      <w:r>
        <w:rPr>
          <w:rFonts w:hint="eastAsia"/>
          <w:lang w:val="en-GB" w:eastAsia="zh-CN"/>
        </w:rPr>
        <w:t xml:space="preserve"> to low pressure: linear acenes &lt; planar PAHs, large PAHs &lt; small PAHs, central zigzag &lt; marginal zigzag &lt; free edge, alkenyl &lt; methylene</w:t>
      </w:r>
    </w:p>
    <w:p w14:paraId="1AAC31A5" w14:textId="77777777" w:rsidR="00285D37" w:rsidRDefault="00285D37" w:rsidP="00285D37">
      <w:pPr>
        <w:rPr>
          <w:lang w:val="en-GB" w:eastAsia="zh-CN"/>
        </w:rPr>
      </w:pPr>
      <w:r>
        <w:rPr>
          <w:lang w:val="en-GB" w:eastAsia="zh-CN"/>
        </w:rPr>
        <w:t>Furthermore</w:t>
      </w:r>
      <w:r>
        <w:rPr>
          <w:rFonts w:hint="eastAsia"/>
          <w:lang w:val="en-GB" w:eastAsia="zh-CN"/>
        </w:rPr>
        <w:t xml:space="preserve">, the rate rules reveal that on the one hand, based on the correction of </w:t>
      </w:r>
      <w:r>
        <w:rPr>
          <w:lang w:val="en-GB" w:eastAsia="zh-CN"/>
        </w:rPr>
        <w:t>degeneracy</w:t>
      </w:r>
      <w:r>
        <w:rPr>
          <w:rFonts w:hint="eastAsia"/>
          <w:lang w:val="en-GB" w:eastAsia="zh-CN"/>
        </w:rPr>
        <w:t xml:space="preserve"> factor, the correction of the energy barrier is enough to derive reaction constants from a small reference species in most cases included in this thesis. Or for higher </w:t>
      </w:r>
      <w:r>
        <w:rPr>
          <w:lang w:val="en-GB" w:eastAsia="zh-CN"/>
        </w:rPr>
        <w:t>accuracy</w:t>
      </w:r>
      <w:r>
        <w:rPr>
          <w:rFonts w:hint="eastAsia"/>
          <w:lang w:val="en-GB" w:eastAsia="zh-CN"/>
        </w:rPr>
        <w:t>, a scaling constant is already enough for predicting pre-exponential factors from reference, however, this factor varies between linear acenes and planar PAHs, among different addition sites on PAH, as well as between the two adduct types (</w:t>
      </w:r>
      <w:r w:rsidRPr="00A43A09">
        <w:rPr>
          <w:rFonts w:hint="eastAsia"/>
          <w:i/>
          <w:iCs/>
          <w:lang w:val="en-GB" w:eastAsia="zh-CN"/>
        </w:rPr>
        <w:t>aromatics-CHCCH</w:t>
      </w:r>
      <w:r w:rsidRPr="009D3D28">
        <w:rPr>
          <w:rFonts w:hint="eastAsia"/>
          <w:i/>
          <w:iCs/>
          <w:vertAlign w:val="subscript"/>
          <w:lang w:val="en-GB" w:eastAsia="zh-CN"/>
        </w:rPr>
        <w:t>2</w:t>
      </w:r>
      <w:r w:rsidRPr="00A43A09">
        <w:rPr>
          <w:rFonts w:hint="eastAsia"/>
          <w:i/>
          <w:iCs/>
          <w:lang w:val="en-GB" w:eastAsia="zh-CN"/>
        </w:rPr>
        <w:t>/ -CH</w:t>
      </w:r>
      <w:r w:rsidRPr="009D3D28">
        <w:rPr>
          <w:rFonts w:hint="eastAsia"/>
          <w:i/>
          <w:iCs/>
          <w:vertAlign w:val="subscript"/>
          <w:lang w:val="en-GB" w:eastAsia="zh-CN"/>
        </w:rPr>
        <w:t>2</w:t>
      </w:r>
      <w:r w:rsidRPr="00A43A09">
        <w:rPr>
          <w:rFonts w:hint="eastAsia"/>
          <w:i/>
          <w:iCs/>
          <w:lang w:val="en-GB" w:eastAsia="zh-CN"/>
        </w:rPr>
        <w:t>C</w:t>
      </w:r>
      <w:r>
        <w:rPr>
          <w:rFonts w:hint="eastAsia"/>
          <w:i/>
          <w:iCs/>
          <w:lang w:val="en-GB" w:eastAsia="zh-CN"/>
        </w:rPr>
        <w:t>CH</w:t>
      </w:r>
      <w:r>
        <w:rPr>
          <w:rFonts w:hint="eastAsia"/>
          <w:lang w:val="en-GB" w:eastAsia="zh-CN"/>
        </w:rPr>
        <w:t xml:space="preserve">), which fall into the region of 0.5 </w:t>
      </w:r>
      <w:r>
        <w:rPr>
          <w:lang w:val="en-GB" w:eastAsia="zh-CN"/>
        </w:rPr>
        <w:t>–</w:t>
      </w:r>
      <w:r>
        <w:rPr>
          <w:rFonts w:hint="eastAsia"/>
          <w:lang w:val="en-GB" w:eastAsia="zh-CN"/>
        </w:rPr>
        <w:t xml:space="preserve"> 1.5. On the other hand, the energy barrier of propargyl radical </w:t>
      </w:r>
      <w:r>
        <w:rPr>
          <w:lang w:val="en-GB" w:eastAsia="zh-CN"/>
        </w:rPr>
        <w:t>addition</w:t>
      </w:r>
      <w:r>
        <w:rPr>
          <w:rFonts w:hint="eastAsia"/>
          <w:lang w:val="en-GB" w:eastAsia="zh-CN"/>
        </w:rPr>
        <w:t xml:space="preserve"> to linear acenes presents a decrease with </w:t>
      </w:r>
      <w:r>
        <w:rPr>
          <w:lang w:val="en-GB" w:eastAsia="zh-CN"/>
        </w:rPr>
        <w:t>strong</w:t>
      </w:r>
      <w:r>
        <w:rPr>
          <w:rFonts w:hint="eastAsia"/>
          <w:lang w:val="en-GB" w:eastAsia="zh-CN"/>
        </w:rPr>
        <w:t xml:space="preserve"> linearity as the size of acene increases. This linear approximation implies that for the acenes larger enough in size, the theoretical energy barrier could fall </w:t>
      </w:r>
      <w:r>
        <w:rPr>
          <w:lang w:val="en-GB" w:eastAsia="zh-CN"/>
        </w:rPr>
        <w:t>negative,</w:t>
      </w:r>
      <w:r>
        <w:rPr>
          <w:rFonts w:hint="eastAsia"/>
          <w:lang w:val="en-GB" w:eastAsia="zh-CN"/>
        </w:rPr>
        <w:t xml:space="preserve"> which means the addition would behave like radical recombination. It is </w:t>
      </w:r>
      <w:r>
        <w:rPr>
          <w:lang w:val="en-GB" w:eastAsia="zh-CN"/>
        </w:rPr>
        <w:t>reasonable</w:t>
      </w:r>
      <w:r>
        <w:rPr>
          <w:rFonts w:hint="eastAsia"/>
          <w:lang w:val="en-GB" w:eastAsia="zh-CN"/>
        </w:rPr>
        <w:t xml:space="preserve"> to infer that other addition reactions, where a simple radical attacks a close-shell PAH molecule, might share similar characteristics as what has been seen here.</w:t>
      </w:r>
    </w:p>
    <w:p w14:paraId="2FAFEDD6" w14:textId="77777777" w:rsidR="00CA00B0" w:rsidRDefault="00CA00B0" w:rsidP="00CA00B0">
      <w:pPr>
        <w:rPr>
          <w:lang w:val="en-GB" w:eastAsia="zh-CN"/>
        </w:rPr>
      </w:pPr>
      <w:r>
        <w:rPr>
          <w:rFonts w:hint="eastAsia"/>
          <w:lang w:val="en-GB" w:eastAsia="zh-CN"/>
        </w:rPr>
        <w:lastRenderedPageBreak/>
        <w:t>After propargyl addition, there are competing channels to recover the aromaticity of the parent ring:</w:t>
      </w:r>
    </w:p>
    <w:p w14:paraId="0B4406D5" w14:textId="77777777" w:rsidR="00CA00B0" w:rsidRDefault="00CA00B0" w:rsidP="00CA00B0">
      <w:pPr>
        <w:pStyle w:val="aa"/>
        <w:numPr>
          <w:ilvl w:val="0"/>
          <w:numId w:val="20"/>
        </w:numPr>
        <w:rPr>
          <w:lang w:val="en-US" w:eastAsia="zh-CN"/>
        </w:rPr>
      </w:pPr>
      <w:r w:rsidRPr="008C4E8C">
        <w:rPr>
          <w:rFonts w:hint="eastAsia"/>
          <w:lang w:val="en-GB" w:eastAsia="zh-CN"/>
        </w:rPr>
        <w:t xml:space="preserve">H atom dissociation where </w:t>
      </w:r>
      <w:r w:rsidRPr="008C4E8C">
        <w:rPr>
          <w:rFonts w:hint="eastAsia"/>
          <w:lang w:val="en-US" w:eastAsia="zh-CN"/>
        </w:rPr>
        <w:t>the hydrogen atom, originally bonded to the addition site, leaves the system to form a new branched close-shell aromatic molecule</w:t>
      </w:r>
    </w:p>
    <w:p w14:paraId="4BC6D5EC" w14:textId="77777777" w:rsidR="00CA00B0" w:rsidRPr="008C4E8C" w:rsidRDefault="00CA00B0" w:rsidP="00CA00B0">
      <w:pPr>
        <w:pStyle w:val="aa"/>
        <w:numPr>
          <w:ilvl w:val="0"/>
          <w:numId w:val="20"/>
        </w:numPr>
        <w:rPr>
          <w:lang w:val="en-US" w:eastAsia="zh-CN"/>
        </w:rPr>
      </w:pPr>
      <w:r>
        <w:rPr>
          <w:rFonts w:hint="eastAsia"/>
          <w:lang w:val="en-GB" w:eastAsia="zh-CN"/>
        </w:rPr>
        <w:t xml:space="preserve">H atom transfer where the hydrogen atom is </w:t>
      </w:r>
      <w:r>
        <w:rPr>
          <w:lang w:val="en-GB" w:eastAsia="zh-CN"/>
        </w:rPr>
        <w:t>transferred</w:t>
      </w:r>
      <w:r>
        <w:rPr>
          <w:rFonts w:hint="eastAsia"/>
          <w:lang w:val="en-GB" w:eastAsia="zh-CN"/>
        </w:rPr>
        <w:t xml:space="preserve"> from the addition site to the propargyl branch so that the propargyl branch is bent and prepared to attack back to close the 6-member ting</w:t>
      </w:r>
    </w:p>
    <w:p w14:paraId="26098F95" w14:textId="5790C667" w:rsidR="00CA00B0" w:rsidRPr="00226CFD" w:rsidRDefault="00CA00B0" w:rsidP="00CA00B0">
      <w:pPr>
        <w:rPr>
          <w:lang w:val="en-GB" w:eastAsia="zh-CN"/>
        </w:rPr>
      </w:pPr>
      <w:r>
        <w:rPr>
          <w:rFonts w:hint="eastAsia"/>
          <w:lang w:val="en-GB" w:eastAsia="zh-CN"/>
        </w:rPr>
        <w:t xml:space="preserve">Notably, H-dissociation shows </w:t>
      </w:r>
      <w:r>
        <w:rPr>
          <w:lang w:val="en-GB" w:eastAsia="zh-CN"/>
        </w:rPr>
        <w:t>entirely opposite pattern</w:t>
      </w:r>
      <w:r>
        <w:rPr>
          <w:rFonts w:hint="eastAsia"/>
          <w:lang w:val="en-GB" w:eastAsia="zh-CN"/>
        </w:rPr>
        <w:t xml:space="preserve">s to those of propargyl radical addition while in the reverse direction, the patterns of H-addition are identical instead. Hence, these </w:t>
      </w:r>
      <w:r>
        <w:rPr>
          <w:lang w:val="en-GB" w:eastAsia="zh-CN"/>
        </w:rPr>
        <w:t>comparison</w:t>
      </w:r>
      <w:r>
        <w:rPr>
          <w:rFonts w:hint="eastAsia"/>
          <w:lang w:val="en-GB" w:eastAsia="zh-CN"/>
        </w:rPr>
        <w:t xml:space="preserve">s further prove the consistency of the </w:t>
      </w:r>
      <w:r>
        <w:rPr>
          <w:lang w:val="en-GB" w:eastAsia="zh-CN"/>
        </w:rPr>
        <w:t>hypothesis</w:t>
      </w:r>
      <w:r>
        <w:rPr>
          <w:rFonts w:hint="eastAsia"/>
          <w:lang w:val="en-GB" w:eastAsia="zh-CN"/>
        </w:rPr>
        <w:t xml:space="preserve"> proposed earlier for the reaction patterns between close-shell aromatics and simple radicals.</w:t>
      </w:r>
    </w:p>
    <w:p w14:paraId="6F24A87D" w14:textId="55A3D42D" w:rsidR="00B673F7" w:rsidRDefault="00CA00B0" w:rsidP="00CA00B0">
      <w:pPr>
        <w:rPr>
          <w:lang w:val="en-GB" w:eastAsia="zh-CN"/>
        </w:rPr>
      </w:pPr>
      <w:r>
        <w:rPr>
          <w:rFonts w:hint="eastAsia"/>
          <w:lang w:val="en-GB" w:eastAsia="zh-CN"/>
        </w:rPr>
        <w:t xml:space="preserve">The competition between these two channels is especially important for ring closure, since all of the </w:t>
      </w:r>
      <w:r>
        <w:rPr>
          <w:lang w:val="en-GB" w:eastAsia="zh-CN"/>
        </w:rPr>
        <w:t>subsequent</w:t>
      </w:r>
      <w:r>
        <w:rPr>
          <w:rFonts w:hint="eastAsia"/>
          <w:lang w:val="en-GB" w:eastAsia="zh-CN"/>
        </w:rPr>
        <w:t xml:space="preserve"> reactions</w:t>
      </w:r>
      <w:r w:rsidR="00FE6F23">
        <w:rPr>
          <w:rFonts w:hint="eastAsia"/>
          <w:lang w:val="en-GB" w:eastAsia="zh-CN"/>
        </w:rPr>
        <w:t>,</w:t>
      </w:r>
      <w:r>
        <w:rPr>
          <w:rFonts w:hint="eastAsia"/>
          <w:lang w:val="en-GB" w:eastAsia="zh-CN"/>
        </w:rPr>
        <w:t xml:space="preserve"> along the evolution pathway to new PAH</w:t>
      </w:r>
      <w:r w:rsidR="00FE6F23">
        <w:rPr>
          <w:rFonts w:hint="eastAsia"/>
          <w:lang w:val="en-GB" w:eastAsia="zh-CN"/>
        </w:rPr>
        <w:t xml:space="preserve"> formation, </w:t>
      </w:r>
      <w:r>
        <w:rPr>
          <w:rFonts w:hint="eastAsia"/>
          <w:lang w:val="en-GB" w:eastAsia="zh-CN"/>
        </w:rPr>
        <w:t>has submerged energy barriers that are lower than the bimolecular starting point, i.e. the sum of the old PAH plus propargyl radical.</w:t>
      </w:r>
    </w:p>
    <w:p w14:paraId="1F3B652B" w14:textId="2142C9CA" w:rsidR="00B67875" w:rsidRPr="00B67875" w:rsidRDefault="00946A33" w:rsidP="00777F19">
      <w:pPr>
        <w:rPr>
          <w:lang w:val="en-US" w:eastAsia="zh-CN"/>
        </w:rPr>
      </w:pPr>
      <w:r>
        <w:rPr>
          <w:rFonts w:hint="eastAsia"/>
          <w:lang w:val="en-GB" w:eastAsia="zh-CN"/>
        </w:rPr>
        <w:t xml:space="preserve">To </w:t>
      </w:r>
      <w:r w:rsidR="0017376F">
        <w:rPr>
          <w:lang w:val="en-GB" w:eastAsia="zh-CN"/>
        </w:rPr>
        <w:t>quantitively</w:t>
      </w:r>
      <w:r w:rsidR="0017376F">
        <w:rPr>
          <w:rFonts w:hint="eastAsia"/>
          <w:lang w:val="en-GB" w:eastAsia="zh-CN"/>
        </w:rPr>
        <w:t xml:space="preserve"> figure out the</w:t>
      </w:r>
      <w:r w:rsidR="000B6068">
        <w:rPr>
          <w:rFonts w:hint="eastAsia"/>
          <w:lang w:val="en-GB" w:eastAsia="zh-CN"/>
        </w:rPr>
        <w:t xml:space="preserve"> relationship</w:t>
      </w:r>
      <w:r w:rsidR="001019A8">
        <w:rPr>
          <w:rFonts w:hint="eastAsia"/>
          <w:lang w:val="en-GB" w:eastAsia="zh-CN"/>
        </w:rPr>
        <w:t xml:space="preserve">s between </w:t>
      </w:r>
      <w:r w:rsidR="00A377ED">
        <w:rPr>
          <w:rFonts w:hint="eastAsia"/>
          <w:lang w:val="en-GB" w:eastAsia="zh-CN"/>
        </w:rPr>
        <w:t>those channels</w:t>
      </w:r>
      <w:r w:rsidR="00A52B72">
        <w:rPr>
          <w:rFonts w:hint="eastAsia"/>
          <w:lang w:val="en-GB" w:eastAsia="zh-CN"/>
        </w:rPr>
        <w:t>,</w:t>
      </w:r>
      <w:r w:rsidR="000B6068">
        <w:rPr>
          <w:rFonts w:hint="eastAsia"/>
          <w:lang w:val="en-GB" w:eastAsia="zh-CN"/>
        </w:rPr>
        <w:t xml:space="preserve"> </w:t>
      </w:r>
      <w:r w:rsidR="001525F7">
        <w:rPr>
          <w:rFonts w:hint="eastAsia"/>
          <w:lang w:val="en-GB" w:eastAsia="zh-CN"/>
        </w:rPr>
        <w:t xml:space="preserve">ME analysis </w:t>
      </w:r>
      <w:r w:rsidR="00A377ED">
        <w:rPr>
          <w:rFonts w:hint="eastAsia"/>
          <w:lang w:val="en-GB" w:eastAsia="zh-CN"/>
        </w:rPr>
        <w:t xml:space="preserve">has conducted </w:t>
      </w:r>
      <w:r w:rsidR="00DD27AC">
        <w:rPr>
          <w:rFonts w:hint="eastAsia"/>
          <w:lang w:val="en-GB" w:eastAsia="zh-CN"/>
        </w:rPr>
        <w:t xml:space="preserve">on </w:t>
      </w:r>
      <w:r w:rsidR="00BE5F78">
        <w:rPr>
          <w:rFonts w:hint="eastAsia"/>
          <w:lang w:val="en-GB" w:eastAsia="zh-CN"/>
        </w:rPr>
        <w:t xml:space="preserve">the ring closure </w:t>
      </w:r>
      <w:r w:rsidR="00670E55">
        <w:rPr>
          <w:rFonts w:hint="eastAsia"/>
          <w:lang w:val="en-GB" w:eastAsia="zh-CN"/>
        </w:rPr>
        <w:t xml:space="preserve">PES </w:t>
      </w:r>
      <w:r w:rsidR="00BE5F78">
        <w:rPr>
          <w:rFonts w:hint="eastAsia"/>
          <w:lang w:val="en-GB" w:eastAsia="zh-CN"/>
        </w:rPr>
        <w:t xml:space="preserve">from </w:t>
      </w:r>
      <w:r w:rsidR="00670E55">
        <w:rPr>
          <w:lang w:val="en-GB" w:eastAsia="zh-CN"/>
        </w:rPr>
        <w:t>naphthalene</w:t>
      </w:r>
      <w:r w:rsidR="00670E55">
        <w:rPr>
          <w:rFonts w:hint="eastAsia"/>
          <w:lang w:val="en-GB" w:eastAsia="zh-CN"/>
        </w:rPr>
        <w:t xml:space="preserve"> + propargyl </w:t>
      </w:r>
      <w:r w:rsidR="00F44CBE">
        <w:rPr>
          <w:rFonts w:hint="eastAsia"/>
          <w:lang w:val="en-GB" w:eastAsia="zh-CN"/>
        </w:rPr>
        <w:t xml:space="preserve">radical </w:t>
      </w:r>
      <w:r w:rsidR="00A52B72">
        <w:rPr>
          <w:rFonts w:hint="eastAsia"/>
          <w:lang w:val="en-GB" w:eastAsia="zh-CN"/>
        </w:rPr>
        <w:t xml:space="preserve">to phenalene. </w:t>
      </w:r>
      <w:r w:rsidR="00C54871">
        <w:rPr>
          <w:rFonts w:hint="eastAsia"/>
          <w:lang w:val="en-GB" w:eastAsia="zh-CN"/>
        </w:rPr>
        <w:t>Notably,</w:t>
      </w:r>
      <w:r w:rsidR="00A377ED">
        <w:rPr>
          <w:rFonts w:hint="eastAsia"/>
          <w:lang w:val="en-GB" w:eastAsia="zh-CN"/>
        </w:rPr>
        <w:t xml:space="preserve"> </w:t>
      </w:r>
      <w:r w:rsidR="00A377ED" w:rsidRPr="00A377ED">
        <w:rPr>
          <w:rFonts w:hint="eastAsia"/>
          <w:lang w:val="en-US" w:eastAsia="zh-CN"/>
        </w:rPr>
        <w:t xml:space="preserve">propargyl radical addition is a limiting step since at even moderate pressure and temperature, once generated, adducts A1 and A2 could be </w:t>
      </w:r>
      <w:r w:rsidR="00A377ED" w:rsidRPr="00A377ED">
        <w:rPr>
          <w:lang w:val="en-US" w:eastAsia="zh-CN"/>
        </w:rPr>
        <w:t>immediately</w:t>
      </w:r>
      <w:r w:rsidR="00A377ED" w:rsidRPr="00A377ED">
        <w:rPr>
          <w:rFonts w:hint="eastAsia"/>
          <w:lang w:val="en-US" w:eastAsia="zh-CN"/>
        </w:rPr>
        <w:t xml:space="preserve"> consumed by subsequent channels.</w:t>
      </w:r>
      <w:r w:rsidR="00C54871">
        <w:rPr>
          <w:rFonts w:hint="eastAsia"/>
          <w:lang w:val="en-US" w:eastAsia="zh-CN"/>
        </w:rPr>
        <w:t xml:space="preserve"> </w:t>
      </w:r>
      <w:r w:rsidR="008D2322">
        <w:rPr>
          <w:rFonts w:hint="eastAsia"/>
          <w:lang w:val="en-US" w:eastAsia="zh-CN"/>
        </w:rPr>
        <w:t>Nevertheless, t</w:t>
      </w:r>
      <w:r w:rsidR="00C54871">
        <w:rPr>
          <w:rFonts w:hint="eastAsia"/>
          <w:lang w:val="en-US" w:eastAsia="zh-CN"/>
        </w:rPr>
        <w:t xml:space="preserve">he </w:t>
      </w:r>
      <w:r w:rsidR="008D2322">
        <w:rPr>
          <w:rFonts w:hint="eastAsia"/>
          <w:lang w:val="en-US" w:eastAsia="zh-CN"/>
        </w:rPr>
        <w:t xml:space="preserve">results have </w:t>
      </w:r>
      <w:r w:rsidR="008D2322">
        <w:rPr>
          <w:lang w:val="en-US" w:eastAsia="zh-CN"/>
        </w:rPr>
        <w:t>reveal</w:t>
      </w:r>
      <w:r w:rsidR="008D2322">
        <w:rPr>
          <w:rFonts w:hint="eastAsia"/>
          <w:lang w:val="en-US" w:eastAsia="zh-CN"/>
        </w:rPr>
        <w:t xml:space="preserve">ed </w:t>
      </w:r>
      <w:r w:rsidR="008D2322">
        <w:rPr>
          <w:lang w:val="en-US" w:eastAsia="zh-CN"/>
        </w:rPr>
        <w:t>that</w:t>
      </w:r>
      <w:r w:rsidR="008D2322">
        <w:rPr>
          <w:rFonts w:hint="eastAsia"/>
          <w:lang w:val="en-US" w:eastAsia="zh-CN"/>
        </w:rPr>
        <w:t xml:space="preserve"> </w:t>
      </w:r>
      <w:r w:rsidR="00DD27AC" w:rsidRPr="00DD27AC">
        <w:rPr>
          <w:lang w:val="en-US" w:eastAsia="zh-CN"/>
        </w:rPr>
        <w:t>H</w:t>
      </w:r>
      <w:r w:rsidR="00693044">
        <w:rPr>
          <w:rFonts w:hint="eastAsia"/>
          <w:lang w:val="en-US" w:eastAsia="zh-CN"/>
        </w:rPr>
        <w:t>-</w:t>
      </w:r>
      <w:r w:rsidR="00DD27AC" w:rsidRPr="00DD27AC">
        <w:rPr>
          <w:lang w:val="en-US" w:eastAsia="zh-CN"/>
        </w:rPr>
        <w:t xml:space="preserve">dissociation is </w:t>
      </w:r>
      <w:r w:rsidR="00693044">
        <w:rPr>
          <w:rFonts w:hint="eastAsia"/>
          <w:lang w:val="en-US" w:eastAsia="zh-CN"/>
        </w:rPr>
        <w:t xml:space="preserve">more </w:t>
      </w:r>
      <w:r w:rsidR="00996590">
        <w:rPr>
          <w:rFonts w:hint="eastAsia"/>
          <w:lang w:val="en-US" w:eastAsia="zh-CN"/>
        </w:rPr>
        <w:t>abstractive</w:t>
      </w:r>
      <w:r w:rsidR="00DD27AC" w:rsidRPr="00DD27AC">
        <w:rPr>
          <w:lang w:val="en-US" w:eastAsia="zh-CN"/>
        </w:rPr>
        <w:t xml:space="preserve"> </w:t>
      </w:r>
      <w:r w:rsidR="00996590">
        <w:rPr>
          <w:rFonts w:hint="eastAsia"/>
          <w:lang w:val="en-US" w:eastAsia="zh-CN"/>
        </w:rPr>
        <w:t>than</w:t>
      </w:r>
      <w:r w:rsidR="00DD27AC" w:rsidRPr="00DD27AC">
        <w:rPr>
          <w:lang w:val="en-US" w:eastAsia="zh-CN"/>
        </w:rPr>
        <w:t xml:space="preserve"> ring closure in the temperature and pressure </w:t>
      </w:r>
      <w:r w:rsidR="00DD27AC" w:rsidRPr="00DD27AC">
        <w:rPr>
          <w:rFonts w:hint="eastAsia"/>
          <w:lang w:val="en-US" w:eastAsia="zh-CN"/>
        </w:rPr>
        <w:t xml:space="preserve">range </w:t>
      </w:r>
      <w:r w:rsidR="00DD27AC" w:rsidRPr="00DD27AC">
        <w:rPr>
          <w:lang w:val="en-US" w:eastAsia="zh-CN"/>
        </w:rPr>
        <w:t>analyzed</w:t>
      </w:r>
      <w:r w:rsidR="00684DFD">
        <w:rPr>
          <w:rFonts w:hint="eastAsia"/>
          <w:lang w:val="en-US" w:eastAsia="zh-CN"/>
        </w:rPr>
        <w:t xml:space="preserve">. </w:t>
      </w:r>
      <w:r w:rsidR="00E60413">
        <w:rPr>
          <w:rFonts w:hint="eastAsia"/>
          <w:lang w:val="en-US" w:eastAsia="zh-CN"/>
        </w:rPr>
        <w:t xml:space="preserve">Especially, well skipping rates from </w:t>
      </w:r>
      <w:r w:rsidR="00E60413">
        <w:rPr>
          <w:lang w:val="en-GB" w:eastAsia="zh-CN"/>
        </w:rPr>
        <w:t>naphthalene</w:t>
      </w:r>
      <w:r w:rsidR="00E60413">
        <w:rPr>
          <w:rFonts w:hint="eastAsia"/>
          <w:lang w:val="en-GB" w:eastAsia="zh-CN"/>
        </w:rPr>
        <w:t xml:space="preserve"> + propargyl radical considerably decrease </w:t>
      </w:r>
      <w:r w:rsidR="001F5BD8">
        <w:rPr>
          <w:rFonts w:hint="eastAsia"/>
          <w:lang w:val="en-GB" w:eastAsia="zh-CN"/>
        </w:rPr>
        <w:t>under</w:t>
      </w:r>
      <w:r w:rsidR="00E60413">
        <w:rPr>
          <w:rFonts w:hint="eastAsia"/>
          <w:lang w:val="en-GB" w:eastAsia="zh-CN"/>
        </w:rPr>
        <w:t xml:space="preserve"> higher pressure. </w:t>
      </w:r>
      <w:r w:rsidR="00684DFD">
        <w:rPr>
          <w:rFonts w:hint="eastAsia"/>
          <w:lang w:val="en-US" w:eastAsia="zh-CN"/>
        </w:rPr>
        <w:t>T</w:t>
      </w:r>
      <w:r w:rsidR="005641BC">
        <w:rPr>
          <w:rFonts w:hint="eastAsia"/>
          <w:lang w:val="en-US" w:eastAsia="zh-CN"/>
        </w:rPr>
        <w:t xml:space="preserve">his preference could be attributed to </w:t>
      </w:r>
      <w:r w:rsidR="00B053F1">
        <w:rPr>
          <w:rFonts w:hint="eastAsia"/>
          <w:lang w:val="en-US" w:eastAsia="zh-CN"/>
        </w:rPr>
        <w:t>higher energy barrier of H-transfer channels</w:t>
      </w:r>
      <w:r w:rsidR="00CA7EC8">
        <w:rPr>
          <w:rFonts w:hint="eastAsia"/>
          <w:lang w:val="en-US" w:eastAsia="zh-CN"/>
        </w:rPr>
        <w:t>,</w:t>
      </w:r>
      <w:r w:rsidR="00C7028B">
        <w:rPr>
          <w:rFonts w:hint="eastAsia"/>
          <w:lang w:val="en-US" w:eastAsia="zh-CN"/>
        </w:rPr>
        <w:t xml:space="preserve"> </w:t>
      </w:r>
      <w:r w:rsidR="00777F19" w:rsidRPr="00B67875">
        <w:rPr>
          <w:lang w:val="en-US" w:eastAsia="zh-CN"/>
        </w:rPr>
        <w:t xml:space="preserve">as well as to the presence of three </w:t>
      </w:r>
      <w:r w:rsidR="00E52441">
        <w:rPr>
          <w:rFonts w:hint="eastAsia"/>
          <w:lang w:val="en-US" w:eastAsia="zh-CN"/>
        </w:rPr>
        <w:t xml:space="preserve">much more </w:t>
      </w:r>
      <w:r w:rsidR="00BD3B77">
        <w:rPr>
          <w:rFonts w:hint="eastAsia"/>
          <w:lang w:val="en-US" w:eastAsia="zh-CN"/>
        </w:rPr>
        <w:t xml:space="preserve">stable </w:t>
      </w:r>
      <w:r w:rsidR="00777F19" w:rsidRPr="00B67875">
        <w:rPr>
          <w:lang w:val="en-US" w:eastAsia="zh-CN"/>
        </w:rPr>
        <w:t>well</w:t>
      </w:r>
      <w:r w:rsidR="00BD3B77">
        <w:rPr>
          <w:rFonts w:hint="eastAsia"/>
          <w:lang w:val="en-US" w:eastAsia="zh-CN"/>
        </w:rPr>
        <w:t xml:space="preserve"> species </w:t>
      </w:r>
      <w:r w:rsidR="00777F19" w:rsidRPr="00B67875">
        <w:rPr>
          <w:lang w:val="en-US" w:eastAsia="zh-CN"/>
        </w:rPr>
        <w:t xml:space="preserve">along </w:t>
      </w:r>
      <w:r w:rsidR="00C7028B">
        <w:rPr>
          <w:rFonts w:hint="eastAsia"/>
          <w:lang w:val="en-US" w:eastAsia="zh-CN"/>
        </w:rPr>
        <w:t xml:space="preserve">the evolution </w:t>
      </w:r>
      <w:r w:rsidR="00777F19" w:rsidRPr="00B67875">
        <w:rPr>
          <w:lang w:val="en-US" w:eastAsia="zh-CN"/>
        </w:rPr>
        <w:t>pathway</w:t>
      </w:r>
      <w:r w:rsidR="00C7028B">
        <w:rPr>
          <w:rFonts w:hint="eastAsia"/>
          <w:lang w:val="en-US" w:eastAsia="zh-CN"/>
        </w:rPr>
        <w:t xml:space="preserve"> to phenalene, </w:t>
      </w:r>
      <w:r w:rsidR="00BD3B77">
        <w:rPr>
          <w:rFonts w:hint="eastAsia"/>
          <w:lang w:val="en-US" w:eastAsia="zh-CN"/>
        </w:rPr>
        <w:t xml:space="preserve">which </w:t>
      </w:r>
      <w:r w:rsidR="007E2D05">
        <w:rPr>
          <w:lang w:val="en-US" w:eastAsia="zh-CN"/>
        </w:rPr>
        <w:t>intensifies</w:t>
      </w:r>
      <w:r w:rsidR="00E52441">
        <w:rPr>
          <w:rFonts w:hint="eastAsia"/>
          <w:lang w:val="en-US" w:eastAsia="zh-CN"/>
        </w:rPr>
        <w:t xml:space="preserve"> quenching effect</w:t>
      </w:r>
      <w:r w:rsidR="00021DF4">
        <w:rPr>
          <w:rFonts w:hint="eastAsia"/>
          <w:lang w:val="en-US" w:eastAsia="zh-CN"/>
        </w:rPr>
        <w:t xml:space="preserve"> of high pressure on the </w:t>
      </w:r>
      <w:r w:rsidR="007D3978">
        <w:rPr>
          <w:rFonts w:hint="eastAsia"/>
          <w:lang w:val="en-US" w:eastAsia="zh-CN"/>
        </w:rPr>
        <w:t>well-sk</w:t>
      </w:r>
      <w:r w:rsidR="00716CAA">
        <w:rPr>
          <w:rFonts w:hint="eastAsia"/>
          <w:lang w:val="en-US" w:eastAsia="zh-CN"/>
        </w:rPr>
        <w:t>ipping motions</w:t>
      </w:r>
    </w:p>
    <w:p w14:paraId="11A35DB9" w14:textId="46AC01B0" w:rsidR="008712DF" w:rsidRPr="00541AC3" w:rsidRDefault="004959FE" w:rsidP="00777F19">
      <w:pPr>
        <w:rPr>
          <w:lang w:val="en-US" w:eastAsia="zh-CN"/>
        </w:rPr>
      </w:pPr>
      <w:r>
        <w:rPr>
          <w:rFonts w:hint="eastAsia"/>
          <w:lang w:val="en-GB" w:eastAsia="zh-CN"/>
        </w:rPr>
        <w:t xml:space="preserve">On the other hand, the </w:t>
      </w:r>
      <w:r w:rsidR="003D5D5A">
        <w:rPr>
          <w:rFonts w:hint="eastAsia"/>
          <w:lang w:val="en-GB" w:eastAsia="zh-CN"/>
        </w:rPr>
        <w:t>study on H-tran</w:t>
      </w:r>
      <w:r w:rsidR="008712DF">
        <w:rPr>
          <w:rFonts w:hint="eastAsia"/>
          <w:lang w:val="en-GB" w:eastAsia="zh-CN"/>
        </w:rPr>
        <w:t>s</w:t>
      </w:r>
      <w:r w:rsidR="003D5D5A">
        <w:rPr>
          <w:rFonts w:hint="eastAsia"/>
          <w:lang w:val="en-GB" w:eastAsia="zh-CN"/>
        </w:rPr>
        <w:t xml:space="preserve">fer channels </w:t>
      </w:r>
      <w:r w:rsidR="008712DF">
        <w:rPr>
          <w:rFonts w:hint="eastAsia"/>
          <w:lang w:val="en-GB" w:eastAsia="zh-CN"/>
        </w:rPr>
        <w:t xml:space="preserve">shows that </w:t>
      </w:r>
      <w:r w:rsidR="00BF7D71" w:rsidRPr="00B67875">
        <w:rPr>
          <w:rFonts w:hint="eastAsia"/>
          <w:lang w:val="en-US" w:eastAsia="zh-CN"/>
        </w:rPr>
        <w:t>w</w:t>
      </w:r>
      <w:r w:rsidR="008732A7" w:rsidRPr="00B67875">
        <w:rPr>
          <w:rFonts w:hint="eastAsia"/>
          <w:lang w:val="en-US" w:eastAsia="zh-CN"/>
        </w:rPr>
        <w:t xml:space="preserve">ith the PAH size increasing, the </w:t>
      </w:r>
      <w:r w:rsidR="00BF7D71" w:rsidRPr="00B67875">
        <w:rPr>
          <w:rFonts w:hint="eastAsia"/>
          <w:lang w:val="en-US" w:eastAsia="zh-CN"/>
        </w:rPr>
        <w:t xml:space="preserve">relative energy </w:t>
      </w:r>
      <w:r w:rsidR="00853832" w:rsidRPr="00B67875">
        <w:rPr>
          <w:rFonts w:hint="eastAsia"/>
          <w:lang w:val="en-US" w:eastAsia="zh-CN"/>
        </w:rPr>
        <w:t xml:space="preserve">of </w:t>
      </w:r>
      <w:r w:rsidR="008732A7" w:rsidRPr="00B67875">
        <w:rPr>
          <w:rFonts w:hint="eastAsia"/>
          <w:lang w:val="en-US" w:eastAsia="zh-CN"/>
        </w:rPr>
        <w:t xml:space="preserve">H-transfer </w:t>
      </w:r>
      <w:r w:rsidR="00BF7D71" w:rsidRPr="00B67875">
        <w:rPr>
          <w:rFonts w:hint="eastAsia"/>
          <w:lang w:val="en-US" w:eastAsia="zh-CN"/>
        </w:rPr>
        <w:t>TS</w:t>
      </w:r>
      <w:r w:rsidR="000470B5" w:rsidRPr="00B67875">
        <w:rPr>
          <w:rFonts w:hint="eastAsia"/>
          <w:lang w:val="en-US" w:eastAsia="zh-CN"/>
        </w:rPr>
        <w:t xml:space="preserve">, </w:t>
      </w:r>
      <w:r w:rsidR="00853832" w:rsidRPr="00B67875">
        <w:rPr>
          <w:rFonts w:hint="eastAsia"/>
          <w:lang w:val="en-US" w:eastAsia="zh-CN"/>
        </w:rPr>
        <w:t xml:space="preserve">with respect to </w:t>
      </w:r>
      <w:r w:rsidR="000470B5" w:rsidRPr="00B67875">
        <w:rPr>
          <w:rFonts w:hint="eastAsia"/>
          <w:lang w:val="en-US" w:eastAsia="zh-CN"/>
        </w:rPr>
        <w:t>the bimolecular starting point (</w:t>
      </w:r>
      <w:r w:rsidR="007722E6" w:rsidRPr="00B67875">
        <w:rPr>
          <w:lang w:val="en-US" w:eastAsia="zh-CN"/>
        </w:rPr>
        <w:t>reactant</w:t>
      </w:r>
      <w:r w:rsidR="007722E6" w:rsidRPr="00B67875">
        <w:rPr>
          <w:rFonts w:hint="eastAsia"/>
          <w:lang w:val="en-US" w:eastAsia="zh-CN"/>
        </w:rPr>
        <w:t xml:space="preserve"> PAH + propargyl radical</w:t>
      </w:r>
      <w:r w:rsidR="000470B5" w:rsidRPr="00B67875">
        <w:rPr>
          <w:rFonts w:hint="eastAsia"/>
          <w:lang w:val="en-US" w:eastAsia="zh-CN"/>
        </w:rPr>
        <w:t xml:space="preserve">), </w:t>
      </w:r>
      <w:r w:rsidR="008732A7" w:rsidRPr="00B67875">
        <w:rPr>
          <w:rFonts w:hint="eastAsia"/>
          <w:lang w:val="en-US" w:eastAsia="zh-CN"/>
        </w:rPr>
        <w:t>decreases slightly faster than H-dissociation.</w:t>
      </w:r>
      <w:r w:rsidR="007722E6" w:rsidRPr="00B67875">
        <w:rPr>
          <w:rFonts w:hint="eastAsia"/>
          <w:lang w:val="en-US" w:eastAsia="zh-CN"/>
        </w:rPr>
        <w:t xml:space="preserve"> Furthermore, </w:t>
      </w:r>
      <w:r w:rsidR="00511B88">
        <w:rPr>
          <w:rFonts w:hint="eastAsia"/>
          <w:lang w:val="en-US" w:eastAsia="zh-CN"/>
        </w:rPr>
        <w:t>although the reactivity of H-</w:t>
      </w:r>
      <w:r w:rsidR="00511B88">
        <w:rPr>
          <w:lang w:val="en-US" w:eastAsia="zh-CN"/>
        </w:rPr>
        <w:t>dissociation</w:t>
      </w:r>
      <w:r w:rsidR="00511B88">
        <w:rPr>
          <w:rFonts w:hint="eastAsia"/>
          <w:lang w:val="en-US" w:eastAsia="zh-CN"/>
        </w:rPr>
        <w:t xml:space="preserve"> and H-transfer </w:t>
      </w:r>
      <w:r w:rsidR="00A4650F">
        <w:rPr>
          <w:rFonts w:hint="eastAsia"/>
          <w:lang w:val="en-US" w:eastAsia="zh-CN"/>
        </w:rPr>
        <w:t xml:space="preserve">decreases with larger PAH size, the decreasing </w:t>
      </w:r>
      <w:r w:rsidR="00D71ADD">
        <w:rPr>
          <w:rFonts w:hint="eastAsia"/>
          <w:lang w:val="en-US" w:eastAsia="zh-CN"/>
        </w:rPr>
        <w:t>trend</w:t>
      </w:r>
      <w:r w:rsidR="00A4650F">
        <w:rPr>
          <w:rFonts w:hint="eastAsia"/>
          <w:lang w:val="en-US" w:eastAsia="zh-CN"/>
        </w:rPr>
        <w:t xml:space="preserve"> </w:t>
      </w:r>
      <w:r w:rsidR="00F41DCA">
        <w:rPr>
          <w:rFonts w:hint="eastAsia"/>
          <w:lang w:val="en-US" w:eastAsia="zh-CN"/>
        </w:rPr>
        <w:t xml:space="preserve">of </w:t>
      </w:r>
      <w:r w:rsidR="007136EB">
        <w:rPr>
          <w:rFonts w:hint="eastAsia"/>
          <w:lang w:val="en-US" w:eastAsia="zh-CN"/>
        </w:rPr>
        <w:t>H-transfer channel for PAH-</w:t>
      </w:r>
      <w:r w:rsidR="007136EB" w:rsidRPr="007136EB">
        <w:rPr>
          <w:rFonts w:hint="eastAsia"/>
          <w:lang w:val="en-US" w:eastAsia="zh-CN"/>
        </w:rPr>
        <w:t>CHCCH</w:t>
      </w:r>
      <w:r w:rsidR="007136EB" w:rsidRPr="007136EB">
        <w:rPr>
          <w:rFonts w:hint="eastAsia"/>
          <w:vertAlign w:val="subscript"/>
          <w:lang w:val="en-US" w:eastAsia="zh-CN"/>
        </w:rPr>
        <w:t>2</w:t>
      </w:r>
      <w:r w:rsidR="007136EB">
        <w:rPr>
          <w:rFonts w:hint="eastAsia"/>
          <w:lang w:val="en-US" w:eastAsia="zh-CN"/>
        </w:rPr>
        <w:t xml:space="preserve"> is almost </w:t>
      </w:r>
      <w:r w:rsidR="00D71ADD">
        <w:rPr>
          <w:rFonts w:hint="eastAsia"/>
          <w:lang w:val="en-US" w:eastAsia="zh-CN"/>
        </w:rPr>
        <w:t>invisible on the plot</w:t>
      </w:r>
      <w:r w:rsidR="00C9098D">
        <w:rPr>
          <w:rFonts w:hint="eastAsia"/>
          <w:lang w:val="en-US" w:eastAsia="zh-CN"/>
        </w:rPr>
        <w:t>.</w:t>
      </w:r>
      <w:r w:rsidR="00541AC3">
        <w:rPr>
          <w:rFonts w:hint="eastAsia"/>
          <w:lang w:val="en-US" w:eastAsia="zh-CN"/>
        </w:rPr>
        <w:t xml:space="preserve"> Therefore, </w:t>
      </w:r>
      <w:r w:rsidR="00541AC3" w:rsidRPr="00541AC3">
        <w:rPr>
          <w:rFonts w:hint="eastAsia"/>
          <w:szCs w:val="24"/>
          <w:lang w:val="en-US" w:eastAsia="zh-CN"/>
        </w:rPr>
        <w:t xml:space="preserve">a primary conclusion </w:t>
      </w:r>
      <w:r w:rsidR="00541AC3" w:rsidRPr="00541AC3">
        <w:rPr>
          <w:szCs w:val="24"/>
          <w:lang w:val="en-US" w:eastAsia="zh-CN"/>
        </w:rPr>
        <w:t>could be</w:t>
      </w:r>
      <w:r w:rsidR="00541AC3" w:rsidRPr="00541AC3">
        <w:rPr>
          <w:rFonts w:hint="eastAsia"/>
          <w:szCs w:val="24"/>
          <w:lang w:val="en-US" w:eastAsia="zh-CN"/>
        </w:rPr>
        <w:t xml:space="preserve"> that, although H-transfer channel is less competitive than H-dissociation for smaller PAH species, the H-transfer channel of </w:t>
      </w:r>
      <w:r w:rsidR="00541AC3" w:rsidRPr="00541AC3">
        <w:rPr>
          <w:rFonts w:hint="eastAsia"/>
          <w:i/>
          <w:iCs/>
          <w:szCs w:val="24"/>
          <w:lang w:val="en-US" w:eastAsia="zh-CN"/>
        </w:rPr>
        <w:t>-CHCCH2</w:t>
      </w:r>
      <w:r w:rsidR="00541AC3" w:rsidRPr="00541AC3">
        <w:rPr>
          <w:rFonts w:hint="eastAsia"/>
          <w:szCs w:val="24"/>
          <w:lang w:val="en-US" w:eastAsia="zh-CN"/>
        </w:rPr>
        <w:t xml:space="preserve"> could become the </w:t>
      </w:r>
      <w:r w:rsidR="00541AC3" w:rsidRPr="00541AC3">
        <w:rPr>
          <w:szCs w:val="24"/>
          <w:lang w:val="en-US" w:eastAsia="zh-CN"/>
        </w:rPr>
        <w:t>more</w:t>
      </w:r>
      <w:r w:rsidR="00541AC3" w:rsidRPr="00541AC3">
        <w:rPr>
          <w:rFonts w:hint="eastAsia"/>
          <w:szCs w:val="24"/>
          <w:lang w:val="en-US" w:eastAsia="zh-CN"/>
        </w:rPr>
        <w:t xml:space="preserve"> competitive for </w:t>
      </w:r>
      <w:r w:rsidR="00541AC3" w:rsidRPr="00541AC3">
        <w:rPr>
          <w:szCs w:val="24"/>
          <w:lang w:val="en-US" w:eastAsia="zh-CN"/>
        </w:rPr>
        <w:t>larger</w:t>
      </w:r>
      <w:r w:rsidR="00541AC3" w:rsidRPr="00541AC3">
        <w:rPr>
          <w:rFonts w:hint="eastAsia"/>
          <w:szCs w:val="24"/>
          <w:lang w:val="en-US" w:eastAsia="zh-CN"/>
        </w:rPr>
        <w:t xml:space="preserve"> PAH</w:t>
      </w:r>
      <w:r w:rsidR="00541AC3" w:rsidRPr="00541AC3">
        <w:rPr>
          <w:szCs w:val="24"/>
          <w:lang w:val="en-US" w:eastAsia="zh-CN"/>
        </w:rPr>
        <w:t>s</w:t>
      </w:r>
      <w:r w:rsidR="00541AC3" w:rsidRPr="00541AC3">
        <w:rPr>
          <w:rFonts w:hint="eastAsia"/>
          <w:szCs w:val="24"/>
          <w:lang w:val="en-US" w:eastAsia="zh-CN"/>
        </w:rPr>
        <w:t>, promoting the kinetic selectivity to ring closure direction.</w:t>
      </w:r>
    </w:p>
    <w:p w14:paraId="4CAD3C69" w14:textId="6A79317E" w:rsidR="00CA00B0" w:rsidRPr="00833D62" w:rsidRDefault="00CA00B0" w:rsidP="00CA00B0">
      <w:pPr>
        <w:rPr>
          <w:lang w:val="en-GB" w:eastAsia="zh-CN"/>
        </w:rPr>
      </w:pPr>
      <w:r>
        <w:rPr>
          <w:rFonts w:hint="eastAsia"/>
          <w:lang w:val="en-GB" w:eastAsia="zh-CN"/>
        </w:rPr>
        <w:t>To sum up, this thesis serves as a s</w:t>
      </w:r>
      <w:r w:rsidRPr="00681CF7">
        <w:rPr>
          <w:lang w:val="en-GB" w:eastAsia="zh-CN"/>
        </w:rPr>
        <w:t xml:space="preserve">upplementary </w:t>
      </w:r>
      <w:r>
        <w:rPr>
          <w:lang w:val="en-GB" w:eastAsia="zh-CN"/>
        </w:rPr>
        <w:t>work</w:t>
      </w:r>
      <w:r>
        <w:rPr>
          <w:rFonts w:hint="eastAsia"/>
          <w:lang w:val="en-GB" w:eastAsia="zh-CN"/>
        </w:rPr>
        <w:t xml:space="preserve"> in two aspects for the l</w:t>
      </w:r>
      <w:r w:rsidRPr="00681CF7">
        <w:rPr>
          <w:lang w:val="en-GB" w:eastAsia="zh-CN"/>
        </w:rPr>
        <w:t xml:space="preserve">arge </w:t>
      </w:r>
      <w:r>
        <w:rPr>
          <w:rFonts w:hint="eastAsia"/>
          <w:lang w:val="en-GB" w:eastAsia="zh-CN"/>
        </w:rPr>
        <w:t>k</w:t>
      </w:r>
      <w:r w:rsidRPr="00681CF7">
        <w:rPr>
          <w:lang w:val="en-GB" w:eastAsia="zh-CN"/>
        </w:rPr>
        <w:t xml:space="preserve">inetic </w:t>
      </w:r>
      <w:r>
        <w:rPr>
          <w:rFonts w:hint="eastAsia"/>
          <w:lang w:val="en-GB" w:eastAsia="zh-CN"/>
        </w:rPr>
        <w:t>m</w:t>
      </w:r>
      <w:r w:rsidRPr="00681CF7">
        <w:rPr>
          <w:lang w:val="en-GB" w:eastAsia="zh-CN"/>
        </w:rPr>
        <w:t>echanism</w:t>
      </w:r>
      <w:r>
        <w:rPr>
          <w:rFonts w:hint="eastAsia"/>
          <w:lang w:val="en-GB" w:eastAsia="zh-CN"/>
        </w:rPr>
        <w:t>s</w:t>
      </w:r>
      <w:r w:rsidRPr="00681CF7">
        <w:rPr>
          <w:lang w:val="en-GB" w:eastAsia="zh-CN"/>
        </w:rPr>
        <w:t xml:space="preserve"> of </w:t>
      </w:r>
      <w:r>
        <w:rPr>
          <w:rFonts w:hint="eastAsia"/>
          <w:lang w:val="en-GB" w:eastAsia="zh-CN"/>
        </w:rPr>
        <w:t>PAH growth and s</w:t>
      </w:r>
      <w:r w:rsidRPr="00681CF7">
        <w:rPr>
          <w:lang w:val="en-GB" w:eastAsia="zh-CN"/>
        </w:rPr>
        <w:t xml:space="preserve">oot </w:t>
      </w:r>
      <w:r>
        <w:rPr>
          <w:rFonts w:hint="eastAsia"/>
          <w:lang w:val="en-GB" w:eastAsia="zh-CN"/>
        </w:rPr>
        <w:t>f</w:t>
      </w:r>
      <w:r w:rsidRPr="00681CF7">
        <w:rPr>
          <w:lang w:val="en-GB" w:eastAsia="zh-CN"/>
        </w:rPr>
        <w:t>ormation</w:t>
      </w:r>
      <w:r>
        <w:rPr>
          <w:rFonts w:hint="eastAsia"/>
          <w:lang w:val="en-GB" w:eastAsia="zh-CN"/>
        </w:rPr>
        <w:t xml:space="preserve">. On the one hand, it reveals several possible patterns for the addition reactions of simple radicals on close-shell PAH species. On the other hand, it proposes a clear </w:t>
      </w:r>
      <w:r>
        <w:rPr>
          <w:lang w:val="en-GB" w:eastAsia="zh-CN"/>
        </w:rPr>
        <w:t>mechanism</w:t>
      </w:r>
      <w:r>
        <w:rPr>
          <w:rFonts w:hint="eastAsia"/>
          <w:lang w:val="en-GB" w:eastAsia="zh-CN"/>
        </w:rPr>
        <w:t xml:space="preserve"> as an example for ring closure that happens in a 2-ring case, which could be used either in the examination </w:t>
      </w:r>
      <w:r>
        <w:rPr>
          <w:rFonts w:hint="eastAsia"/>
          <w:lang w:val="en-GB" w:eastAsia="zh-CN"/>
        </w:rPr>
        <w:lastRenderedPageBreak/>
        <w:t xml:space="preserve">for the rate rules derived from single-ring species, or serve as a reference basis to establish new rate rules. </w:t>
      </w:r>
      <w:r w:rsidR="0046159B">
        <w:rPr>
          <w:rFonts w:hint="eastAsia"/>
          <w:lang w:val="en-GB" w:eastAsia="zh-CN"/>
        </w:rPr>
        <w:t>R</w:t>
      </w:r>
      <w:r w:rsidR="0062573A">
        <w:rPr>
          <w:rFonts w:hint="eastAsia"/>
          <w:lang w:val="en-GB" w:eastAsia="zh-CN"/>
        </w:rPr>
        <w:t>eaction pattern stud</w:t>
      </w:r>
      <w:r w:rsidR="0046159B">
        <w:rPr>
          <w:rFonts w:hint="eastAsia"/>
          <w:lang w:val="en-GB" w:eastAsia="zh-CN"/>
        </w:rPr>
        <w:t>ies</w:t>
      </w:r>
      <w:r w:rsidR="0062573A">
        <w:rPr>
          <w:rFonts w:hint="eastAsia"/>
          <w:lang w:val="en-GB" w:eastAsia="zh-CN"/>
        </w:rPr>
        <w:t>, tog</w:t>
      </w:r>
      <w:r w:rsidR="006057E0">
        <w:rPr>
          <w:rFonts w:hint="eastAsia"/>
          <w:lang w:val="en-GB" w:eastAsia="zh-CN"/>
        </w:rPr>
        <w:t>ether with ME analysis on the ring closure PES</w:t>
      </w:r>
      <w:r w:rsidR="0046159B">
        <w:rPr>
          <w:rFonts w:hint="eastAsia"/>
          <w:lang w:val="en-GB" w:eastAsia="zh-CN"/>
        </w:rPr>
        <w:t xml:space="preserve">, </w:t>
      </w:r>
      <w:r w:rsidR="00882964">
        <w:rPr>
          <w:rFonts w:hint="eastAsia"/>
          <w:lang w:val="en-GB" w:eastAsia="zh-CN"/>
        </w:rPr>
        <w:t xml:space="preserve">indicates that </w:t>
      </w:r>
      <w:r w:rsidR="00261F93">
        <w:rPr>
          <w:rFonts w:hint="eastAsia"/>
          <w:lang w:val="en-GB" w:eastAsia="zh-CN"/>
        </w:rPr>
        <w:t xml:space="preserve">for small PAH, </w:t>
      </w:r>
      <w:r w:rsidR="006A5D91">
        <w:rPr>
          <w:rFonts w:hint="eastAsia"/>
          <w:lang w:val="en-GB" w:eastAsia="zh-CN"/>
        </w:rPr>
        <w:t xml:space="preserve">propargyl </w:t>
      </w:r>
      <w:r w:rsidR="00261F93">
        <w:rPr>
          <w:rFonts w:hint="eastAsia"/>
          <w:lang w:val="en-GB" w:eastAsia="zh-CN"/>
        </w:rPr>
        <w:t>radical addition is the</w:t>
      </w:r>
      <w:r w:rsidR="001C10BA" w:rsidRPr="001C10BA">
        <w:rPr>
          <w:rFonts w:hint="eastAsia"/>
          <w:lang w:val="en-US" w:eastAsia="zh-CN"/>
        </w:rPr>
        <w:t xml:space="preserve"> critical step defining the upper </w:t>
      </w:r>
      <w:r w:rsidR="001C10BA" w:rsidRPr="001C10BA">
        <w:rPr>
          <w:lang w:val="en-US" w:eastAsia="zh-CN"/>
        </w:rPr>
        <w:t>formation</w:t>
      </w:r>
      <w:r w:rsidR="001C10BA" w:rsidRPr="001C10BA">
        <w:rPr>
          <w:rFonts w:hint="eastAsia"/>
          <w:lang w:val="en-US" w:eastAsia="zh-CN"/>
        </w:rPr>
        <w:t xml:space="preserve"> rate limits of all the other species</w:t>
      </w:r>
      <w:r w:rsidR="00680EE2">
        <w:rPr>
          <w:rFonts w:hint="eastAsia"/>
          <w:lang w:val="en-US" w:eastAsia="zh-CN"/>
        </w:rPr>
        <w:t xml:space="preserve">. </w:t>
      </w:r>
      <w:r w:rsidR="00064AB2">
        <w:rPr>
          <w:rFonts w:hint="eastAsia"/>
          <w:lang w:val="en-US" w:eastAsia="zh-CN"/>
        </w:rPr>
        <w:t xml:space="preserve">Therefore, </w:t>
      </w:r>
      <w:r w:rsidR="00704523">
        <w:rPr>
          <w:rFonts w:hint="eastAsia"/>
          <w:lang w:val="en-US" w:eastAsia="zh-CN"/>
        </w:rPr>
        <w:t xml:space="preserve">larger PAH size has a </w:t>
      </w:r>
      <w:r w:rsidR="00561CDF">
        <w:rPr>
          <w:rFonts w:hint="eastAsia"/>
          <w:lang w:val="en-US" w:eastAsia="zh-CN"/>
        </w:rPr>
        <w:t xml:space="preserve">positive effect </w:t>
      </w:r>
      <w:r w:rsidR="008D4F65">
        <w:rPr>
          <w:rFonts w:hint="eastAsia"/>
          <w:lang w:val="en-US" w:eastAsia="zh-CN"/>
        </w:rPr>
        <w:t>on all the other channels due to the higher reactivity</w:t>
      </w:r>
      <w:r w:rsidR="00004E9D">
        <w:rPr>
          <w:rFonts w:hint="eastAsia"/>
          <w:lang w:val="en-US" w:eastAsia="zh-CN"/>
        </w:rPr>
        <w:t xml:space="preserve">. However, as the </w:t>
      </w:r>
      <w:r w:rsidR="004D14F1">
        <w:rPr>
          <w:rFonts w:hint="eastAsia"/>
          <w:lang w:val="en-US" w:eastAsia="zh-CN"/>
        </w:rPr>
        <w:t>behavior</w:t>
      </w:r>
      <w:r w:rsidR="00004E9D">
        <w:rPr>
          <w:rFonts w:hint="eastAsia"/>
          <w:lang w:val="en-US" w:eastAsia="zh-CN"/>
        </w:rPr>
        <w:t xml:space="preserve"> </w:t>
      </w:r>
      <w:r w:rsidR="004D14F1">
        <w:rPr>
          <w:rFonts w:hint="eastAsia"/>
          <w:lang w:val="en-US" w:eastAsia="zh-CN"/>
        </w:rPr>
        <w:t xml:space="preserve">of </w:t>
      </w:r>
      <w:r w:rsidR="00A3720A">
        <w:rPr>
          <w:rFonts w:hint="eastAsia"/>
          <w:lang w:val="en-US" w:eastAsia="zh-CN"/>
        </w:rPr>
        <w:t xml:space="preserve">large </w:t>
      </w:r>
      <w:r w:rsidR="004D14F1">
        <w:rPr>
          <w:rFonts w:hint="eastAsia"/>
          <w:lang w:val="en-US" w:eastAsia="zh-CN"/>
        </w:rPr>
        <w:t xml:space="preserve">PAH </w:t>
      </w:r>
      <w:r w:rsidR="00004E9D">
        <w:rPr>
          <w:rFonts w:hint="eastAsia"/>
          <w:lang w:val="en-US" w:eastAsia="zh-CN"/>
        </w:rPr>
        <w:t xml:space="preserve">approaching </w:t>
      </w:r>
      <w:r w:rsidR="0046169E">
        <w:rPr>
          <w:rFonts w:hint="eastAsia"/>
          <w:lang w:val="en-US" w:eastAsia="zh-CN"/>
        </w:rPr>
        <w:t>diradical</w:t>
      </w:r>
      <w:r w:rsidR="00A3720A">
        <w:rPr>
          <w:rFonts w:hint="eastAsia"/>
          <w:lang w:val="en-US" w:eastAsia="zh-CN"/>
        </w:rPr>
        <w:t xml:space="preserve">, this promotion could be less and less pronounced. </w:t>
      </w:r>
      <w:r w:rsidR="00F41ED7">
        <w:rPr>
          <w:rFonts w:hint="eastAsia"/>
          <w:lang w:val="en-US" w:eastAsia="zh-CN"/>
        </w:rPr>
        <w:t xml:space="preserve">Although </w:t>
      </w:r>
      <w:r w:rsidR="007F7177">
        <w:rPr>
          <w:rFonts w:hint="eastAsia"/>
          <w:lang w:val="en-US" w:eastAsia="zh-CN"/>
        </w:rPr>
        <w:t>H-dissociation</w:t>
      </w:r>
      <w:r w:rsidR="00A42962">
        <w:rPr>
          <w:rFonts w:hint="eastAsia"/>
          <w:lang w:val="en-US" w:eastAsia="zh-CN"/>
        </w:rPr>
        <w:t xml:space="preserve"> </w:t>
      </w:r>
      <w:r w:rsidR="00186976">
        <w:rPr>
          <w:rFonts w:hint="eastAsia"/>
          <w:lang w:val="en-US" w:eastAsia="zh-CN"/>
        </w:rPr>
        <w:t xml:space="preserve">is more </w:t>
      </w:r>
      <w:r w:rsidR="00CA5BA8">
        <w:rPr>
          <w:rFonts w:hint="eastAsia"/>
          <w:lang w:val="en-US" w:eastAsia="zh-CN"/>
        </w:rPr>
        <w:t xml:space="preserve">competitive than ring closure </w:t>
      </w:r>
      <w:r w:rsidR="00A42962">
        <w:rPr>
          <w:rFonts w:hint="eastAsia"/>
          <w:lang w:val="en-US" w:eastAsia="zh-CN"/>
        </w:rPr>
        <w:t xml:space="preserve">in naphthalene </w:t>
      </w:r>
      <w:r w:rsidR="00186976">
        <w:rPr>
          <w:rFonts w:hint="eastAsia"/>
          <w:lang w:val="en-US" w:eastAsia="zh-CN"/>
        </w:rPr>
        <w:t xml:space="preserve">case, </w:t>
      </w:r>
      <w:r w:rsidR="00E107EB">
        <w:rPr>
          <w:rFonts w:hint="eastAsia"/>
          <w:lang w:val="en-US" w:eastAsia="zh-CN"/>
        </w:rPr>
        <w:t xml:space="preserve">the reactivity of H-dissociation </w:t>
      </w:r>
      <w:r w:rsidR="00B04C2D">
        <w:rPr>
          <w:rFonts w:hint="eastAsia"/>
          <w:lang w:val="en-US" w:eastAsia="zh-CN"/>
        </w:rPr>
        <w:t xml:space="preserve">seems decreasing faster, thus </w:t>
      </w:r>
      <w:r w:rsidR="004D4A80">
        <w:rPr>
          <w:rFonts w:hint="eastAsia"/>
          <w:lang w:val="en-US" w:eastAsia="zh-CN"/>
        </w:rPr>
        <w:t>increasing the kinetic selectivity to ring closure</w:t>
      </w:r>
      <w:r w:rsidR="004D4A80">
        <w:rPr>
          <w:rFonts w:hint="eastAsia"/>
          <w:lang w:val="en-GB" w:eastAsia="zh-CN"/>
        </w:rPr>
        <w:t xml:space="preserve"> </w:t>
      </w:r>
      <w:r>
        <w:rPr>
          <w:rFonts w:hint="eastAsia"/>
          <w:lang w:val="en-GB" w:eastAsia="zh-CN"/>
        </w:rPr>
        <w:t>Still, more studies are required to give an explicit conclusion by testing more H-transfer channels</w:t>
      </w:r>
      <w:r w:rsidR="00833D62">
        <w:rPr>
          <w:rFonts w:hint="eastAsia"/>
          <w:lang w:val="en-GB" w:eastAsia="zh-CN"/>
        </w:rPr>
        <w:t xml:space="preserve"> in </w:t>
      </w:r>
      <w:r w:rsidR="00833D62">
        <w:rPr>
          <w:lang w:val="en-GB" w:eastAsia="zh-CN"/>
        </w:rPr>
        <w:t>different</w:t>
      </w:r>
      <w:r w:rsidR="00833D62">
        <w:rPr>
          <w:rFonts w:hint="eastAsia"/>
          <w:lang w:val="en-GB" w:eastAsia="zh-CN"/>
        </w:rPr>
        <w:t xml:space="preserve"> PAHs.</w:t>
      </w:r>
    </w:p>
    <w:p w14:paraId="125D74D0" w14:textId="77777777" w:rsidR="00BB43F2" w:rsidRPr="00CA00B0" w:rsidRDefault="00BB43F2" w:rsidP="00BB43F2">
      <w:pPr>
        <w:rPr>
          <w:lang w:val="en-GB"/>
        </w:rPr>
      </w:pPr>
    </w:p>
    <w:p w14:paraId="38BF397E" w14:textId="77777777" w:rsidR="00DB4A22" w:rsidRPr="001B7F00" w:rsidRDefault="00DB4A22" w:rsidP="00E24B2E">
      <w:pPr>
        <w:rPr>
          <w:lang w:val="en-GB"/>
        </w:rPr>
        <w:sectPr w:rsidR="00DB4A22" w:rsidRPr="001B7F00" w:rsidSect="00070452">
          <w:type w:val="oddPage"/>
          <w:pgSz w:w="11906" w:h="16838" w:code="9"/>
          <w:pgMar w:top="1701" w:right="1418" w:bottom="1418" w:left="1418" w:header="851" w:footer="851" w:gutter="0"/>
          <w:cols w:space="708"/>
          <w:titlePg/>
          <w:docGrid w:linePitch="360"/>
        </w:sectPr>
      </w:pPr>
    </w:p>
    <w:bookmarkStart w:id="113" w:name="_Toc214487190" w:displacedByCustomXml="next"/>
    <w:sdt>
      <w:sdtPr>
        <w:rPr>
          <w:rFonts w:eastAsiaTheme="minorEastAsia" w:cstheme="minorBidi"/>
          <w:color w:val="auto"/>
          <w:sz w:val="24"/>
          <w:szCs w:val="24"/>
        </w:rPr>
        <w:id w:val="-1943368971"/>
        <w:docPartObj>
          <w:docPartGallery w:val="Bibliographies"/>
          <w:docPartUnique/>
        </w:docPartObj>
      </w:sdtPr>
      <w:sdtContent>
        <w:p w14:paraId="1CB6A748" w14:textId="17E943A9" w:rsidR="00FC4CF4" w:rsidRDefault="002C4F43" w:rsidP="00E85743">
          <w:pPr>
            <w:pStyle w:val="1"/>
            <w:numPr>
              <w:ilvl w:val="0"/>
              <w:numId w:val="0"/>
            </w:numPr>
            <w:rPr>
              <w:rFonts w:asciiTheme="minorHAnsi" w:hAnsiTheme="minorHAnsi"/>
              <w:noProof/>
              <w:sz w:val="22"/>
            </w:rPr>
          </w:pPr>
          <w:r w:rsidRPr="002C4F43">
            <w:rPr>
              <w:lang w:val="en-US"/>
            </w:rPr>
            <w:t>Bibliograph</w:t>
          </w:r>
          <w:bookmarkEnd w:id="113"/>
        </w:p>
        <w:sdt>
          <w:sdtPr>
            <w:id w:val="111145805"/>
            <w:bibliography/>
          </w:sdtPr>
          <w:sdtContent>
            <w:p w14:paraId="648F366B" w14:textId="77777777" w:rsidR="00B673AA" w:rsidRDefault="002C4F43">
              <w:pPr>
                <w:rPr>
                  <w:rFonts w:asciiTheme="minorHAnsi" w:hAnsiTheme="minorHAnsi"/>
                  <w:noProof/>
                  <w:sz w:val="22"/>
                </w:rPr>
              </w:pPr>
              <w:r>
                <w:rPr>
                  <w:rFonts w:eastAsiaTheme="majorEastAsia" w:cstheme="majorBidi"/>
                  <w:color w:val="728FA5"/>
                  <w:sz w:val="48"/>
                  <w:szCs w:val="32"/>
                </w:rPr>
                <w:fldChar w:fldCharType="begin"/>
              </w:r>
              <w:r w:rsidRPr="007933FB">
                <w:instrText xml:space="preserve"> BIBLIOGRAPHY </w:instrText>
              </w:r>
              <w:r>
                <w:rPr>
                  <w:rFonts w:eastAsiaTheme="majorEastAsia" w:cstheme="majorBidi"/>
                  <w:color w:val="728FA5"/>
                  <w:sz w:val="48"/>
                  <w:szCs w:val="32"/>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8595"/>
              </w:tblGrid>
              <w:tr w:rsidR="00B673AA" w:rsidRPr="00024FEB" w14:paraId="6D26EEDB" w14:textId="77777777" w:rsidTr="009B460E">
                <w:trPr>
                  <w:divId w:val="939487450"/>
                  <w:tblCellSpacing w:w="15" w:type="dxa"/>
                </w:trPr>
                <w:tc>
                  <w:tcPr>
                    <w:tcW w:w="237" w:type="pct"/>
                    <w:hideMark/>
                  </w:tcPr>
                  <w:p w14:paraId="0E3FA4B5" w14:textId="742C5A40" w:rsidR="00B673AA" w:rsidRDefault="00B673AA">
                    <w:pPr>
                      <w:pStyle w:val="af1"/>
                      <w:rPr>
                        <w:noProof/>
                        <w:szCs w:val="24"/>
                      </w:rPr>
                    </w:pPr>
                    <w:bookmarkStart w:id="114" w:name="Bib01"/>
                    <w:r>
                      <w:rPr>
                        <w:noProof/>
                      </w:rPr>
                      <w:t>[1]</w:t>
                    </w:r>
                    <w:bookmarkEnd w:id="114"/>
                    <w:r>
                      <w:rPr>
                        <w:noProof/>
                      </w:rPr>
                      <w:t xml:space="preserve"> </w:t>
                    </w:r>
                  </w:p>
                </w:tc>
                <w:tc>
                  <w:tcPr>
                    <w:tcW w:w="0" w:type="auto"/>
                    <w:hideMark/>
                  </w:tcPr>
                  <w:p w14:paraId="3A9E7CCF" w14:textId="77777777" w:rsidR="00B673AA" w:rsidRPr="00D23D40" w:rsidRDefault="00B673AA">
                    <w:pPr>
                      <w:pStyle w:val="af1"/>
                      <w:rPr>
                        <w:noProof/>
                        <w:lang w:val="en-US"/>
                      </w:rPr>
                    </w:pPr>
                    <w:r w:rsidRPr="00D23D40">
                      <w:rPr>
                        <w:noProof/>
                        <w:lang w:val="en-US"/>
                      </w:rPr>
                      <w:t>M. Wiatros-Motyka, N. Fulghum and D. Jones, "Global Electricity Review 2024," 2024.</w:t>
                    </w:r>
                  </w:p>
                </w:tc>
              </w:tr>
              <w:tr w:rsidR="00B673AA" w:rsidRPr="00024FEB" w14:paraId="39047D02" w14:textId="77777777" w:rsidTr="009B460E">
                <w:trPr>
                  <w:divId w:val="939487450"/>
                  <w:tblCellSpacing w:w="15" w:type="dxa"/>
                </w:trPr>
                <w:tc>
                  <w:tcPr>
                    <w:tcW w:w="237" w:type="pct"/>
                    <w:hideMark/>
                  </w:tcPr>
                  <w:p w14:paraId="09A649B6" w14:textId="77777777" w:rsidR="00B673AA" w:rsidRDefault="00B673AA">
                    <w:pPr>
                      <w:pStyle w:val="af1"/>
                      <w:rPr>
                        <w:noProof/>
                      </w:rPr>
                    </w:pPr>
                    <w:bookmarkStart w:id="115" w:name="Bib02"/>
                    <w:r>
                      <w:rPr>
                        <w:noProof/>
                      </w:rPr>
                      <w:t>[2]</w:t>
                    </w:r>
                    <w:bookmarkEnd w:id="115"/>
                    <w:r>
                      <w:rPr>
                        <w:noProof/>
                      </w:rPr>
                      <w:t xml:space="preserve"> </w:t>
                    </w:r>
                  </w:p>
                </w:tc>
                <w:tc>
                  <w:tcPr>
                    <w:tcW w:w="0" w:type="auto"/>
                    <w:hideMark/>
                  </w:tcPr>
                  <w:p w14:paraId="4B669239" w14:textId="77777777" w:rsidR="00B673AA" w:rsidRPr="00D23D40" w:rsidRDefault="00B673AA">
                    <w:pPr>
                      <w:pStyle w:val="af1"/>
                      <w:rPr>
                        <w:noProof/>
                        <w:lang w:val="en-US"/>
                      </w:rPr>
                    </w:pPr>
                    <w:r w:rsidRPr="00D23D40">
                      <w:rPr>
                        <w:noProof/>
                        <w:lang w:val="en-US"/>
                      </w:rPr>
                      <w:t>Energy Institute, "Statistical Review of World Energy," 2024.</w:t>
                    </w:r>
                  </w:p>
                </w:tc>
              </w:tr>
              <w:tr w:rsidR="00B673AA" w14:paraId="138D3B9F" w14:textId="77777777" w:rsidTr="009B460E">
                <w:trPr>
                  <w:divId w:val="939487450"/>
                  <w:tblCellSpacing w:w="15" w:type="dxa"/>
                </w:trPr>
                <w:tc>
                  <w:tcPr>
                    <w:tcW w:w="237" w:type="pct"/>
                    <w:hideMark/>
                  </w:tcPr>
                  <w:p w14:paraId="7C3C8991" w14:textId="77777777" w:rsidR="00B673AA" w:rsidRDefault="00B673AA">
                    <w:pPr>
                      <w:pStyle w:val="af1"/>
                      <w:rPr>
                        <w:noProof/>
                      </w:rPr>
                    </w:pPr>
                    <w:bookmarkStart w:id="116" w:name="Bib03"/>
                    <w:r>
                      <w:rPr>
                        <w:noProof/>
                      </w:rPr>
                      <w:t>[3]</w:t>
                    </w:r>
                    <w:bookmarkEnd w:id="116"/>
                    <w:r>
                      <w:rPr>
                        <w:noProof/>
                      </w:rPr>
                      <w:t xml:space="preserve"> </w:t>
                    </w:r>
                  </w:p>
                </w:tc>
                <w:tc>
                  <w:tcPr>
                    <w:tcW w:w="0" w:type="auto"/>
                    <w:hideMark/>
                  </w:tcPr>
                  <w:p w14:paraId="397689B2" w14:textId="77777777" w:rsidR="00B673AA" w:rsidRDefault="00B673AA">
                    <w:pPr>
                      <w:pStyle w:val="af1"/>
                      <w:rPr>
                        <w:noProof/>
                      </w:rPr>
                    </w:pPr>
                    <w:r w:rsidRPr="00D23D40">
                      <w:rPr>
                        <w:noProof/>
                        <w:lang w:val="en-US"/>
                      </w:rPr>
                      <w:t xml:space="preserve">"2025 Statistical Review of World Energy," Energy intitute, 2025. </w:t>
                    </w:r>
                    <w:r>
                      <w:rPr>
                        <w:noProof/>
                      </w:rPr>
                      <w:t>[Online]. Available: https://www.energyinst.org/statistical-review.</w:t>
                    </w:r>
                  </w:p>
                </w:tc>
              </w:tr>
              <w:tr w:rsidR="00B673AA" w:rsidRPr="00024FEB" w14:paraId="270D1223" w14:textId="77777777" w:rsidTr="009B460E">
                <w:trPr>
                  <w:divId w:val="939487450"/>
                  <w:tblCellSpacing w:w="15" w:type="dxa"/>
                </w:trPr>
                <w:tc>
                  <w:tcPr>
                    <w:tcW w:w="237" w:type="pct"/>
                    <w:hideMark/>
                  </w:tcPr>
                  <w:p w14:paraId="2C3500F4" w14:textId="77777777" w:rsidR="00B673AA" w:rsidRDefault="00B673AA">
                    <w:pPr>
                      <w:pStyle w:val="af1"/>
                      <w:rPr>
                        <w:noProof/>
                      </w:rPr>
                    </w:pPr>
                    <w:bookmarkStart w:id="117" w:name="Bib04"/>
                    <w:r>
                      <w:rPr>
                        <w:noProof/>
                      </w:rPr>
                      <w:t>[4]</w:t>
                    </w:r>
                    <w:bookmarkEnd w:id="117"/>
                    <w:r>
                      <w:rPr>
                        <w:noProof/>
                      </w:rPr>
                      <w:t xml:space="preserve"> </w:t>
                    </w:r>
                  </w:p>
                </w:tc>
                <w:tc>
                  <w:tcPr>
                    <w:tcW w:w="0" w:type="auto"/>
                    <w:hideMark/>
                  </w:tcPr>
                  <w:p w14:paraId="08726158" w14:textId="77777777" w:rsidR="00B673AA" w:rsidRPr="00D23D40" w:rsidRDefault="00B673AA">
                    <w:pPr>
                      <w:pStyle w:val="af1"/>
                      <w:rPr>
                        <w:noProof/>
                        <w:lang w:val="en-US"/>
                      </w:rPr>
                    </w:pPr>
                    <w:r w:rsidRPr="00D23D40">
                      <w:rPr>
                        <w:noProof/>
                        <w:lang w:val="en-US"/>
                      </w:rPr>
                      <w:t>The International Energy Agency (IEA), 2024. [Online]. Available: https://www.iea.org/reports/renewables-2024/global-overview.</w:t>
                    </w:r>
                  </w:p>
                </w:tc>
              </w:tr>
              <w:tr w:rsidR="00B673AA" w:rsidRPr="00024FEB" w14:paraId="7ACE1718" w14:textId="77777777" w:rsidTr="009B460E">
                <w:trPr>
                  <w:divId w:val="939487450"/>
                  <w:tblCellSpacing w:w="15" w:type="dxa"/>
                </w:trPr>
                <w:tc>
                  <w:tcPr>
                    <w:tcW w:w="237" w:type="pct"/>
                    <w:hideMark/>
                  </w:tcPr>
                  <w:p w14:paraId="3B7D7FCA" w14:textId="77777777" w:rsidR="00B673AA" w:rsidRDefault="00B673AA">
                    <w:pPr>
                      <w:pStyle w:val="af1"/>
                      <w:rPr>
                        <w:noProof/>
                      </w:rPr>
                    </w:pPr>
                    <w:bookmarkStart w:id="118" w:name="Bib05"/>
                    <w:r>
                      <w:rPr>
                        <w:noProof/>
                      </w:rPr>
                      <w:t>[5]</w:t>
                    </w:r>
                    <w:bookmarkEnd w:id="118"/>
                    <w:r>
                      <w:rPr>
                        <w:noProof/>
                      </w:rPr>
                      <w:t xml:space="preserve"> </w:t>
                    </w:r>
                  </w:p>
                </w:tc>
                <w:tc>
                  <w:tcPr>
                    <w:tcW w:w="0" w:type="auto"/>
                    <w:hideMark/>
                  </w:tcPr>
                  <w:p w14:paraId="589C2F44" w14:textId="77777777" w:rsidR="00B673AA" w:rsidRPr="00D23D40" w:rsidRDefault="00B673AA">
                    <w:pPr>
                      <w:pStyle w:val="af1"/>
                      <w:rPr>
                        <w:noProof/>
                        <w:lang w:val="en-US"/>
                      </w:rPr>
                    </w:pPr>
                    <w:r w:rsidRPr="00D23D40">
                      <w:rPr>
                        <w:noProof/>
                        <w:lang w:val="en-US"/>
                      </w:rPr>
                      <w:t>The International Energy Agency (IEA), 2024. [Online]. Available: https://www.iea.org/reports/renewables-2023/electricity.</w:t>
                    </w:r>
                  </w:p>
                </w:tc>
              </w:tr>
              <w:tr w:rsidR="00B673AA" w:rsidRPr="00024FEB" w14:paraId="053675E2" w14:textId="77777777" w:rsidTr="009B460E">
                <w:trPr>
                  <w:divId w:val="939487450"/>
                  <w:tblCellSpacing w:w="15" w:type="dxa"/>
                </w:trPr>
                <w:tc>
                  <w:tcPr>
                    <w:tcW w:w="237" w:type="pct"/>
                    <w:hideMark/>
                  </w:tcPr>
                  <w:p w14:paraId="4F58FA4A" w14:textId="77777777" w:rsidR="00B673AA" w:rsidRDefault="00B673AA">
                    <w:pPr>
                      <w:pStyle w:val="af1"/>
                      <w:rPr>
                        <w:noProof/>
                      </w:rPr>
                    </w:pPr>
                    <w:bookmarkStart w:id="119" w:name="Bib06"/>
                    <w:r>
                      <w:rPr>
                        <w:noProof/>
                      </w:rPr>
                      <w:t>[6]</w:t>
                    </w:r>
                    <w:bookmarkEnd w:id="119"/>
                    <w:r>
                      <w:rPr>
                        <w:noProof/>
                      </w:rPr>
                      <w:t xml:space="preserve"> </w:t>
                    </w:r>
                  </w:p>
                </w:tc>
                <w:tc>
                  <w:tcPr>
                    <w:tcW w:w="0" w:type="auto"/>
                    <w:hideMark/>
                  </w:tcPr>
                  <w:p w14:paraId="2386CB6A" w14:textId="77777777" w:rsidR="00B673AA" w:rsidRPr="00D23D40" w:rsidRDefault="00B673AA">
                    <w:pPr>
                      <w:pStyle w:val="af1"/>
                      <w:rPr>
                        <w:noProof/>
                        <w:lang w:val="en-US"/>
                      </w:rPr>
                    </w:pPr>
                    <w:r w:rsidRPr="00D23D40">
                      <w:rPr>
                        <w:noProof/>
                        <w:lang w:val="en-US"/>
                      </w:rPr>
                      <w:t>"Black carbon," The Climate and Clean Air Coalition (CCAC), [Online]. Available: https://www.ccacoalition.org/short-lived-climate-pollutants/black-carbon.</w:t>
                    </w:r>
                  </w:p>
                </w:tc>
              </w:tr>
              <w:tr w:rsidR="00B673AA" w:rsidRPr="00024FEB" w14:paraId="66334D89" w14:textId="77777777" w:rsidTr="009B460E">
                <w:trPr>
                  <w:divId w:val="939487450"/>
                  <w:tblCellSpacing w:w="15" w:type="dxa"/>
                </w:trPr>
                <w:tc>
                  <w:tcPr>
                    <w:tcW w:w="237" w:type="pct"/>
                    <w:hideMark/>
                  </w:tcPr>
                  <w:p w14:paraId="15550073" w14:textId="77777777" w:rsidR="00B673AA" w:rsidRDefault="00B673AA">
                    <w:pPr>
                      <w:pStyle w:val="af1"/>
                      <w:rPr>
                        <w:noProof/>
                      </w:rPr>
                    </w:pPr>
                    <w:bookmarkStart w:id="120" w:name="Bib07"/>
                    <w:r>
                      <w:rPr>
                        <w:noProof/>
                      </w:rPr>
                      <w:t>[7]</w:t>
                    </w:r>
                    <w:bookmarkEnd w:id="120"/>
                    <w:r>
                      <w:rPr>
                        <w:noProof/>
                      </w:rPr>
                      <w:t xml:space="preserve"> </w:t>
                    </w:r>
                  </w:p>
                </w:tc>
                <w:tc>
                  <w:tcPr>
                    <w:tcW w:w="0" w:type="auto"/>
                    <w:hideMark/>
                  </w:tcPr>
                  <w:p w14:paraId="78FEE8BB" w14:textId="77777777" w:rsidR="00B673AA" w:rsidRPr="00D23D40" w:rsidRDefault="00B673AA">
                    <w:pPr>
                      <w:pStyle w:val="af1"/>
                      <w:rPr>
                        <w:noProof/>
                        <w:lang w:val="en-US"/>
                      </w:rPr>
                    </w:pPr>
                    <w:r w:rsidRPr="00D23D40">
                      <w:rPr>
                        <w:noProof/>
                        <w:lang w:val="en-US"/>
                      </w:rPr>
                      <w:t xml:space="preserve">J. Yang, M. J. Z. Sakhvidi, K. d. Hoogh, D. Vienneau, J. Siemiatyck, M. Zins, M. Goldberg, J. Chen, E. Lequy and B. Jacquemin, "Long-term exposure to black carbon and mortality: A 28-year follow-up of the GAZEL cohort," </w:t>
                    </w:r>
                    <w:r w:rsidRPr="00D23D40">
                      <w:rPr>
                        <w:i/>
                        <w:iCs/>
                        <w:noProof/>
                        <w:lang w:val="en-US"/>
                      </w:rPr>
                      <w:t xml:space="preserve">Environment International, </w:t>
                    </w:r>
                    <w:r w:rsidRPr="00D23D40">
                      <w:rPr>
                        <w:noProof/>
                        <w:lang w:val="en-US"/>
                      </w:rPr>
                      <w:t xml:space="preserve">2021. </w:t>
                    </w:r>
                  </w:p>
                </w:tc>
              </w:tr>
              <w:tr w:rsidR="00B673AA" w:rsidRPr="00024FEB" w14:paraId="48F6028D" w14:textId="77777777" w:rsidTr="009B460E">
                <w:trPr>
                  <w:divId w:val="939487450"/>
                  <w:tblCellSpacing w:w="15" w:type="dxa"/>
                </w:trPr>
                <w:tc>
                  <w:tcPr>
                    <w:tcW w:w="237" w:type="pct"/>
                    <w:hideMark/>
                  </w:tcPr>
                  <w:p w14:paraId="5932677F" w14:textId="77777777" w:rsidR="00B673AA" w:rsidRDefault="00B673AA">
                    <w:pPr>
                      <w:pStyle w:val="af1"/>
                      <w:rPr>
                        <w:noProof/>
                      </w:rPr>
                    </w:pPr>
                    <w:bookmarkStart w:id="121" w:name="Bib08"/>
                    <w:r>
                      <w:rPr>
                        <w:noProof/>
                      </w:rPr>
                      <w:t>[8]</w:t>
                    </w:r>
                    <w:bookmarkEnd w:id="121"/>
                    <w:r>
                      <w:rPr>
                        <w:noProof/>
                      </w:rPr>
                      <w:t xml:space="preserve"> </w:t>
                    </w:r>
                  </w:p>
                </w:tc>
                <w:tc>
                  <w:tcPr>
                    <w:tcW w:w="0" w:type="auto"/>
                    <w:hideMark/>
                  </w:tcPr>
                  <w:p w14:paraId="7DB94E19" w14:textId="77777777" w:rsidR="00B673AA" w:rsidRPr="00D23D40" w:rsidRDefault="00B673AA">
                    <w:pPr>
                      <w:pStyle w:val="af1"/>
                      <w:rPr>
                        <w:noProof/>
                        <w:lang w:val="en-US"/>
                      </w:rPr>
                    </w:pPr>
                    <w:r w:rsidRPr="00D23D40">
                      <w:rPr>
                        <w:noProof/>
                        <w:lang w:val="en-US"/>
                      </w:rPr>
                      <w:t xml:space="preserve">C. Russo, B. Apicella and A. Ciajolo, "Blue and green luminescent carbon nanodots from controllable fuel-rich flame reactors," </w:t>
                    </w:r>
                    <w:r w:rsidRPr="00D23D40">
                      <w:rPr>
                        <w:i/>
                        <w:iCs/>
                        <w:noProof/>
                        <w:lang w:val="en-US"/>
                      </w:rPr>
                      <w:t xml:space="preserve">Nature, </w:t>
                    </w:r>
                    <w:r w:rsidRPr="00D23D40">
                      <w:rPr>
                        <w:noProof/>
                        <w:lang w:val="en-US"/>
                      </w:rPr>
                      <w:t xml:space="preserve">vol. 9, 2019. </w:t>
                    </w:r>
                  </w:p>
                </w:tc>
              </w:tr>
              <w:tr w:rsidR="00B673AA" w:rsidRPr="00024FEB" w14:paraId="3087C53A" w14:textId="77777777" w:rsidTr="009B460E">
                <w:trPr>
                  <w:divId w:val="939487450"/>
                  <w:tblCellSpacing w:w="15" w:type="dxa"/>
                </w:trPr>
                <w:tc>
                  <w:tcPr>
                    <w:tcW w:w="237" w:type="pct"/>
                    <w:hideMark/>
                  </w:tcPr>
                  <w:p w14:paraId="20CCC39A" w14:textId="77777777" w:rsidR="00B673AA" w:rsidRDefault="00B673AA">
                    <w:pPr>
                      <w:pStyle w:val="af1"/>
                      <w:rPr>
                        <w:noProof/>
                      </w:rPr>
                    </w:pPr>
                    <w:bookmarkStart w:id="122" w:name="Bib09"/>
                    <w:r>
                      <w:rPr>
                        <w:noProof/>
                      </w:rPr>
                      <w:t>[9]</w:t>
                    </w:r>
                    <w:bookmarkEnd w:id="122"/>
                    <w:r>
                      <w:rPr>
                        <w:noProof/>
                      </w:rPr>
                      <w:t xml:space="preserve"> </w:t>
                    </w:r>
                  </w:p>
                </w:tc>
                <w:tc>
                  <w:tcPr>
                    <w:tcW w:w="0" w:type="auto"/>
                    <w:hideMark/>
                  </w:tcPr>
                  <w:p w14:paraId="6A789F65" w14:textId="77777777" w:rsidR="00B673AA" w:rsidRPr="00D23D40" w:rsidRDefault="00B673AA">
                    <w:pPr>
                      <w:pStyle w:val="af1"/>
                      <w:rPr>
                        <w:noProof/>
                        <w:lang w:val="en-US"/>
                      </w:rPr>
                    </w:pPr>
                    <w:r w:rsidRPr="00D23D40">
                      <w:rPr>
                        <w:noProof/>
                        <w:lang w:val="en-US"/>
                      </w:rPr>
                      <w:t xml:space="preserve">P. Namdari, B. Negahdari and A. Eatemadi, "Synthesis, properties and biomedical applications of carbon-based quantum dots: An updated review," </w:t>
                    </w:r>
                    <w:r w:rsidRPr="00D23D40">
                      <w:rPr>
                        <w:i/>
                        <w:iCs/>
                        <w:noProof/>
                        <w:lang w:val="en-US"/>
                      </w:rPr>
                      <w:t xml:space="preserve">Biomedicine &amp; Pharmacotherapy, </w:t>
                    </w:r>
                    <w:r w:rsidRPr="00D23D40">
                      <w:rPr>
                        <w:noProof/>
                        <w:lang w:val="en-US"/>
                      </w:rPr>
                      <w:t xml:space="preserve">vol. 87, pp. 209-222, 2017. </w:t>
                    </w:r>
                  </w:p>
                </w:tc>
              </w:tr>
              <w:tr w:rsidR="00B673AA" w:rsidRPr="00024FEB" w14:paraId="0E3608AC" w14:textId="77777777" w:rsidTr="009B460E">
                <w:trPr>
                  <w:divId w:val="939487450"/>
                  <w:tblCellSpacing w:w="15" w:type="dxa"/>
                </w:trPr>
                <w:tc>
                  <w:tcPr>
                    <w:tcW w:w="237" w:type="pct"/>
                    <w:hideMark/>
                  </w:tcPr>
                  <w:p w14:paraId="63A60C3F" w14:textId="77777777" w:rsidR="00B673AA" w:rsidRDefault="00B673AA">
                    <w:pPr>
                      <w:pStyle w:val="af1"/>
                      <w:rPr>
                        <w:noProof/>
                      </w:rPr>
                    </w:pPr>
                    <w:bookmarkStart w:id="123" w:name="Bib10"/>
                    <w:r>
                      <w:rPr>
                        <w:noProof/>
                      </w:rPr>
                      <w:t>[10]</w:t>
                    </w:r>
                    <w:bookmarkEnd w:id="123"/>
                    <w:r>
                      <w:rPr>
                        <w:noProof/>
                      </w:rPr>
                      <w:t xml:space="preserve"> </w:t>
                    </w:r>
                  </w:p>
                </w:tc>
                <w:tc>
                  <w:tcPr>
                    <w:tcW w:w="0" w:type="auto"/>
                    <w:hideMark/>
                  </w:tcPr>
                  <w:p w14:paraId="7430C658" w14:textId="77777777" w:rsidR="00B673AA" w:rsidRPr="00D23D40" w:rsidRDefault="00B673AA">
                    <w:pPr>
                      <w:pStyle w:val="af1"/>
                      <w:rPr>
                        <w:noProof/>
                        <w:lang w:val="en-US"/>
                      </w:rPr>
                    </w:pPr>
                    <w:r w:rsidRPr="00D23D40">
                      <w:rPr>
                        <w:noProof/>
                        <w:lang w:val="en-US"/>
                      </w:rPr>
                      <w:t xml:space="preserve">J. W.Martin, M. Salamanca and M. Kraft, "Soot inception: Carbonaceous nanoparticle formation in flames," </w:t>
                    </w:r>
                    <w:r w:rsidRPr="00D23D40">
                      <w:rPr>
                        <w:i/>
                        <w:iCs/>
                        <w:noProof/>
                        <w:lang w:val="en-US"/>
                      </w:rPr>
                      <w:t xml:space="preserve">Progress in Energy and Combustion Science, </w:t>
                    </w:r>
                    <w:r w:rsidRPr="00D23D40">
                      <w:rPr>
                        <w:noProof/>
                        <w:lang w:val="en-US"/>
                      </w:rPr>
                      <w:t xml:space="preserve">vol. 88, 2022. </w:t>
                    </w:r>
                  </w:p>
                </w:tc>
              </w:tr>
            </w:tbl>
            <w:p w14:paraId="211D4020" w14:textId="77777777" w:rsidR="009B460E" w:rsidRPr="00206264" w:rsidRDefault="009B460E">
              <w:pPr>
                <w:pStyle w:val="af1"/>
                <w:rPr>
                  <w:noProof/>
                  <w:lang w:val="en-US"/>
                </w:rPr>
                <w:sectPr w:rsidR="009B460E" w:rsidRPr="00206264" w:rsidSect="00070452">
                  <w:headerReference w:type="even" r:id="rId84"/>
                  <w:headerReference w:type="default" r:id="rId85"/>
                  <w:footerReference w:type="even" r:id="rId86"/>
                  <w:footerReference w:type="default" r:id="rId87"/>
                  <w:headerReference w:type="first" r:id="rId88"/>
                  <w:footerReference w:type="first" r:id="rId89"/>
                  <w:type w:val="oddPage"/>
                  <w:pgSz w:w="11906" w:h="16838" w:code="9"/>
                  <w:pgMar w:top="1701" w:right="1418" w:bottom="1418" w:left="1418" w:header="851" w:footer="851" w:gutter="0"/>
                  <w:cols w:space="708"/>
                  <w:titlePg/>
                  <w:docGrid w:linePitch="360"/>
                </w:sect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8595"/>
              </w:tblGrid>
              <w:tr w:rsidR="00B673AA" w:rsidRPr="00024FEB" w14:paraId="20844845" w14:textId="77777777" w:rsidTr="009B460E">
                <w:trPr>
                  <w:divId w:val="939487450"/>
                  <w:tblCellSpacing w:w="15" w:type="dxa"/>
                </w:trPr>
                <w:tc>
                  <w:tcPr>
                    <w:tcW w:w="237" w:type="pct"/>
                    <w:hideMark/>
                  </w:tcPr>
                  <w:p w14:paraId="49F754C6" w14:textId="77777777" w:rsidR="00B673AA" w:rsidRDefault="00B673AA">
                    <w:pPr>
                      <w:pStyle w:val="af1"/>
                      <w:rPr>
                        <w:noProof/>
                      </w:rPr>
                    </w:pPr>
                    <w:bookmarkStart w:id="124" w:name="Bib11"/>
                    <w:r>
                      <w:rPr>
                        <w:noProof/>
                      </w:rPr>
                      <w:lastRenderedPageBreak/>
                      <w:t>[11]</w:t>
                    </w:r>
                    <w:bookmarkEnd w:id="124"/>
                    <w:r>
                      <w:rPr>
                        <w:noProof/>
                      </w:rPr>
                      <w:t xml:space="preserve"> </w:t>
                    </w:r>
                  </w:p>
                </w:tc>
                <w:tc>
                  <w:tcPr>
                    <w:tcW w:w="0" w:type="auto"/>
                    <w:hideMark/>
                  </w:tcPr>
                  <w:p w14:paraId="307C02CD" w14:textId="77777777" w:rsidR="00B673AA" w:rsidRPr="00D23D40" w:rsidRDefault="00B673AA">
                    <w:pPr>
                      <w:pStyle w:val="af1"/>
                      <w:rPr>
                        <w:noProof/>
                        <w:lang w:val="en-US"/>
                      </w:rPr>
                    </w:pPr>
                    <w:r w:rsidRPr="00D23D40">
                      <w:rPr>
                        <w:noProof/>
                        <w:lang w:val="en-US"/>
                      </w:rPr>
                      <w:t xml:space="preserve">M. Frenklach, D. W. Clary, W. C. Gardiner and S. E. Stein, "Detailed kinetic modeling of soot formation in shock-tube pyrolysis of acetylene," </w:t>
                    </w:r>
                    <w:r w:rsidRPr="00D23D40">
                      <w:rPr>
                        <w:i/>
                        <w:iCs/>
                        <w:noProof/>
                        <w:lang w:val="en-US"/>
                      </w:rPr>
                      <w:t xml:space="preserve">Symposium (International) on Combustion, </w:t>
                    </w:r>
                    <w:r w:rsidRPr="00D23D40">
                      <w:rPr>
                        <w:noProof/>
                        <w:lang w:val="en-US"/>
                      </w:rPr>
                      <w:t xml:space="preserve">vol. 20, no. 1, pp. 887-901, 1982. </w:t>
                    </w:r>
                  </w:p>
                </w:tc>
              </w:tr>
              <w:tr w:rsidR="00B673AA" w:rsidRPr="00024FEB" w14:paraId="48384E37" w14:textId="77777777" w:rsidTr="009B460E">
                <w:trPr>
                  <w:divId w:val="939487450"/>
                  <w:tblCellSpacing w:w="15" w:type="dxa"/>
                </w:trPr>
                <w:tc>
                  <w:tcPr>
                    <w:tcW w:w="237" w:type="pct"/>
                    <w:hideMark/>
                  </w:tcPr>
                  <w:p w14:paraId="0DD531B9" w14:textId="77777777" w:rsidR="00B673AA" w:rsidRDefault="00B673AA">
                    <w:pPr>
                      <w:pStyle w:val="af1"/>
                      <w:rPr>
                        <w:noProof/>
                      </w:rPr>
                    </w:pPr>
                    <w:bookmarkStart w:id="125" w:name="Bib12"/>
                    <w:r>
                      <w:rPr>
                        <w:noProof/>
                      </w:rPr>
                      <w:t>[12]</w:t>
                    </w:r>
                    <w:bookmarkEnd w:id="125"/>
                    <w:r>
                      <w:rPr>
                        <w:noProof/>
                      </w:rPr>
                      <w:t xml:space="preserve"> </w:t>
                    </w:r>
                  </w:p>
                </w:tc>
                <w:tc>
                  <w:tcPr>
                    <w:tcW w:w="0" w:type="auto"/>
                    <w:hideMark/>
                  </w:tcPr>
                  <w:p w14:paraId="46E13197" w14:textId="77777777" w:rsidR="00B673AA" w:rsidRPr="00D23D40" w:rsidRDefault="00B673AA">
                    <w:pPr>
                      <w:pStyle w:val="af1"/>
                      <w:rPr>
                        <w:noProof/>
                        <w:lang w:val="en-US"/>
                      </w:rPr>
                    </w:pPr>
                    <w:r w:rsidRPr="00D23D40">
                      <w:rPr>
                        <w:noProof/>
                        <w:lang w:val="en-US"/>
                      </w:rPr>
                      <w:t xml:space="preserve">L. Pratali Maffei, M. Pelucchi, C. Cavallotti, A. Bertolino and T. Faravelli, "Master equation lumping for multi-well potential energy surfaces: A bridge between ab initio based rate constant calculations and large kinetic mechanisms," </w:t>
                    </w:r>
                    <w:r w:rsidRPr="00D23D40">
                      <w:rPr>
                        <w:i/>
                        <w:iCs/>
                        <w:noProof/>
                        <w:lang w:val="en-US"/>
                      </w:rPr>
                      <w:t xml:space="preserve">Chemical Engineering Journal, </w:t>
                    </w:r>
                    <w:r w:rsidRPr="00D23D40">
                      <w:rPr>
                        <w:noProof/>
                        <w:lang w:val="en-US"/>
                      </w:rPr>
                      <w:t xml:space="preserve">vol. 422, no. 15, 2021. </w:t>
                    </w:r>
                  </w:p>
                </w:tc>
              </w:tr>
              <w:tr w:rsidR="00B673AA" w:rsidRPr="00024FEB" w14:paraId="45EEF3B8" w14:textId="77777777" w:rsidTr="009B460E">
                <w:trPr>
                  <w:divId w:val="939487450"/>
                  <w:tblCellSpacing w:w="15" w:type="dxa"/>
                </w:trPr>
                <w:tc>
                  <w:tcPr>
                    <w:tcW w:w="237" w:type="pct"/>
                    <w:hideMark/>
                  </w:tcPr>
                  <w:p w14:paraId="331D5E16" w14:textId="77777777" w:rsidR="00B673AA" w:rsidRDefault="00B673AA">
                    <w:pPr>
                      <w:pStyle w:val="af1"/>
                      <w:rPr>
                        <w:noProof/>
                      </w:rPr>
                    </w:pPr>
                    <w:bookmarkStart w:id="126" w:name="Bib13"/>
                    <w:r>
                      <w:rPr>
                        <w:noProof/>
                      </w:rPr>
                      <w:t>[13]</w:t>
                    </w:r>
                    <w:bookmarkEnd w:id="126"/>
                    <w:r>
                      <w:rPr>
                        <w:noProof/>
                      </w:rPr>
                      <w:t xml:space="preserve"> </w:t>
                    </w:r>
                  </w:p>
                </w:tc>
                <w:tc>
                  <w:tcPr>
                    <w:tcW w:w="0" w:type="auto"/>
                    <w:hideMark/>
                  </w:tcPr>
                  <w:p w14:paraId="08AF3E1F" w14:textId="77777777" w:rsidR="00B673AA" w:rsidRPr="00D23D40" w:rsidRDefault="00B673AA">
                    <w:pPr>
                      <w:pStyle w:val="af1"/>
                      <w:rPr>
                        <w:noProof/>
                        <w:lang w:val="en-US"/>
                      </w:rPr>
                    </w:pPr>
                    <w:r w:rsidRPr="00D23D40">
                      <w:rPr>
                        <w:noProof/>
                        <w:lang w:val="en-US"/>
                      </w:rPr>
                      <w:t xml:space="preserve">M. Pelucchi, C. Cavallotti, A. Cuoci, T. Faravelli, A. Frassoldati and E. Ranzi, "Detailed kinetics of substituted phenolic species in pyrolysis bio-oils," </w:t>
                    </w:r>
                    <w:r w:rsidRPr="00D23D40">
                      <w:rPr>
                        <w:i/>
                        <w:iCs/>
                        <w:noProof/>
                        <w:lang w:val="en-US"/>
                      </w:rPr>
                      <w:t xml:space="preserve">Reaction Chemistry &amp; Engineering, </w:t>
                    </w:r>
                    <w:r w:rsidRPr="00D23D40">
                      <w:rPr>
                        <w:noProof/>
                        <w:lang w:val="en-US"/>
                      </w:rPr>
                      <w:t xml:space="preserve">vol. 4, pp. 490-506, 2019. </w:t>
                    </w:r>
                  </w:p>
                </w:tc>
              </w:tr>
              <w:tr w:rsidR="00B673AA" w:rsidRPr="00024FEB" w14:paraId="5F19F624" w14:textId="77777777" w:rsidTr="009B460E">
                <w:trPr>
                  <w:divId w:val="939487450"/>
                  <w:tblCellSpacing w:w="15" w:type="dxa"/>
                </w:trPr>
                <w:tc>
                  <w:tcPr>
                    <w:tcW w:w="237" w:type="pct"/>
                    <w:hideMark/>
                  </w:tcPr>
                  <w:p w14:paraId="7B08A61E" w14:textId="77777777" w:rsidR="00B673AA" w:rsidRDefault="00B673AA">
                    <w:pPr>
                      <w:pStyle w:val="af1"/>
                      <w:rPr>
                        <w:noProof/>
                      </w:rPr>
                    </w:pPr>
                    <w:bookmarkStart w:id="127" w:name="Bib14"/>
                    <w:r>
                      <w:rPr>
                        <w:noProof/>
                      </w:rPr>
                      <w:t>[14]</w:t>
                    </w:r>
                    <w:bookmarkEnd w:id="127"/>
                    <w:r>
                      <w:rPr>
                        <w:noProof/>
                      </w:rPr>
                      <w:t xml:space="preserve"> </w:t>
                    </w:r>
                  </w:p>
                </w:tc>
                <w:tc>
                  <w:tcPr>
                    <w:tcW w:w="0" w:type="auto"/>
                    <w:hideMark/>
                  </w:tcPr>
                  <w:p w14:paraId="15D9C9A8" w14:textId="77777777" w:rsidR="00B673AA" w:rsidRPr="00D23D40" w:rsidRDefault="00B673AA">
                    <w:pPr>
                      <w:pStyle w:val="af1"/>
                      <w:rPr>
                        <w:noProof/>
                        <w:lang w:val="en-US"/>
                      </w:rPr>
                    </w:pPr>
                    <w:r w:rsidRPr="00D23D40">
                      <w:rPr>
                        <w:noProof/>
                        <w:lang w:val="en-US"/>
                      </w:rPr>
                      <w:t xml:space="preserve">E. Ranzi, A. Frassoldati, A. Stagni, M. Pelucchi, A. Cuoci and T. Faravelli, "Reduced kinetic schemes of complex reaction systems: Fossil and biomass-derived transportation fuels," </w:t>
                    </w:r>
                    <w:r w:rsidRPr="00D23D40">
                      <w:rPr>
                        <w:i/>
                        <w:iCs/>
                        <w:noProof/>
                        <w:lang w:val="en-US"/>
                      </w:rPr>
                      <w:t xml:space="preserve">International Journal of Chemical Kinetics, </w:t>
                    </w:r>
                    <w:r w:rsidRPr="00D23D40">
                      <w:rPr>
                        <w:noProof/>
                        <w:lang w:val="en-US"/>
                      </w:rPr>
                      <w:t xml:space="preserve">vol. 46, no. 9, pp. 512-542, 2014. </w:t>
                    </w:r>
                  </w:p>
                </w:tc>
              </w:tr>
              <w:tr w:rsidR="00B673AA" w:rsidRPr="00024FEB" w14:paraId="0B4FD429" w14:textId="77777777" w:rsidTr="009B460E">
                <w:trPr>
                  <w:divId w:val="939487450"/>
                  <w:tblCellSpacing w:w="15" w:type="dxa"/>
                </w:trPr>
                <w:tc>
                  <w:tcPr>
                    <w:tcW w:w="237" w:type="pct"/>
                    <w:hideMark/>
                  </w:tcPr>
                  <w:p w14:paraId="0204A131" w14:textId="77777777" w:rsidR="00B673AA" w:rsidRDefault="00B673AA">
                    <w:pPr>
                      <w:pStyle w:val="af1"/>
                      <w:rPr>
                        <w:noProof/>
                      </w:rPr>
                    </w:pPr>
                    <w:bookmarkStart w:id="128" w:name="Bib15"/>
                    <w:r>
                      <w:rPr>
                        <w:noProof/>
                      </w:rPr>
                      <w:t>[15]</w:t>
                    </w:r>
                    <w:bookmarkEnd w:id="128"/>
                    <w:r>
                      <w:rPr>
                        <w:noProof/>
                      </w:rPr>
                      <w:t xml:space="preserve"> </w:t>
                    </w:r>
                  </w:p>
                </w:tc>
                <w:tc>
                  <w:tcPr>
                    <w:tcW w:w="0" w:type="auto"/>
                    <w:hideMark/>
                  </w:tcPr>
                  <w:p w14:paraId="06A88DAD" w14:textId="77777777" w:rsidR="00B673AA" w:rsidRPr="00D23D40" w:rsidRDefault="00B673AA">
                    <w:pPr>
                      <w:pStyle w:val="af1"/>
                      <w:rPr>
                        <w:noProof/>
                        <w:lang w:val="en-US"/>
                      </w:rPr>
                    </w:pPr>
                    <w:r w:rsidRPr="00D23D40">
                      <w:rPr>
                        <w:noProof/>
                        <w:lang w:val="en-US"/>
                      </w:rPr>
                      <w:t xml:space="preserve">E. Ranzi, M. Dente, S. Pierucci and G. Biardi, "Initial Product Distributions from Pyrolysis of Normal and Branched Paraffins," </w:t>
                    </w:r>
                    <w:r w:rsidRPr="00D23D40">
                      <w:rPr>
                        <w:i/>
                        <w:iCs/>
                        <w:noProof/>
                        <w:lang w:val="en-US"/>
                      </w:rPr>
                      <w:t xml:space="preserve">Industrial &amp; Engineering Chemistry Fundamentals, </w:t>
                    </w:r>
                    <w:r w:rsidRPr="00D23D40">
                      <w:rPr>
                        <w:noProof/>
                        <w:lang w:val="en-US"/>
                      </w:rPr>
                      <w:t xml:space="preserve">vol. 22, pp. 132-139, 1983. </w:t>
                    </w:r>
                  </w:p>
                </w:tc>
              </w:tr>
              <w:tr w:rsidR="00B673AA" w:rsidRPr="00024FEB" w14:paraId="4104E370" w14:textId="77777777" w:rsidTr="009B460E">
                <w:trPr>
                  <w:divId w:val="939487450"/>
                  <w:tblCellSpacing w:w="15" w:type="dxa"/>
                </w:trPr>
                <w:tc>
                  <w:tcPr>
                    <w:tcW w:w="237" w:type="pct"/>
                    <w:hideMark/>
                  </w:tcPr>
                  <w:p w14:paraId="108AD6BF" w14:textId="77777777" w:rsidR="00B673AA" w:rsidRDefault="00B673AA">
                    <w:pPr>
                      <w:pStyle w:val="af1"/>
                      <w:rPr>
                        <w:noProof/>
                      </w:rPr>
                    </w:pPr>
                    <w:bookmarkStart w:id="129" w:name="Bib16" w:colFirst="0" w:colLast="0"/>
                    <w:r>
                      <w:rPr>
                        <w:noProof/>
                      </w:rPr>
                      <w:t xml:space="preserve">[16] </w:t>
                    </w:r>
                  </w:p>
                </w:tc>
                <w:tc>
                  <w:tcPr>
                    <w:tcW w:w="0" w:type="auto"/>
                    <w:hideMark/>
                  </w:tcPr>
                  <w:p w14:paraId="395D07E6" w14:textId="77777777" w:rsidR="00B673AA" w:rsidRPr="00D23D40" w:rsidRDefault="00B673AA">
                    <w:pPr>
                      <w:pStyle w:val="af1"/>
                      <w:rPr>
                        <w:noProof/>
                        <w:lang w:val="en-US"/>
                      </w:rPr>
                    </w:pPr>
                    <w:r w:rsidRPr="00D23D40">
                      <w:rPr>
                        <w:noProof/>
                        <w:lang w:val="en-US"/>
                      </w:rPr>
                      <w:t xml:space="preserve">M. Dente, E. Ranzi and A. G. Goossens, "Detailed prediction of olefin yields from hydrocarbon pyrolysis through a fundamental simulation model (SPYRO)," </w:t>
                    </w:r>
                    <w:r w:rsidRPr="00D23D40">
                      <w:rPr>
                        <w:i/>
                        <w:iCs/>
                        <w:noProof/>
                        <w:lang w:val="en-US"/>
                      </w:rPr>
                      <w:t xml:space="preserve">Computers &amp; Chemical Engineering, </w:t>
                    </w:r>
                    <w:r w:rsidRPr="00D23D40">
                      <w:rPr>
                        <w:noProof/>
                        <w:lang w:val="en-US"/>
                      </w:rPr>
                      <w:t xml:space="preserve">vol. 3, no. 1-4, pp. 61-75, 1979. </w:t>
                    </w:r>
                  </w:p>
                </w:tc>
              </w:tr>
              <w:tr w:rsidR="00B673AA" w:rsidRPr="00024FEB" w14:paraId="00B8E4B6" w14:textId="77777777" w:rsidTr="009B460E">
                <w:trPr>
                  <w:divId w:val="939487450"/>
                  <w:tblCellSpacing w:w="15" w:type="dxa"/>
                </w:trPr>
                <w:tc>
                  <w:tcPr>
                    <w:tcW w:w="237" w:type="pct"/>
                    <w:hideMark/>
                  </w:tcPr>
                  <w:p w14:paraId="73961434" w14:textId="77777777" w:rsidR="00B673AA" w:rsidRDefault="00B673AA">
                    <w:pPr>
                      <w:pStyle w:val="af1"/>
                      <w:rPr>
                        <w:noProof/>
                      </w:rPr>
                    </w:pPr>
                    <w:bookmarkStart w:id="130" w:name="Bib17"/>
                    <w:bookmarkEnd w:id="129"/>
                    <w:r>
                      <w:rPr>
                        <w:noProof/>
                      </w:rPr>
                      <w:t>[17]</w:t>
                    </w:r>
                    <w:bookmarkEnd w:id="130"/>
                    <w:r>
                      <w:rPr>
                        <w:noProof/>
                      </w:rPr>
                      <w:t xml:space="preserve"> </w:t>
                    </w:r>
                  </w:p>
                </w:tc>
                <w:tc>
                  <w:tcPr>
                    <w:tcW w:w="0" w:type="auto"/>
                    <w:hideMark/>
                  </w:tcPr>
                  <w:p w14:paraId="5F920AE5" w14:textId="77777777" w:rsidR="00B673AA" w:rsidRPr="00D23D40" w:rsidRDefault="00B673AA">
                    <w:pPr>
                      <w:pStyle w:val="af1"/>
                      <w:rPr>
                        <w:noProof/>
                        <w:lang w:val="en-US"/>
                      </w:rPr>
                    </w:pPr>
                    <w:r w:rsidRPr="00D23D40">
                      <w:rPr>
                        <w:noProof/>
                        <w:lang w:val="en-US"/>
                      </w:rPr>
                      <w:t xml:space="preserve">C. S. McEnally, L. D. Pfefferle, B. Atakan and K. Kohse-Höinghaus, "Studies of aromatic hydrocarbon formation mechanisms in flames: Progress towards closing the fuel gap," </w:t>
                    </w:r>
                    <w:r w:rsidRPr="00D23D40">
                      <w:rPr>
                        <w:i/>
                        <w:iCs/>
                        <w:noProof/>
                        <w:lang w:val="en-US"/>
                      </w:rPr>
                      <w:t xml:space="preserve">Progress in Energy and Combustion Science, </w:t>
                    </w:r>
                    <w:r w:rsidRPr="00D23D40">
                      <w:rPr>
                        <w:noProof/>
                        <w:lang w:val="en-US"/>
                      </w:rPr>
                      <w:t xml:space="preserve">vol. 32, no. 3, pp. 247-294, 2006. </w:t>
                    </w:r>
                  </w:p>
                </w:tc>
              </w:tr>
              <w:tr w:rsidR="00B673AA" w:rsidRPr="00024FEB" w14:paraId="29C2884C" w14:textId="77777777" w:rsidTr="009B460E">
                <w:trPr>
                  <w:divId w:val="939487450"/>
                  <w:tblCellSpacing w:w="15" w:type="dxa"/>
                </w:trPr>
                <w:tc>
                  <w:tcPr>
                    <w:tcW w:w="237" w:type="pct"/>
                    <w:hideMark/>
                  </w:tcPr>
                  <w:p w14:paraId="502AD4B6" w14:textId="77777777" w:rsidR="00B673AA" w:rsidRDefault="00B673AA">
                    <w:pPr>
                      <w:pStyle w:val="af1"/>
                      <w:rPr>
                        <w:noProof/>
                      </w:rPr>
                    </w:pPr>
                    <w:bookmarkStart w:id="131" w:name="Bib18"/>
                    <w:r>
                      <w:rPr>
                        <w:noProof/>
                      </w:rPr>
                      <w:t>[18]</w:t>
                    </w:r>
                    <w:bookmarkEnd w:id="131"/>
                    <w:r>
                      <w:rPr>
                        <w:noProof/>
                      </w:rPr>
                      <w:t xml:space="preserve"> </w:t>
                    </w:r>
                  </w:p>
                </w:tc>
                <w:tc>
                  <w:tcPr>
                    <w:tcW w:w="0" w:type="auto"/>
                    <w:hideMark/>
                  </w:tcPr>
                  <w:p w14:paraId="162F259C" w14:textId="77777777" w:rsidR="00B673AA" w:rsidRPr="00D23D40" w:rsidRDefault="00B673AA">
                    <w:pPr>
                      <w:pStyle w:val="af1"/>
                      <w:rPr>
                        <w:noProof/>
                        <w:lang w:val="en-US"/>
                      </w:rPr>
                    </w:pPr>
                    <w:r w:rsidRPr="00D23D40">
                      <w:rPr>
                        <w:noProof/>
                        <w:lang w:val="en-US"/>
                      </w:rPr>
                      <w:t xml:space="preserve">M. Colket and D. Seery, "Reaction mechanisms for toluene pyrolysis," </w:t>
                    </w:r>
                    <w:r w:rsidRPr="00D23D40">
                      <w:rPr>
                        <w:i/>
                        <w:iCs/>
                        <w:noProof/>
                        <w:lang w:val="en-US"/>
                      </w:rPr>
                      <w:t xml:space="preserve">Symposium (International) on Combustion, </w:t>
                    </w:r>
                    <w:r w:rsidRPr="00D23D40">
                      <w:rPr>
                        <w:noProof/>
                        <w:lang w:val="en-US"/>
                      </w:rPr>
                      <w:t xml:space="preserve">vol. 25, no. 1, pp. 883-891, 1994. </w:t>
                    </w:r>
                  </w:p>
                </w:tc>
              </w:tr>
              <w:tr w:rsidR="00B673AA" w:rsidRPr="00024FEB" w14:paraId="2FD6ADDC" w14:textId="77777777" w:rsidTr="009B460E">
                <w:trPr>
                  <w:divId w:val="939487450"/>
                  <w:tblCellSpacing w:w="15" w:type="dxa"/>
                </w:trPr>
                <w:tc>
                  <w:tcPr>
                    <w:tcW w:w="237" w:type="pct"/>
                    <w:hideMark/>
                  </w:tcPr>
                  <w:p w14:paraId="26F38F0C" w14:textId="77777777" w:rsidR="00B673AA" w:rsidRDefault="00B673AA">
                    <w:pPr>
                      <w:pStyle w:val="af1"/>
                      <w:rPr>
                        <w:noProof/>
                      </w:rPr>
                    </w:pPr>
                    <w:bookmarkStart w:id="132" w:name="Bib19"/>
                    <w:r>
                      <w:rPr>
                        <w:noProof/>
                      </w:rPr>
                      <w:t>[19]</w:t>
                    </w:r>
                    <w:bookmarkEnd w:id="132"/>
                    <w:r>
                      <w:rPr>
                        <w:noProof/>
                      </w:rPr>
                      <w:t xml:space="preserve"> </w:t>
                    </w:r>
                  </w:p>
                </w:tc>
                <w:tc>
                  <w:tcPr>
                    <w:tcW w:w="0" w:type="auto"/>
                    <w:hideMark/>
                  </w:tcPr>
                  <w:p w14:paraId="68C3851E" w14:textId="77777777" w:rsidR="00B673AA" w:rsidRPr="00D23D40" w:rsidRDefault="00B673AA">
                    <w:pPr>
                      <w:pStyle w:val="af1"/>
                      <w:rPr>
                        <w:noProof/>
                        <w:lang w:val="en-US"/>
                      </w:rPr>
                    </w:pPr>
                    <w:r w:rsidRPr="00D23D40">
                      <w:rPr>
                        <w:noProof/>
                        <w:lang w:val="en-US"/>
                      </w:rPr>
                      <w:t xml:space="preserve">J. Zhang, J. Gao and H. Wang, "American Chemical Society," </w:t>
                    </w:r>
                    <w:r w:rsidRPr="00D23D40">
                      <w:rPr>
                        <w:i/>
                        <w:iCs/>
                        <w:noProof/>
                        <w:lang w:val="en-US"/>
                      </w:rPr>
                      <w:t xml:space="preserve">Less-Dominant Resonance Configuration of Propargyl Radical Leads to a Growth Mechanism for Polycyclic Aromatic Hydrocarbons that Preserves the Cyclopenta Ring, </w:t>
                    </w:r>
                    <w:r w:rsidRPr="00D23D40">
                      <w:rPr>
                        <w:noProof/>
                        <w:lang w:val="en-US"/>
                      </w:rPr>
                      <w:t xml:space="preserve">vol. 147, no. 11, pp. 9283-9293, 2025. </w:t>
                    </w:r>
                  </w:p>
                </w:tc>
              </w:tr>
              <w:tr w:rsidR="00B673AA" w:rsidRPr="00024FEB" w14:paraId="72266F71" w14:textId="77777777" w:rsidTr="009B460E">
                <w:trPr>
                  <w:divId w:val="939487450"/>
                  <w:tblCellSpacing w:w="15" w:type="dxa"/>
                </w:trPr>
                <w:tc>
                  <w:tcPr>
                    <w:tcW w:w="237" w:type="pct"/>
                    <w:hideMark/>
                  </w:tcPr>
                  <w:p w14:paraId="59D8A238" w14:textId="77777777" w:rsidR="00B673AA" w:rsidRDefault="00B673AA">
                    <w:pPr>
                      <w:pStyle w:val="af1"/>
                      <w:rPr>
                        <w:noProof/>
                      </w:rPr>
                    </w:pPr>
                    <w:bookmarkStart w:id="133" w:name="Bib20"/>
                    <w:r>
                      <w:rPr>
                        <w:noProof/>
                      </w:rPr>
                      <w:t>[20]</w:t>
                    </w:r>
                    <w:bookmarkEnd w:id="133"/>
                    <w:r>
                      <w:rPr>
                        <w:noProof/>
                      </w:rPr>
                      <w:t xml:space="preserve"> </w:t>
                    </w:r>
                  </w:p>
                </w:tc>
                <w:tc>
                  <w:tcPr>
                    <w:tcW w:w="0" w:type="auto"/>
                    <w:hideMark/>
                  </w:tcPr>
                  <w:p w14:paraId="66D41B41" w14:textId="77777777" w:rsidR="00B673AA" w:rsidRPr="00D23D40" w:rsidRDefault="00B673AA">
                    <w:pPr>
                      <w:pStyle w:val="af1"/>
                      <w:rPr>
                        <w:noProof/>
                        <w:lang w:val="en-US"/>
                      </w:rPr>
                    </w:pPr>
                    <w:r w:rsidRPr="00D23D40">
                      <w:rPr>
                        <w:noProof/>
                        <w:lang w:val="en-US"/>
                      </w:rPr>
                      <w:t xml:space="preserve">A. Raj, M. J. Al Rashidi and S. H. Chung, "PAH Growth Initiated by Propargyl Addition: Mechanism Development and Computational Kinetics," </w:t>
                    </w:r>
                    <w:r w:rsidRPr="00D23D40">
                      <w:rPr>
                        <w:i/>
                        <w:iCs/>
                        <w:noProof/>
                        <w:lang w:val="en-US"/>
                      </w:rPr>
                      <w:t xml:space="preserve">American Chemical Society, </w:t>
                    </w:r>
                    <w:r w:rsidRPr="00D23D40">
                      <w:rPr>
                        <w:noProof/>
                        <w:lang w:val="en-US"/>
                      </w:rPr>
                      <w:t xml:space="preserve">vol. 118, no. 16, pp. 2865-2885, 2014. </w:t>
                    </w:r>
                  </w:p>
                </w:tc>
              </w:tr>
            </w:tbl>
            <w:p w14:paraId="3EA81F05" w14:textId="77777777" w:rsidR="009B460E" w:rsidRPr="00206264" w:rsidRDefault="009B460E">
              <w:pPr>
                <w:pStyle w:val="af1"/>
                <w:rPr>
                  <w:noProof/>
                  <w:lang w:val="en-US"/>
                </w:rPr>
                <w:sectPr w:rsidR="009B460E" w:rsidRPr="00206264" w:rsidSect="009B460E">
                  <w:pgSz w:w="11906" w:h="16838" w:code="9"/>
                  <w:pgMar w:top="1701" w:right="1418" w:bottom="1418" w:left="1418" w:header="851" w:footer="851" w:gutter="0"/>
                  <w:cols w:space="708"/>
                  <w:titlePg/>
                  <w:docGrid w:linePitch="360"/>
                </w:sect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8595"/>
              </w:tblGrid>
              <w:tr w:rsidR="00B673AA" w:rsidRPr="00024FEB" w14:paraId="7E5F33F0" w14:textId="77777777" w:rsidTr="009B460E">
                <w:trPr>
                  <w:divId w:val="939487450"/>
                  <w:tblCellSpacing w:w="15" w:type="dxa"/>
                </w:trPr>
                <w:tc>
                  <w:tcPr>
                    <w:tcW w:w="237" w:type="pct"/>
                    <w:hideMark/>
                  </w:tcPr>
                  <w:p w14:paraId="478E324B" w14:textId="77777777" w:rsidR="00B673AA" w:rsidRDefault="00B673AA">
                    <w:pPr>
                      <w:pStyle w:val="af1"/>
                      <w:rPr>
                        <w:noProof/>
                      </w:rPr>
                    </w:pPr>
                    <w:bookmarkStart w:id="134" w:name="Bib21"/>
                    <w:r>
                      <w:rPr>
                        <w:noProof/>
                      </w:rPr>
                      <w:lastRenderedPageBreak/>
                      <w:t>[21]</w:t>
                    </w:r>
                    <w:bookmarkEnd w:id="134"/>
                    <w:r>
                      <w:rPr>
                        <w:noProof/>
                      </w:rPr>
                      <w:t xml:space="preserve"> </w:t>
                    </w:r>
                  </w:p>
                </w:tc>
                <w:tc>
                  <w:tcPr>
                    <w:tcW w:w="0" w:type="auto"/>
                    <w:hideMark/>
                  </w:tcPr>
                  <w:p w14:paraId="352C44FB" w14:textId="77777777" w:rsidR="00B673AA" w:rsidRPr="00D23D40" w:rsidRDefault="00B673AA">
                    <w:pPr>
                      <w:pStyle w:val="af1"/>
                      <w:rPr>
                        <w:noProof/>
                        <w:lang w:val="en-US"/>
                      </w:rPr>
                    </w:pPr>
                    <w:r w:rsidRPr="00D23D40">
                      <w:rPr>
                        <w:noProof/>
                        <w:lang w:val="en-US"/>
                      </w:rPr>
                      <w:t xml:space="preserve">A. Violi, . A. D’Anna and A. D’Alessio, "Modeling of particulate formation in combustion and pyrolysis," </w:t>
                    </w:r>
                    <w:r w:rsidRPr="00D23D40">
                      <w:rPr>
                        <w:i/>
                        <w:iCs/>
                        <w:noProof/>
                        <w:lang w:val="en-US"/>
                      </w:rPr>
                      <w:t xml:space="preserve">Chemical Engineering Science, </w:t>
                    </w:r>
                    <w:r w:rsidRPr="00D23D40">
                      <w:rPr>
                        <w:noProof/>
                        <w:lang w:val="en-US"/>
                      </w:rPr>
                      <w:t xml:space="preserve">vol. 54, no. 15-16, pp. 3433-3442, 1999. </w:t>
                    </w:r>
                  </w:p>
                </w:tc>
              </w:tr>
              <w:tr w:rsidR="00B673AA" w:rsidRPr="00024FEB" w14:paraId="6E13EAB7" w14:textId="77777777" w:rsidTr="009B460E">
                <w:trPr>
                  <w:divId w:val="939487450"/>
                  <w:tblCellSpacing w:w="15" w:type="dxa"/>
                </w:trPr>
                <w:tc>
                  <w:tcPr>
                    <w:tcW w:w="237" w:type="pct"/>
                    <w:hideMark/>
                  </w:tcPr>
                  <w:p w14:paraId="25586777" w14:textId="77777777" w:rsidR="00B673AA" w:rsidRDefault="00B673AA">
                    <w:pPr>
                      <w:pStyle w:val="af1"/>
                      <w:rPr>
                        <w:noProof/>
                      </w:rPr>
                    </w:pPr>
                    <w:bookmarkStart w:id="135" w:name="Bib22"/>
                    <w:r>
                      <w:rPr>
                        <w:noProof/>
                      </w:rPr>
                      <w:t>[22]</w:t>
                    </w:r>
                    <w:bookmarkEnd w:id="135"/>
                    <w:r>
                      <w:rPr>
                        <w:noProof/>
                      </w:rPr>
                      <w:t xml:space="preserve"> </w:t>
                    </w:r>
                  </w:p>
                </w:tc>
                <w:tc>
                  <w:tcPr>
                    <w:tcW w:w="0" w:type="auto"/>
                    <w:hideMark/>
                  </w:tcPr>
                  <w:p w14:paraId="4B85FBA6" w14:textId="77777777" w:rsidR="00B673AA" w:rsidRPr="00D23D40" w:rsidRDefault="00B673AA">
                    <w:pPr>
                      <w:pStyle w:val="af1"/>
                      <w:rPr>
                        <w:noProof/>
                        <w:lang w:val="en-US"/>
                      </w:rPr>
                    </w:pPr>
                    <w:r w:rsidRPr="00D23D40">
                      <w:rPr>
                        <w:noProof/>
                        <w:lang w:val="en-US"/>
                      </w:rPr>
                      <w:t xml:space="preserve">A. D'Anna and A. Violi, "A kinetic model for the formation of aromatic hydrocarbons in premixed laminar flames," </w:t>
                    </w:r>
                    <w:r w:rsidRPr="00D23D40">
                      <w:rPr>
                        <w:i/>
                        <w:iCs/>
                        <w:noProof/>
                        <w:lang w:val="en-US"/>
                      </w:rPr>
                      <w:t xml:space="preserve">Symposium (International) on Combustion, </w:t>
                    </w:r>
                    <w:r w:rsidRPr="00D23D40">
                      <w:rPr>
                        <w:noProof/>
                        <w:lang w:val="en-US"/>
                      </w:rPr>
                      <w:t xml:space="preserve">vol. 27, no. 1, pp. 425-433, 1998. </w:t>
                    </w:r>
                  </w:p>
                </w:tc>
              </w:tr>
              <w:tr w:rsidR="00B673AA" w:rsidRPr="00024FEB" w14:paraId="357A2574" w14:textId="77777777" w:rsidTr="009B460E">
                <w:trPr>
                  <w:divId w:val="939487450"/>
                  <w:tblCellSpacing w:w="15" w:type="dxa"/>
                </w:trPr>
                <w:tc>
                  <w:tcPr>
                    <w:tcW w:w="237" w:type="pct"/>
                    <w:hideMark/>
                  </w:tcPr>
                  <w:p w14:paraId="0D205F67" w14:textId="77777777" w:rsidR="00B673AA" w:rsidRDefault="00B673AA">
                    <w:pPr>
                      <w:pStyle w:val="af1"/>
                      <w:rPr>
                        <w:noProof/>
                      </w:rPr>
                    </w:pPr>
                    <w:bookmarkStart w:id="136" w:name="Bib23"/>
                    <w:r>
                      <w:rPr>
                        <w:noProof/>
                      </w:rPr>
                      <w:t>[23]</w:t>
                    </w:r>
                    <w:bookmarkEnd w:id="136"/>
                    <w:r>
                      <w:rPr>
                        <w:noProof/>
                      </w:rPr>
                      <w:t xml:space="preserve"> </w:t>
                    </w:r>
                  </w:p>
                </w:tc>
                <w:tc>
                  <w:tcPr>
                    <w:tcW w:w="0" w:type="auto"/>
                    <w:hideMark/>
                  </w:tcPr>
                  <w:p w14:paraId="2DF89BB4" w14:textId="77777777" w:rsidR="00B673AA" w:rsidRPr="00D23D40" w:rsidRDefault="00B673AA">
                    <w:pPr>
                      <w:pStyle w:val="af1"/>
                      <w:rPr>
                        <w:noProof/>
                        <w:lang w:val="en-US"/>
                      </w:rPr>
                    </w:pPr>
                    <w:r w:rsidRPr="00D23D40">
                      <w:rPr>
                        <w:noProof/>
                        <w:lang w:val="en-US"/>
                      </w:rPr>
                      <w:t xml:space="preserve">J. F. Alarcon, A. N. Morozov, A. M. Mebel, A. Della Libera, L. Pratali Maffei and C. Cavallotti, "Mechanism and kinetics of the oxidation of propargyl radical by atomic oxygen,," </w:t>
                    </w:r>
                    <w:r w:rsidRPr="00D23D40">
                      <w:rPr>
                        <w:i/>
                        <w:iCs/>
                        <w:noProof/>
                        <w:lang w:val="en-US"/>
                      </w:rPr>
                      <w:t xml:space="preserve">Proceedings of the Combustion Institute,, </w:t>
                    </w:r>
                    <w:r w:rsidRPr="00D23D40">
                      <w:rPr>
                        <w:noProof/>
                        <w:lang w:val="en-US"/>
                      </w:rPr>
                      <w:t xml:space="preserve">vol. 40, no. 1-4, 2024. </w:t>
                    </w:r>
                  </w:p>
                </w:tc>
              </w:tr>
              <w:tr w:rsidR="00B673AA" w:rsidRPr="00024FEB" w14:paraId="54C07778" w14:textId="77777777" w:rsidTr="009B460E">
                <w:trPr>
                  <w:divId w:val="939487450"/>
                  <w:tblCellSpacing w:w="15" w:type="dxa"/>
                </w:trPr>
                <w:tc>
                  <w:tcPr>
                    <w:tcW w:w="237" w:type="pct"/>
                    <w:hideMark/>
                  </w:tcPr>
                  <w:p w14:paraId="29FB9D8C" w14:textId="77777777" w:rsidR="00B673AA" w:rsidRDefault="00B673AA">
                    <w:pPr>
                      <w:pStyle w:val="af1"/>
                      <w:rPr>
                        <w:noProof/>
                      </w:rPr>
                    </w:pPr>
                    <w:bookmarkStart w:id="137" w:name="Bib24"/>
                    <w:r>
                      <w:rPr>
                        <w:noProof/>
                      </w:rPr>
                      <w:t>[24]</w:t>
                    </w:r>
                    <w:bookmarkEnd w:id="137"/>
                    <w:r>
                      <w:rPr>
                        <w:noProof/>
                      </w:rPr>
                      <w:t xml:space="preserve"> </w:t>
                    </w:r>
                  </w:p>
                </w:tc>
                <w:tc>
                  <w:tcPr>
                    <w:tcW w:w="0" w:type="auto"/>
                    <w:hideMark/>
                  </w:tcPr>
                  <w:p w14:paraId="34D7C57F" w14:textId="77777777" w:rsidR="00B673AA" w:rsidRPr="00D23D40" w:rsidRDefault="00B673AA">
                    <w:pPr>
                      <w:pStyle w:val="af1"/>
                      <w:rPr>
                        <w:noProof/>
                        <w:lang w:val="en-US"/>
                      </w:rPr>
                    </w:pPr>
                    <w:r w:rsidRPr="00D23D40">
                      <w:rPr>
                        <w:noProof/>
                        <w:lang w:val="en-US"/>
                      </w:rPr>
                      <w:t xml:space="preserve">A. M. Mebel, . Y. Georgievskii, . A. W. Jasper and . S. J. Klippenstein, "Pressure-dependent rate constants for PAH growth: formation of indene and its conversion to naphthalene," </w:t>
                    </w:r>
                    <w:r w:rsidRPr="00D23D40">
                      <w:rPr>
                        <w:i/>
                        <w:iCs/>
                        <w:noProof/>
                        <w:lang w:val="en-US"/>
                      </w:rPr>
                      <w:t xml:space="preserve">Faraday Discussions, </w:t>
                    </w:r>
                    <w:r w:rsidRPr="00D23D40">
                      <w:rPr>
                        <w:noProof/>
                        <w:lang w:val="en-US"/>
                      </w:rPr>
                      <w:t xml:space="preserve">vol. 195, 2016. </w:t>
                    </w:r>
                  </w:p>
                </w:tc>
              </w:tr>
              <w:tr w:rsidR="00B673AA" w:rsidRPr="00024FEB" w14:paraId="19B396BA" w14:textId="77777777" w:rsidTr="009B460E">
                <w:trPr>
                  <w:divId w:val="939487450"/>
                  <w:tblCellSpacing w:w="15" w:type="dxa"/>
                </w:trPr>
                <w:tc>
                  <w:tcPr>
                    <w:tcW w:w="237" w:type="pct"/>
                    <w:hideMark/>
                  </w:tcPr>
                  <w:p w14:paraId="76B42ABB" w14:textId="77777777" w:rsidR="00B673AA" w:rsidRDefault="00B673AA">
                    <w:pPr>
                      <w:pStyle w:val="af1"/>
                      <w:rPr>
                        <w:noProof/>
                      </w:rPr>
                    </w:pPr>
                    <w:bookmarkStart w:id="138" w:name="Bib25"/>
                    <w:r>
                      <w:rPr>
                        <w:noProof/>
                      </w:rPr>
                      <w:t>[25]</w:t>
                    </w:r>
                    <w:bookmarkEnd w:id="138"/>
                    <w:r>
                      <w:rPr>
                        <w:noProof/>
                      </w:rPr>
                      <w:t xml:space="preserve"> </w:t>
                    </w:r>
                  </w:p>
                </w:tc>
                <w:tc>
                  <w:tcPr>
                    <w:tcW w:w="0" w:type="auto"/>
                    <w:hideMark/>
                  </w:tcPr>
                  <w:p w14:paraId="78D83699" w14:textId="77777777" w:rsidR="00B673AA" w:rsidRPr="00D23D40" w:rsidRDefault="00B673AA">
                    <w:pPr>
                      <w:pStyle w:val="af1"/>
                      <w:rPr>
                        <w:noProof/>
                        <w:lang w:val="en-US"/>
                      </w:rPr>
                    </w:pPr>
                    <w:r w:rsidRPr="00D23D40">
                      <w:rPr>
                        <w:noProof/>
                        <w:lang w:val="en-US"/>
                      </w:rPr>
                      <w:t xml:space="preserve">A. Nobili, L. Pratali Maffei, A. Baggioli, M. Pelucchi, A. Cuoci, C. Cavallotti and T. Faravelli, "On the radical behavior of large polycyclic aromatic hydrocarbons in soot formation and oxidation," </w:t>
                    </w:r>
                    <w:r w:rsidRPr="00D23D40">
                      <w:rPr>
                        <w:i/>
                        <w:iCs/>
                        <w:noProof/>
                        <w:lang w:val="en-US"/>
                      </w:rPr>
                      <w:t xml:space="preserve">Combustion and Flame, </w:t>
                    </w:r>
                    <w:r w:rsidRPr="00D23D40">
                      <w:rPr>
                        <w:noProof/>
                        <w:lang w:val="en-US"/>
                      </w:rPr>
                      <w:t xml:space="preserve">vol. 235, 2022. </w:t>
                    </w:r>
                  </w:p>
                </w:tc>
              </w:tr>
              <w:tr w:rsidR="00B673AA" w14:paraId="0E5B2606" w14:textId="77777777" w:rsidTr="009B460E">
                <w:trPr>
                  <w:divId w:val="939487450"/>
                  <w:tblCellSpacing w:w="15" w:type="dxa"/>
                </w:trPr>
                <w:tc>
                  <w:tcPr>
                    <w:tcW w:w="237" w:type="pct"/>
                    <w:hideMark/>
                  </w:tcPr>
                  <w:p w14:paraId="19AA1CE3" w14:textId="77777777" w:rsidR="00B673AA" w:rsidRDefault="00B673AA">
                    <w:pPr>
                      <w:pStyle w:val="af1"/>
                      <w:rPr>
                        <w:noProof/>
                      </w:rPr>
                    </w:pPr>
                    <w:bookmarkStart w:id="139" w:name="Bib26"/>
                    <w:r>
                      <w:rPr>
                        <w:noProof/>
                      </w:rPr>
                      <w:t>[26]</w:t>
                    </w:r>
                    <w:bookmarkEnd w:id="139"/>
                    <w:r>
                      <w:rPr>
                        <w:noProof/>
                      </w:rPr>
                      <w:t xml:space="preserve"> </w:t>
                    </w:r>
                  </w:p>
                </w:tc>
                <w:tc>
                  <w:tcPr>
                    <w:tcW w:w="0" w:type="auto"/>
                    <w:hideMark/>
                  </w:tcPr>
                  <w:p w14:paraId="2E22F699" w14:textId="77777777" w:rsidR="00B673AA" w:rsidRDefault="00B673AA">
                    <w:pPr>
                      <w:pStyle w:val="af1"/>
                      <w:rPr>
                        <w:noProof/>
                      </w:rPr>
                    </w:pPr>
                    <w:r w:rsidRPr="00D23D40">
                      <w:rPr>
                        <w:noProof/>
                        <w:lang w:val="en-US"/>
                      </w:rPr>
                      <w:t xml:space="preserve">A. G. Taube and R. J. Bartlett, "Frozen natural orbital coupled-cluster theory: Forces and application to decomposition of nitroethane.," </w:t>
                    </w:r>
                    <w:r w:rsidRPr="00D23D40">
                      <w:rPr>
                        <w:i/>
                        <w:iCs/>
                        <w:noProof/>
                        <w:lang w:val="en-US"/>
                      </w:rPr>
                      <w:t xml:space="preserve">J. Chem. </w:t>
                    </w:r>
                    <w:r>
                      <w:rPr>
                        <w:i/>
                        <w:iCs/>
                        <w:noProof/>
                      </w:rPr>
                      <w:t xml:space="preserve">Phys., </w:t>
                    </w:r>
                    <w:r>
                      <w:rPr>
                        <w:noProof/>
                      </w:rPr>
                      <w:t xml:space="preserve">vol. 128, no. 16, 2008. </w:t>
                    </w:r>
                  </w:p>
                </w:tc>
              </w:tr>
              <w:tr w:rsidR="00B673AA" w:rsidRPr="00024FEB" w14:paraId="5597D855" w14:textId="77777777" w:rsidTr="009B460E">
                <w:trPr>
                  <w:divId w:val="939487450"/>
                  <w:tblCellSpacing w:w="15" w:type="dxa"/>
                </w:trPr>
                <w:tc>
                  <w:tcPr>
                    <w:tcW w:w="237" w:type="pct"/>
                    <w:hideMark/>
                  </w:tcPr>
                  <w:p w14:paraId="59CE70DF" w14:textId="77777777" w:rsidR="00B673AA" w:rsidRDefault="00B673AA">
                    <w:pPr>
                      <w:pStyle w:val="af1"/>
                      <w:rPr>
                        <w:noProof/>
                      </w:rPr>
                    </w:pPr>
                    <w:bookmarkStart w:id="140" w:name="Bib27"/>
                    <w:r>
                      <w:rPr>
                        <w:noProof/>
                      </w:rPr>
                      <w:t>[27]</w:t>
                    </w:r>
                    <w:bookmarkEnd w:id="140"/>
                    <w:r>
                      <w:rPr>
                        <w:noProof/>
                      </w:rPr>
                      <w:t xml:space="preserve"> </w:t>
                    </w:r>
                  </w:p>
                </w:tc>
                <w:tc>
                  <w:tcPr>
                    <w:tcW w:w="0" w:type="auto"/>
                    <w:hideMark/>
                  </w:tcPr>
                  <w:p w14:paraId="5FCCF9CB" w14:textId="77777777" w:rsidR="00B673AA" w:rsidRPr="00D23D40" w:rsidRDefault="00B673AA">
                    <w:pPr>
                      <w:pStyle w:val="af1"/>
                      <w:rPr>
                        <w:noProof/>
                        <w:lang w:val="en-US"/>
                      </w:rPr>
                    </w:pPr>
                    <w:r w:rsidRPr="00D23D40">
                      <w:rPr>
                        <w:noProof/>
                        <w:lang w:val="en-US"/>
                      </w:rPr>
                      <w:t xml:space="preserve">A. L. East and L. Radom, "Ab initio statistical thermodynamical models for the," </w:t>
                    </w:r>
                    <w:r w:rsidRPr="00D23D40">
                      <w:rPr>
                        <w:i/>
                        <w:iCs/>
                        <w:noProof/>
                        <w:lang w:val="en-US"/>
                      </w:rPr>
                      <w:t xml:space="preserve">Journal of Chemical Physics, </w:t>
                    </w:r>
                    <w:r w:rsidRPr="00D23D40">
                      <w:rPr>
                        <w:noProof/>
                        <w:lang w:val="en-US"/>
                      </w:rPr>
                      <w:t xml:space="preserve">vol. 106, no. 16, pp. 6655-6674, 1997. </w:t>
                    </w:r>
                  </w:p>
                </w:tc>
              </w:tr>
              <w:tr w:rsidR="00B673AA" w:rsidRPr="00024FEB" w14:paraId="7AE37106" w14:textId="77777777" w:rsidTr="009B460E">
                <w:trPr>
                  <w:divId w:val="939487450"/>
                  <w:tblCellSpacing w:w="15" w:type="dxa"/>
                </w:trPr>
                <w:tc>
                  <w:tcPr>
                    <w:tcW w:w="237" w:type="pct"/>
                    <w:hideMark/>
                  </w:tcPr>
                  <w:p w14:paraId="3D530AD2" w14:textId="77777777" w:rsidR="00B673AA" w:rsidRDefault="00B673AA">
                    <w:pPr>
                      <w:pStyle w:val="af1"/>
                      <w:rPr>
                        <w:noProof/>
                      </w:rPr>
                    </w:pPr>
                    <w:bookmarkStart w:id="141" w:name="Bib28"/>
                    <w:r>
                      <w:rPr>
                        <w:noProof/>
                      </w:rPr>
                      <w:t>[28]</w:t>
                    </w:r>
                    <w:bookmarkEnd w:id="141"/>
                    <w:r>
                      <w:rPr>
                        <w:noProof/>
                      </w:rPr>
                      <w:t xml:space="preserve"> </w:t>
                    </w:r>
                  </w:p>
                </w:tc>
                <w:tc>
                  <w:tcPr>
                    <w:tcW w:w="0" w:type="auto"/>
                    <w:hideMark/>
                  </w:tcPr>
                  <w:p w14:paraId="35D3013E" w14:textId="77777777" w:rsidR="00B673AA" w:rsidRPr="00D23D40" w:rsidRDefault="00B673AA">
                    <w:pPr>
                      <w:pStyle w:val="af1"/>
                      <w:rPr>
                        <w:noProof/>
                        <w:lang w:val="en-US"/>
                      </w:rPr>
                    </w:pPr>
                    <w:r w:rsidRPr="00D23D40">
                      <w:rPr>
                        <w:noProof/>
                        <w:lang w:val="en-US"/>
                      </w:rPr>
                      <w:t xml:space="preserve">C. Eckart, "The penetration of a potential barrier by electrons," </w:t>
                    </w:r>
                    <w:r w:rsidRPr="00D23D40">
                      <w:rPr>
                        <w:i/>
                        <w:iCs/>
                        <w:noProof/>
                        <w:lang w:val="en-US"/>
                      </w:rPr>
                      <w:t xml:space="preserve">Physical Review, </w:t>
                    </w:r>
                    <w:r w:rsidRPr="00D23D40">
                      <w:rPr>
                        <w:noProof/>
                        <w:lang w:val="en-US"/>
                      </w:rPr>
                      <w:t xml:space="preserve">vol. 35, no. 11, pp. 1303-1309, 1930. </w:t>
                    </w:r>
                  </w:p>
                </w:tc>
              </w:tr>
              <w:tr w:rsidR="00B673AA" w:rsidRPr="00024FEB" w14:paraId="265A1E38" w14:textId="77777777" w:rsidTr="009B460E">
                <w:trPr>
                  <w:divId w:val="939487450"/>
                  <w:tblCellSpacing w:w="15" w:type="dxa"/>
                </w:trPr>
                <w:tc>
                  <w:tcPr>
                    <w:tcW w:w="237" w:type="pct"/>
                    <w:hideMark/>
                  </w:tcPr>
                  <w:p w14:paraId="0273FAA7" w14:textId="77777777" w:rsidR="00B673AA" w:rsidRDefault="00B673AA">
                    <w:pPr>
                      <w:pStyle w:val="af1"/>
                      <w:rPr>
                        <w:noProof/>
                      </w:rPr>
                    </w:pPr>
                    <w:bookmarkStart w:id="142" w:name="Bib29"/>
                    <w:r>
                      <w:rPr>
                        <w:noProof/>
                      </w:rPr>
                      <w:t>[29]</w:t>
                    </w:r>
                    <w:bookmarkEnd w:id="142"/>
                    <w:r>
                      <w:rPr>
                        <w:noProof/>
                      </w:rPr>
                      <w:t xml:space="preserve"> </w:t>
                    </w:r>
                  </w:p>
                </w:tc>
                <w:tc>
                  <w:tcPr>
                    <w:tcW w:w="0" w:type="auto"/>
                    <w:hideMark/>
                  </w:tcPr>
                  <w:p w14:paraId="36639BBB" w14:textId="77777777" w:rsidR="00B673AA" w:rsidRPr="00D23D40" w:rsidRDefault="00B673AA">
                    <w:pPr>
                      <w:pStyle w:val="af1"/>
                      <w:rPr>
                        <w:noProof/>
                        <w:lang w:val="en-US"/>
                      </w:rPr>
                    </w:pPr>
                    <w:r w:rsidRPr="00D23D40">
                      <w:rPr>
                        <w:noProof/>
                        <w:lang w:val="en-US"/>
                      </w:rPr>
                      <w:t xml:space="preserve">Y. Georgievskii, J. A. Miller, M. P. Burke and S. J. Klippenstein, "Reformulation and Solution of the Master Equation for Multiple-Well Chemical Reactions," </w:t>
                    </w:r>
                    <w:r w:rsidRPr="00D23D40">
                      <w:rPr>
                        <w:i/>
                        <w:iCs/>
                        <w:noProof/>
                        <w:lang w:val="en-US"/>
                      </w:rPr>
                      <w:t xml:space="preserve">Journal of Physical Chemistry, </w:t>
                    </w:r>
                    <w:r w:rsidRPr="00D23D40">
                      <w:rPr>
                        <w:noProof/>
                        <w:lang w:val="en-US"/>
                      </w:rPr>
                      <w:t xml:space="preserve">vol. 117, no. 46, pp. 12146-12154, 2013. </w:t>
                    </w:r>
                  </w:p>
                </w:tc>
              </w:tr>
              <w:tr w:rsidR="00B673AA" w:rsidRPr="00024FEB" w14:paraId="453C9517" w14:textId="77777777" w:rsidTr="009B460E">
                <w:trPr>
                  <w:divId w:val="939487450"/>
                  <w:tblCellSpacing w:w="15" w:type="dxa"/>
                </w:trPr>
                <w:tc>
                  <w:tcPr>
                    <w:tcW w:w="237" w:type="pct"/>
                    <w:hideMark/>
                  </w:tcPr>
                  <w:p w14:paraId="6A46072F" w14:textId="77777777" w:rsidR="00B673AA" w:rsidRDefault="00B673AA">
                    <w:pPr>
                      <w:pStyle w:val="af1"/>
                      <w:rPr>
                        <w:noProof/>
                      </w:rPr>
                    </w:pPr>
                    <w:bookmarkStart w:id="143" w:name="Bib30"/>
                    <w:r>
                      <w:rPr>
                        <w:noProof/>
                      </w:rPr>
                      <w:t>[30]</w:t>
                    </w:r>
                    <w:bookmarkEnd w:id="143"/>
                    <w:r>
                      <w:rPr>
                        <w:noProof/>
                      </w:rPr>
                      <w:t xml:space="preserve"> </w:t>
                    </w:r>
                  </w:p>
                </w:tc>
                <w:tc>
                  <w:tcPr>
                    <w:tcW w:w="0" w:type="auto"/>
                    <w:hideMark/>
                  </w:tcPr>
                  <w:p w14:paraId="1B8E82CC" w14:textId="77777777" w:rsidR="00B673AA" w:rsidRPr="00D23D40" w:rsidRDefault="00B673AA">
                    <w:pPr>
                      <w:pStyle w:val="af1"/>
                      <w:rPr>
                        <w:noProof/>
                        <w:lang w:val="en-US"/>
                      </w:rPr>
                    </w:pPr>
                    <w:r w:rsidRPr="00D23D40">
                      <w:rPr>
                        <w:noProof/>
                        <w:lang w:val="en-US"/>
                      </w:rPr>
                      <w:t xml:space="preserve">J. A. Miller and S. J. Klippenstein, "Master Equation Methods in Gas Phase Chemical," </w:t>
                    </w:r>
                    <w:r w:rsidRPr="00D23D40">
                      <w:rPr>
                        <w:i/>
                        <w:iCs/>
                        <w:noProof/>
                        <w:lang w:val="en-US"/>
                      </w:rPr>
                      <w:t xml:space="preserve">Journal of Physical Chemistry, </w:t>
                    </w:r>
                    <w:r w:rsidRPr="00D23D40">
                      <w:rPr>
                        <w:noProof/>
                        <w:lang w:val="en-US"/>
                      </w:rPr>
                      <w:t xml:space="preserve">vol. 110, pp. 10528-10544, 2006. </w:t>
                    </w:r>
                  </w:p>
                </w:tc>
              </w:tr>
              <w:tr w:rsidR="00B673AA" w:rsidRPr="00024FEB" w14:paraId="5738D3B9" w14:textId="77777777" w:rsidTr="009B460E">
                <w:trPr>
                  <w:divId w:val="939487450"/>
                  <w:tblCellSpacing w:w="15" w:type="dxa"/>
                </w:trPr>
                <w:tc>
                  <w:tcPr>
                    <w:tcW w:w="237" w:type="pct"/>
                    <w:hideMark/>
                  </w:tcPr>
                  <w:p w14:paraId="40306A0C" w14:textId="77777777" w:rsidR="00B673AA" w:rsidRDefault="00B673AA">
                    <w:pPr>
                      <w:pStyle w:val="af1"/>
                      <w:rPr>
                        <w:noProof/>
                      </w:rPr>
                    </w:pPr>
                    <w:bookmarkStart w:id="144" w:name="Bib31"/>
                    <w:r>
                      <w:rPr>
                        <w:noProof/>
                      </w:rPr>
                      <w:t>[31]</w:t>
                    </w:r>
                    <w:bookmarkEnd w:id="144"/>
                    <w:r>
                      <w:rPr>
                        <w:noProof/>
                      </w:rPr>
                      <w:t xml:space="preserve"> </w:t>
                    </w:r>
                  </w:p>
                </w:tc>
                <w:tc>
                  <w:tcPr>
                    <w:tcW w:w="0" w:type="auto"/>
                    <w:hideMark/>
                  </w:tcPr>
                  <w:p w14:paraId="1C612E45" w14:textId="77777777" w:rsidR="00B673AA" w:rsidRPr="00D23D40" w:rsidRDefault="00B673AA">
                    <w:pPr>
                      <w:pStyle w:val="af1"/>
                      <w:rPr>
                        <w:noProof/>
                        <w:lang w:val="en-US"/>
                      </w:rPr>
                    </w:pPr>
                    <w:r w:rsidRPr="00D23D40">
                      <w:rPr>
                        <w:noProof/>
                        <w:lang w:val="en-US"/>
                      </w:rPr>
                      <w:t xml:space="preserve">C. Cavallotti, M. Pelucchi, Y. Georgievskii and S. J. Klippenstein, "EStokTP: Electronic Structure to Temperature- and Pressure-Dependent Rate Constants—A Code for Automatically Predicting the Thermal Kinetics of Reactions," </w:t>
                    </w:r>
                    <w:r w:rsidRPr="00D23D40">
                      <w:rPr>
                        <w:i/>
                        <w:iCs/>
                        <w:noProof/>
                        <w:lang w:val="en-US"/>
                      </w:rPr>
                      <w:t xml:space="preserve">American Chemical Society, </w:t>
                    </w:r>
                    <w:r w:rsidRPr="00D23D40">
                      <w:rPr>
                        <w:noProof/>
                        <w:lang w:val="en-US"/>
                      </w:rPr>
                      <w:t xml:space="preserve">vol. 15, no. 2, pp. 1122-1145, 2019. </w:t>
                    </w:r>
                  </w:p>
                </w:tc>
              </w:tr>
            </w:tbl>
            <w:p w14:paraId="544E8F96" w14:textId="77777777" w:rsidR="009B460E" w:rsidRPr="00206264" w:rsidRDefault="009B460E">
              <w:pPr>
                <w:pStyle w:val="af1"/>
                <w:rPr>
                  <w:noProof/>
                  <w:lang w:val="en-US"/>
                </w:rPr>
                <w:sectPr w:rsidR="009B460E" w:rsidRPr="00206264" w:rsidSect="009B460E">
                  <w:pgSz w:w="11906" w:h="16838" w:code="9"/>
                  <w:pgMar w:top="1701" w:right="1418" w:bottom="1418" w:left="1418" w:header="851" w:footer="851" w:gutter="0"/>
                  <w:cols w:space="708"/>
                  <w:titlePg/>
                  <w:docGrid w:linePitch="360"/>
                </w:sect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8595"/>
              </w:tblGrid>
              <w:tr w:rsidR="00B673AA" w:rsidRPr="00024FEB" w14:paraId="6396CA39" w14:textId="77777777" w:rsidTr="009B460E">
                <w:trPr>
                  <w:divId w:val="939487450"/>
                  <w:tblCellSpacing w:w="15" w:type="dxa"/>
                </w:trPr>
                <w:tc>
                  <w:tcPr>
                    <w:tcW w:w="237" w:type="pct"/>
                    <w:hideMark/>
                  </w:tcPr>
                  <w:p w14:paraId="3A1F4510" w14:textId="77777777" w:rsidR="00B673AA" w:rsidRDefault="00B673AA">
                    <w:pPr>
                      <w:pStyle w:val="af1"/>
                      <w:rPr>
                        <w:noProof/>
                      </w:rPr>
                    </w:pPr>
                    <w:bookmarkStart w:id="145" w:name="Bib32"/>
                    <w:r>
                      <w:rPr>
                        <w:noProof/>
                      </w:rPr>
                      <w:lastRenderedPageBreak/>
                      <w:t>[32]</w:t>
                    </w:r>
                    <w:bookmarkEnd w:id="145"/>
                    <w:r>
                      <w:rPr>
                        <w:noProof/>
                      </w:rPr>
                      <w:t xml:space="preserve"> </w:t>
                    </w:r>
                  </w:p>
                </w:tc>
                <w:tc>
                  <w:tcPr>
                    <w:tcW w:w="0" w:type="auto"/>
                    <w:hideMark/>
                  </w:tcPr>
                  <w:p w14:paraId="5CA93D05" w14:textId="77777777" w:rsidR="00B673AA" w:rsidRPr="00D23D40" w:rsidRDefault="00B673AA">
                    <w:pPr>
                      <w:pStyle w:val="af1"/>
                      <w:rPr>
                        <w:noProof/>
                        <w:lang w:val="en-US"/>
                      </w:rPr>
                    </w:pPr>
                    <w:r w:rsidRPr="00D23D40">
                      <w:rPr>
                        <w:noProof/>
                        <w:lang w:val="en-US"/>
                      </w:rPr>
                      <w:t xml:space="preserve">H.-H. Carstensen and A. M. Dean, "Rate Constant Rules for the Automated Generation of Gas-Phase Reaction Mechanisms," </w:t>
                    </w:r>
                    <w:r w:rsidRPr="00D23D40">
                      <w:rPr>
                        <w:i/>
                        <w:iCs/>
                        <w:noProof/>
                        <w:lang w:val="en-US"/>
                      </w:rPr>
                      <w:t xml:space="preserve">American Chemical Society, </w:t>
                    </w:r>
                    <w:r w:rsidRPr="00D23D40">
                      <w:rPr>
                        <w:noProof/>
                        <w:lang w:val="en-US"/>
                      </w:rPr>
                      <w:t xml:space="preserve">vol. 113, no. 2, pp. 367-380, 2009. </w:t>
                    </w:r>
                  </w:p>
                </w:tc>
              </w:tr>
              <w:tr w:rsidR="00B673AA" w:rsidRPr="00024FEB" w14:paraId="2DC5ED5D" w14:textId="77777777" w:rsidTr="009B460E">
                <w:trPr>
                  <w:divId w:val="939487450"/>
                  <w:tblCellSpacing w:w="15" w:type="dxa"/>
                </w:trPr>
                <w:tc>
                  <w:tcPr>
                    <w:tcW w:w="237" w:type="pct"/>
                    <w:hideMark/>
                  </w:tcPr>
                  <w:p w14:paraId="2AD8CBA5" w14:textId="77777777" w:rsidR="00B673AA" w:rsidRDefault="00B673AA">
                    <w:pPr>
                      <w:pStyle w:val="af1"/>
                      <w:rPr>
                        <w:noProof/>
                      </w:rPr>
                    </w:pPr>
                    <w:bookmarkStart w:id="146" w:name="Bib33"/>
                    <w:r>
                      <w:rPr>
                        <w:noProof/>
                      </w:rPr>
                      <w:t>[33]</w:t>
                    </w:r>
                    <w:bookmarkEnd w:id="146"/>
                    <w:r>
                      <w:rPr>
                        <w:noProof/>
                      </w:rPr>
                      <w:t xml:space="preserve"> </w:t>
                    </w:r>
                  </w:p>
                </w:tc>
                <w:tc>
                  <w:tcPr>
                    <w:tcW w:w="0" w:type="auto"/>
                    <w:hideMark/>
                  </w:tcPr>
                  <w:p w14:paraId="5A0931BC" w14:textId="77777777" w:rsidR="00B673AA" w:rsidRPr="00D23D40" w:rsidRDefault="00B673AA">
                    <w:pPr>
                      <w:pStyle w:val="af1"/>
                      <w:rPr>
                        <w:noProof/>
                        <w:lang w:val="en-US"/>
                      </w:rPr>
                    </w:pPr>
                    <w:r w:rsidRPr="00D23D40">
                      <w:rPr>
                        <w:noProof/>
                        <w:lang w:val="en-US"/>
                      </w:rPr>
                      <w:t xml:space="preserve">A. Nobili, W. Pejpichestakul, M. Pelucchi, A. Cuoci, C. Cavallotti and T. Faravelli, "Modeling soot particles as stable radicals: a chemical kinetic study on formation and oxidation. Part II. Soot oxidation in flow reactors and laminar flames," </w:t>
                    </w:r>
                    <w:r w:rsidRPr="00D23D40">
                      <w:rPr>
                        <w:i/>
                        <w:iCs/>
                        <w:noProof/>
                        <w:lang w:val="en-US"/>
                      </w:rPr>
                      <w:t xml:space="preserve">Combustion and Flame, </w:t>
                    </w:r>
                    <w:r w:rsidRPr="00D23D40">
                      <w:rPr>
                        <w:noProof/>
                        <w:lang w:val="en-US"/>
                      </w:rPr>
                      <w:t xml:space="preserve">vol. 243, 2022. </w:t>
                    </w:r>
                  </w:p>
                </w:tc>
              </w:tr>
            </w:tbl>
            <w:p w14:paraId="1D2FCA20" w14:textId="77777777" w:rsidR="00B673AA" w:rsidRPr="00D23D40" w:rsidRDefault="00B673AA">
              <w:pPr>
                <w:divId w:val="939487450"/>
                <w:rPr>
                  <w:noProof/>
                  <w:lang w:val="en-US"/>
                </w:rPr>
              </w:pPr>
            </w:p>
            <w:p w14:paraId="7B8960EA" w14:textId="05BD7166" w:rsidR="002C4F43" w:rsidRDefault="002C4F43">
              <w:r>
                <w:rPr>
                  <w:b/>
                  <w:bCs/>
                  <w:noProof/>
                </w:rPr>
                <w:fldChar w:fldCharType="end"/>
              </w:r>
            </w:p>
          </w:sdtContent>
        </w:sdt>
      </w:sdtContent>
    </w:sdt>
    <w:p w14:paraId="11FD74A9" w14:textId="376AD0A7" w:rsidR="00D62FE7" w:rsidRDefault="00D62FE7" w:rsidP="001A387D">
      <w:pPr>
        <w:rPr>
          <w:lang w:val="en-GB" w:eastAsia="zh-CN"/>
        </w:rPr>
      </w:pPr>
    </w:p>
    <w:p w14:paraId="698347CA" w14:textId="008CF026" w:rsidR="00D62FE7" w:rsidRDefault="00D62FE7" w:rsidP="001A387D">
      <w:pPr>
        <w:rPr>
          <w:lang w:val="en-GB"/>
        </w:rPr>
      </w:pPr>
    </w:p>
    <w:p w14:paraId="39E58BC4" w14:textId="77777777" w:rsidR="00D62FE7" w:rsidRPr="00544E92" w:rsidRDefault="00D62FE7" w:rsidP="001A387D">
      <w:pPr>
        <w:rPr>
          <w:lang w:val="en-GB"/>
        </w:rPr>
      </w:pPr>
    </w:p>
    <w:p w14:paraId="49E56829" w14:textId="77777777" w:rsidR="00056F88" w:rsidRPr="00544E92" w:rsidRDefault="00056F88" w:rsidP="001A387D">
      <w:pPr>
        <w:rPr>
          <w:lang w:val="en-GB"/>
        </w:rPr>
      </w:pPr>
    </w:p>
    <w:p w14:paraId="6345FD7D" w14:textId="51BFDCC9" w:rsidR="001A387D" w:rsidRPr="00544E92" w:rsidRDefault="001A387D" w:rsidP="001A387D">
      <w:pPr>
        <w:rPr>
          <w:lang w:val="en-GB"/>
        </w:rPr>
      </w:pPr>
    </w:p>
    <w:p w14:paraId="4885F891" w14:textId="2D0B080A" w:rsidR="001A387D" w:rsidRPr="00544E92" w:rsidRDefault="001A387D" w:rsidP="001A387D">
      <w:pPr>
        <w:rPr>
          <w:lang w:val="en-GB"/>
        </w:rPr>
      </w:pPr>
    </w:p>
    <w:p w14:paraId="2B1D5226" w14:textId="77777777" w:rsidR="001A387D" w:rsidRPr="00544E92" w:rsidRDefault="001A387D" w:rsidP="001A387D">
      <w:pPr>
        <w:rPr>
          <w:lang w:val="en-GB"/>
        </w:rPr>
        <w:sectPr w:rsidR="001A387D" w:rsidRPr="00544E92" w:rsidSect="009B460E">
          <w:pgSz w:w="11906" w:h="16838" w:code="9"/>
          <w:pgMar w:top="1701" w:right="1418" w:bottom="1418" w:left="1418" w:header="851" w:footer="851" w:gutter="0"/>
          <w:cols w:space="708"/>
          <w:titlePg/>
          <w:docGrid w:linePitch="360"/>
        </w:sectPr>
      </w:pPr>
    </w:p>
    <w:p w14:paraId="457B7930" w14:textId="2613CE2F" w:rsidR="009320DC" w:rsidRPr="005A0EFD" w:rsidRDefault="001A387D" w:rsidP="005A0EFD">
      <w:pPr>
        <w:keepNext/>
        <w:keepLines/>
        <w:numPr>
          <w:ilvl w:val="0"/>
          <w:numId w:val="6"/>
        </w:numPr>
        <w:spacing w:before="1200" w:after="480"/>
        <w:jc w:val="left"/>
        <w:outlineLvl w:val="0"/>
        <w:rPr>
          <w:rFonts w:eastAsiaTheme="majorEastAsia" w:cstheme="majorBidi"/>
          <w:color w:val="728FA5"/>
          <w:sz w:val="48"/>
          <w:szCs w:val="32"/>
          <w:lang w:val="en-GB"/>
        </w:rPr>
      </w:pPr>
      <w:bookmarkStart w:id="147" w:name="_Toc99982953"/>
      <w:bookmarkStart w:id="148" w:name="_Toc214487191"/>
      <w:r w:rsidRPr="005A0EFD">
        <w:rPr>
          <w:rFonts w:eastAsiaTheme="majorEastAsia" w:cstheme="majorBidi"/>
          <w:color w:val="728FA5"/>
          <w:sz w:val="48"/>
          <w:szCs w:val="32"/>
          <w:lang w:val="en-GB"/>
        </w:rPr>
        <w:lastRenderedPageBreak/>
        <w:t>Appendix</w:t>
      </w:r>
      <w:bookmarkEnd w:id="147"/>
      <w:r w:rsidR="00DB2699">
        <w:rPr>
          <w:rFonts w:eastAsiaTheme="majorEastAsia" w:cstheme="majorBidi" w:hint="eastAsia"/>
          <w:color w:val="728FA5"/>
          <w:sz w:val="48"/>
          <w:szCs w:val="32"/>
          <w:lang w:val="en-GB" w:eastAsia="zh-CN"/>
        </w:rPr>
        <w:t>: High pressure limit rate constants</w:t>
      </w:r>
      <w:bookmarkEnd w:id="148"/>
    </w:p>
    <w:p w14:paraId="109CFB66" w14:textId="7C970D34" w:rsidR="003D3F26" w:rsidRDefault="00886AB0" w:rsidP="00AF2949">
      <w:pPr>
        <w:pStyle w:val="2"/>
        <w:numPr>
          <w:ilvl w:val="1"/>
          <w:numId w:val="7"/>
        </w:numPr>
        <w:rPr>
          <w:lang w:val="en-GB" w:eastAsia="zh-CN"/>
        </w:rPr>
      </w:pPr>
      <w:bookmarkStart w:id="149" w:name="_Toc214487192"/>
      <w:r>
        <w:rPr>
          <w:rFonts w:hint="eastAsia"/>
          <w:lang w:val="en-GB" w:eastAsia="zh-CN"/>
        </w:rPr>
        <w:t>P</w:t>
      </w:r>
      <w:r w:rsidR="0098635C">
        <w:rPr>
          <w:rFonts w:hint="eastAsia"/>
          <w:lang w:val="en-GB" w:eastAsia="zh-CN"/>
        </w:rPr>
        <w:t>ro</w:t>
      </w:r>
      <w:r>
        <w:rPr>
          <w:rFonts w:hint="eastAsia"/>
          <w:lang w:val="en-GB" w:eastAsia="zh-CN"/>
        </w:rPr>
        <w:t xml:space="preserve">pargyl </w:t>
      </w:r>
      <w:r w:rsidR="001C4429">
        <w:rPr>
          <w:rFonts w:hint="eastAsia"/>
          <w:lang w:val="en-GB" w:eastAsia="zh-CN"/>
        </w:rPr>
        <w:t xml:space="preserve">radical </w:t>
      </w:r>
      <w:r>
        <w:rPr>
          <w:rFonts w:hint="eastAsia"/>
          <w:lang w:val="en-GB" w:eastAsia="zh-CN"/>
        </w:rPr>
        <w:t xml:space="preserve">addition </w:t>
      </w:r>
      <w:r w:rsidR="00702847">
        <w:rPr>
          <w:rFonts w:hint="eastAsia"/>
          <w:lang w:val="en-GB" w:eastAsia="zh-CN"/>
        </w:rPr>
        <w:t>chan</w:t>
      </w:r>
      <w:r w:rsidR="0098635C">
        <w:rPr>
          <w:rFonts w:hint="eastAsia"/>
          <w:lang w:val="en-GB" w:eastAsia="zh-CN"/>
        </w:rPr>
        <w:t>n</w:t>
      </w:r>
      <w:r w:rsidR="00702847">
        <w:rPr>
          <w:rFonts w:hint="eastAsia"/>
          <w:lang w:val="en-GB" w:eastAsia="zh-CN"/>
        </w:rPr>
        <w:t>el</w:t>
      </w:r>
      <w:r w:rsidR="0098635C">
        <w:rPr>
          <w:rFonts w:hint="eastAsia"/>
          <w:lang w:val="en-GB" w:eastAsia="zh-CN"/>
        </w:rPr>
        <w:t>s</w:t>
      </w:r>
      <w:bookmarkEnd w:id="149"/>
    </w:p>
    <w:p w14:paraId="09FD5F57" w14:textId="2C0A0783" w:rsidR="00AC59C0" w:rsidRDefault="003E727D" w:rsidP="00337869">
      <w:pPr>
        <w:rPr>
          <w:lang w:val="en-GB" w:eastAsia="zh-CN"/>
        </w:rPr>
      </w:pPr>
      <w:r w:rsidRPr="003E727D">
        <w:rPr>
          <w:noProof/>
        </w:rPr>
        <w:drawing>
          <wp:inline distT="0" distB="0" distL="0" distR="0" wp14:anchorId="290E4C25" wp14:editId="53D361F2">
            <wp:extent cx="5759450" cy="2439035"/>
            <wp:effectExtent l="0" t="0" r="0" b="0"/>
            <wp:docPr id="47604284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759450" cy="2439035"/>
                    </a:xfrm>
                    <a:prstGeom prst="rect">
                      <a:avLst/>
                    </a:prstGeom>
                    <a:noFill/>
                    <a:ln>
                      <a:noFill/>
                    </a:ln>
                  </pic:spPr>
                </pic:pic>
              </a:graphicData>
            </a:graphic>
          </wp:inline>
        </w:drawing>
      </w:r>
    </w:p>
    <w:p w14:paraId="752FDC35" w14:textId="1D6C5378" w:rsidR="00337869" w:rsidRDefault="00FB1F18" w:rsidP="00337869">
      <w:pPr>
        <w:rPr>
          <w:lang w:val="en-GB" w:eastAsia="zh-CN"/>
        </w:rPr>
      </w:pPr>
      <w:r w:rsidRPr="00FB1F18">
        <w:rPr>
          <w:noProof/>
        </w:rPr>
        <w:drawing>
          <wp:inline distT="0" distB="0" distL="0" distR="0" wp14:anchorId="5C96976E" wp14:editId="35891E1C">
            <wp:extent cx="5759450" cy="2270125"/>
            <wp:effectExtent l="0" t="0" r="0" b="0"/>
            <wp:docPr id="148809399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759450" cy="2270125"/>
                    </a:xfrm>
                    <a:prstGeom prst="rect">
                      <a:avLst/>
                    </a:prstGeom>
                    <a:noFill/>
                    <a:ln>
                      <a:noFill/>
                    </a:ln>
                  </pic:spPr>
                </pic:pic>
              </a:graphicData>
            </a:graphic>
          </wp:inline>
        </w:drawing>
      </w:r>
    </w:p>
    <w:p w14:paraId="045C52D7" w14:textId="77777777" w:rsidR="00CC3CAD" w:rsidRDefault="00CC3CAD" w:rsidP="00337869">
      <w:pPr>
        <w:rPr>
          <w:lang w:val="en-GB" w:eastAsia="zh-CN"/>
        </w:rPr>
        <w:sectPr w:rsidR="00CC3CAD" w:rsidSect="001E0FCD">
          <w:headerReference w:type="even" r:id="rId92"/>
          <w:headerReference w:type="default" r:id="rId93"/>
          <w:footerReference w:type="even" r:id="rId94"/>
          <w:footerReference w:type="default" r:id="rId95"/>
          <w:headerReference w:type="first" r:id="rId96"/>
          <w:footerReference w:type="first" r:id="rId97"/>
          <w:pgSz w:w="11906" w:h="16838" w:code="9"/>
          <w:pgMar w:top="1701" w:right="1418" w:bottom="1418" w:left="1418" w:header="851" w:footer="851" w:gutter="0"/>
          <w:cols w:space="708"/>
          <w:titlePg/>
          <w:docGrid w:linePitch="360"/>
        </w:sectPr>
      </w:pPr>
    </w:p>
    <w:p w14:paraId="31022199" w14:textId="40D57EAC" w:rsidR="00337869" w:rsidRDefault="00E42648" w:rsidP="00337869">
      <w:pPr>
        <w:rPr>
          <w:lang w:val="en-GB" w:eastAsia="zh-CN"/>
        </w:rPr>
      </w:pPr>
      <w:r w:rsidRPr="00E42648">
        <w:rPr>
          <w:noProof/>
        </w:rPr>
        <w:lastRenderedPageBreak/>
        <w:drawing>
          <wp:inline distT="0" distB="0" distL="0" distR="0" wp14:anchorId="79627014" wp14:editId="5CFB4E5F">
            <wp:extent cx="5759450" cy="2917190"/>
            <wp:effectExtent l="0" t="0" r="0" b="0"/>
            <wp:docPr id="208484739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59450" cy="2917190"/>
                    </a:xfrm>
                    <a:prstGeom prst="rect">
                      <a:avLst/>
                    </a:prstGeom>
                    <a:noFill/>
                    <a:ln>
                      <a:noFill/>
                    </a:ln>
                  </pic:spPr>
                </pic:pic>
              </a:graphicData>
            </a:graphic>
          </wp:inline>
        </w:drawing>
      </w:r>
    </w:p>
    <w:p w14:paraId="4FD201A8" w14:textId="3BBBE9C7" w:rsidR="00FB1F18" w:rsidRDefault="00E42648" w:rsidP="00337869">
      <w:pPr>
        <w:rPr>
          <w:lang w:val="en-GB" w:eastAsia="zh-CN"/>
        </w:rPr>
      </w:pPr>
      <w:r w:rsidRPr="00E42648">
        <w:rPr>
          <w:noProof/>
        </w:rPr>
        <w:drawing>
          <wp:inline distT="0" distB="0" distL="0" distR="0" wp14:anchorId="3FAB0BFE" wp14:editId="61B0D453">
            <wp:extent cx="5759450" cy="2917190"/>
            <wp:effectExtent l="0" t="0" r="0" b="0"/>
            <wp:docPr id="85856817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759450" cy="2917190"/>
                    </a:xfrm>
                    <a:prstGeom prst="rect">
                      <a:avLst/>
                    </a:prstGeom>
                    <a:noFill/>
                    <a:ln>
                      <a:noFill/>
                    </a:ln>
                  </pic:spPr>
                </pic:pic>
              </a:graphicData>
            </a:graphic>
          </wp:inline>
        </w:drawing>
      </w:r>
    </w:p>
    <w:p w14:paraId="63DD2D96" w14:textId="77777777" w:rsidR="00FB1F18" w:rsidRDefault="00FB1F18" w:rsidP="00337869">
      <w:pPr>
        <w:rPr>
          <w:lang w:val="en-GB" w:eastAsia="zh-CN"/>
        </w:rPr>
      </w:pPr>
    </w:p>
    <w:p w14:paraId="7203C83F" w14:textId="77777777" w:rsidR="00FB1F18" w:rsidRDefault="00FB1F18" w:rsidP="00337869">
      <w:pPr>
        <w:rPr>
          <w:lang w:val="en-GB" w:eastAsia="zh-CN"/>
        </w:rPr>
      </w:pPr>
    </w:p>
    <w:p w14:paraId="34F9BBE9" w14:textId="77777777" w:rsidR="00FB1F18" w:rsidRDefault="00FB1F18" w:rsidP="00337869">
      <w:pPr>
        <w:rPr>
          <w:lang w:val="en-GB" w:eastAsia="zh-CN"/>
        </w:rPr>
      </w:pPr>
    </w:p>
    <w:p w14:paraId="0074E036" w14:textId="77777777" w:rsidR="00CC3CAD" w:rsidRDefault="00CC3CAD" w:rsidP="00337869">
      <w:pPr>
        <w:rPr>
          <w:lang w:val="en-GB" w:eastAsia="zh-CN"/>
        </w:rPr>
      </w:pPr>
    </w:p>
    <w:p w14:paraId="34E93B99" w14:textId="77777777" w:rsidR="00CC3CAD" w:rsidRDefault="00CC3CAD" w:rsidP="00337869">
      <w:pPr>
        <w:rPr>
          <w:lang w:val="en-GB" w:eastAsia="zh-CN"/>
        </w:rPr>
      </w:pPr>
    </w:p>
    <w:p w14:paraId="0668E984" w14:textId="77777777" w:rsidR="00CC3CAD" w:rsidRDefault="00CC3CAD" w:rsidP="00337869">
      <w:pPr>
        <w:rPr>
          <w:lang w:val="en-GB" w:eastAsia="zh-CN"/>
        </w:rPr>
      </w:pPr>
    </w:p>
    <w:p w14:paraId="1A64FB16" w14:textId="77777777" w:rsidR="00CC3CAD" w:rsidRDefault="00CC3CAD" w:rsidP="00337869">
      <w:pPr>
        <w:rPr>
          <w:lang w:val="en-GB" w:eastAsia="zh-CN"/>
        </w:rPr>
      </w:pPr>
    </w:p>
    <w:p w14:paraId="5C4C4FAA" w14:textId="77777777" w:rsidR="00CC3CAD" w:rsidRDefault="00CC3CAD" w:rsidP="00337869">
      <w:pPr>
        <w:rPr>
          <w:lang w:val="en-GB" w:eastAsia="zh-CN"/>
        </w:rPr>
      </w:pPr>
    </w:p>
    <w:p w14:paraId="0FB10A79" w14:textId="77777777" w:rsidR="00FB1F18" w:rsidRDefault="00FB1F18" w:rsidP="00337869">
      <w:pPr>
        <w:rPr>
          <w:lang w:val="en-GB" w:eastAsia="zh-CN"/>
        </w:rPr>
      </w:pPr>
    </w:p>
    <w:p w14:paraId="2C97C1FA" w14:textId="6D30195D" w:rsidR="005A1F9C" w:rsidRPr="00886AB0" w:rsidRDefault="0098635C" w:rsidP="005A1F9C">
      <w:pPr>
        <w:pStyle w:val="2"/>
        <w:numPr>
          <w:ilvl w:val="1"/>
          <w:numId w:val="7"/>
        </w:numPr>
        <w:rPr>
          <w:lang w:val="en-GB" w:eastAsia="zh-CN"/>
        </w:rPr>
      </w:pPr>
      <w:bookmarkStart w:id="150" w:name="_Toc214487193"/>
      <w:r>
        <w:rPr>
          <w:rFonts w:hint="eastAsia"/>
          <w:lang w:val="en-GB" w:eastAsia="zh-CN"/>
        </w:rPr>
        <w:lastRenderedPageBreak/>
        <w:t xml:space="preserve">H atom </w:t>
      </w:r>
      <w:r w:rsidR="009E1E86">
        <w:rPr>
          <w:rFonts w:hint="eastAsia"/>
          <w:lang w:val="en-GB" w:eastAsia="zh-CN"/>
        </w:rPr>
        <w:t>dissociation channels</w:t>
      </w:r>
      <w:bookmarkEnd w:id="150"/>
    </w:p>
    <w:p w14:paraId="218F7525" w14:textId="77777777" w:rsidR="00CC3CAD" w:rsidRDefault="00CC3CAD" w:rsidP="00337869">
      <w:pPr>
        <w:rPr>
          <w:lang w:val="en-GB" w:eastAsia="zh-CN"/>
        </w:rPr>
      </w:pPr>
    </w:p>
    <w:p w14:paraId="6CB4CF37" w14:textId="77777777" w:rsidR="00CC3CAD" w:rsidRDefault="00CC3CAD" w:rsidP="00337869">
      <w:pPr>
        <w:rPr>
          <w:lang w:val="en-GB" w:eastAsia="zh-CN"/>
        </w:rPr>
      </w:pPr>
      <w:r w:rsidRPr="007E73AC">
        <w:rPr>
          <w:noProof/>
        </w:rPr>
        <w:drawing>
          <wp:inline distT="0" distB="0" distL="0" distR="0" wp14:anchorId="66814F2C" wp14:editId="09C73C6E">
            <wp:extent cx="5321632" cy="2695433"/>
            <wp:effectExtent l="0" t="0" r="0" b="0"/>
            <wp:docPr id="150320901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321632" cy="2695433"/>
                    </a:xfrm>
                    <a:prstGeom prst="rect">
                      <a:avLst/>
                    </a:prstGeom>
                    <a:noFill/>
                    <a:ln>
                      <a:noFill/>
                    </a:ln>
                  </pic:spPr>
                </pic:pic>
              </a:graphicData>
            </a:graphic>
          </wp:inline>
        </w:drawing>
      </w:r>
    </w:p>
    <w:p w14:paraId="1D60A6EB" w14:textId="6D181645" w:rsidR="00CC3CAD" w:rsidRDefault="00CC3CAD" w:rsidP="00CC3CAD">
      <w:pPr>
        <w:rPr>
          <w:lang w:val="en-GB" w:eastAsia="zh-CN"/>
        </w:rPr>
        <w:sectPr w:rsidR="00CC3CAD" w:rsidSect="001E0FCD">
          <w:pgSz w:w="11906" w:h="16838" w:code="9"/>
          <w:pgMar w:top="1701" w:right="1418" w:bottom="1418" w:left="1418" w:header="851" w:footer="851" w:gutter="0"/>
          <w:cols w:space="708"/>
          <w:titlePg/>
          <w:docGrid w:linePitch="360"/>
        </w:sectPr>
      </w:pPr>
      <w:r w:rsidRPr="007E73AC">
        <w:rPr>
          <w:noProof/>
        </w:rPr>
        <w:drawing>
          <wp:inline distT="0" distB="0" distL="0" distR="0" wp14:anchorId="5E7BA468" wp14:editId="485F1202">
            <wp:extent cx="5308158" cy="2688609"/>
            <wp:effectExtent l="0" t="0" r="6985" b="0"/>
            <wp:docPr id="14071425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335919" cy="2702670"/>
                    </a:xfrm>
                    <a:prstGeom prst="rect">
                      <a:avLst/>
                    </a:prstGeom>
                    <a:noFill/>
                    <a:ln>
                      <a:noFill/>
                    </a:ln>
                  </pic:spPr>
                </pic:pic>
              </a:graphicData>
            </a:graphic>
          </wp:inline>
        </w:drawing>
      </w:r>
    </w:p>
    <w:p w14:paraId="6463337B" w14:textId="77777777" w:rsidR="00CC3CAD" w:rsidRDefault="00CC3CAD" w:rsidP="00CC3CAD">
      <w:pPr>
        <w:pStyle w:val="2"/>
        <w:numPr>
          <w:ilvl w:val="0"/>
          <w:numId w:val="0"/>
        </w:numPr>
        <w:rPr>
          <w:lang w:val="en-GB" w:eastAsia="zh-CN"/>
        </w:rPr>
        <w:sectPr w:rsidR="00CC3CAD" w:rsidSect="001E0FCD">
          <w:pgSz w:w="11906" w:h="16838" w:code="9"/>
          <w:pgMar w:top="1701" w:right="1418" w:bottom="1418" w:left="1418" w:header="851" w:footer="851" w:gutter="0"/>
          <w:cols w:space="708"/>
          <w:titlePg/>
          <w:docGrid w:linePitch="360"/>
        </w:sectPr>
      </w:pPr>
    </w:p>
    <w:p w14:paraId="0FB0ECF1" w14:textId="0EAC64AD" w:rsidR="009E1E86" w:rsidRDefault="009E1E86" w:rsidP="009E1E86">
      <w:pPr>
        <w:pStyle w:val="2"/>
        <w:numPr>
          <w:ilvl w:val="1"/>
          <w:numId w:val="7"/>
        </w:numPr>
        <w:rPr>
          <w:lang w:val="en-GB" w:eastAsia="zh-CN"/>
        </w:rPr>
      </w:pPr>
      <w:bookmarkStart w:id="151" w:name="_Toc214487194"/>
      <w:r>
        <w:rPr>
          <w:rFonts w:hint="eastAsia"/>
          <w:lang w:val="en-GB" w:eastAsia="zh-CN"/>
        </w:rPr>
        <w:lastRenderedPageBreak/>
        <w:t>H atom transfer channels</w:t>
      </w:r>
      <w:bookmarkEnd w:id="151"/>
    </w:p>
    <w:p w14:paraId="749281D9" w14:textId="53CE30D7" w:rsidR="00CC3CAD" w:rsidRPr="00CC3CAD" w:rsidRDefault="009A626F" w:rsidP="009A626F">
      <w:pPr>
        <w:jc w:val="center"/>
        <w:rPr>
          <w:lang w:val="en-GB" w:eastAsia="zh-CN"/>
        </w:rPr>
      </w:pPr>
      <w:r w:rsidRPr="00D853B0">
        <w:rPr>
          <w:noProof/>
        </w:rPr>
        <w:drawing>
          <wp:inline distT="0" distB="0" distL="0" distR="0" wp14:anchorId="28347775" wp14:editId="6288985A">
            <wp:extent cx="3079636" cy="3637486"/>
            <wp:effectExtent l="0" t="0" r="6985" b="1270"/>
            <wp:docPr id="150114297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142971" name="图片 6"/>
                    <pic:cNvPicPr>
                      <a:picLocks noChangeAspect="1" noChangeArrowheads="1"/>
                    </pic:cNvPicPr>
                  </pic:nvPicPr>
                  <pic:blipFill>
                    <a:blip r:embed="rId102">
                      <a:extLst>
                        <a:ext uri="{28A0092B-C50C-407E-A947-70E740481C1C}">
                          <a14:useLocalDpi xmlns:a14="http://schemas.microsoft.com/office/drawing/2010/main" val="0"/>
                        </a:ext>
                      </a:extLst>
                    </a:blip>
                    <a:stretch>
                      <a:fillRect/>
                    </a:stretch>
                  </pic:blipFill>
                  <pic:spPr bwMode="auto">
                    <a:xfrm>
                      <a:off x="0" y="0"/>
                      <a:ext cx="3079636" cy="3637486"/>
                    </a:xfrm>
                    <a:prstGeom prst="rect">
                      <a:avLst/>
                    </a:prstGeom>
                    <a:noFill/>
                    <a:ln>
                      <a:noFill/>
                    </a:ln>
                  </pic:spPr>
                </pic:pic>
              </a:graphicData>
            </a:graphic>
          </wp:inline>
        </w:drawing>
      </w:r>
    </w:p>
    <w:p w14:paraId="589D561F" w14:textId="77777777" w:rsidR="007A477F" w:rsidRDefault="007A477F" w:rsidP="00337869">
      <w:pPr>
        <w:rPr>
          <w:lang w:val="en-GB" w:eastAsia="zh-CN"/>
        </w:rPr>
      </w:pPr>
    </w:p>
    <w:p w14:paraId="27D6828E" w14:textId="60FD583F" w:rsidR="00CC3CAD" w:rsidRDefault="009A626F" w:rsidP="009A626F">
      <w:pPr>
        <w:jc w:val="center"/>
        <w:rPr>
          <w:lang w:val="en-GB" w:eastAsia="zh-CN"/>
        </w:rPr>
        <w:sectPr w:rsidR="00CC3CAD" w:rsidSect="001E0FCD">
          <w:pgSz w:w="11906" w:h="16838" w:code="9"/>
          <w:pgMar w:top="1701" w:right="1418" w:bottom="1418" w:left="1418" w:header="851" w:footer="851" w:gutter="0"/>
          <w:cols w:space="708"/>
          <w:titlePg/>
          <w:docGrid w:linePitch="360"/>
        </w:sectPr>
      </w:pPr>
      <w:r w:rsidRPr="00CC3CAD">
        <w:rPr>
          <w:noProof/>
        </w:rPr>
        <w:drawing>
          <wp:inline distT="0" distB="0" distL="0" distR="0" wp14:anchorId="722F5E5F" wp14:editId="133D2A96">
            <wp:extent cx="3079723" cy="3637589"/>
            <wp:effectExtent l="0" t="0" r="6985" b="1270"/>
            <wp:docPr id="34370150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701502" name="图片 7"/>
                    <pic:cNvPicPr>
                      <a:picLocks noChangeAspect="1" noChangeArrowheads="1"/>
                    </pic:cNvPicPr>
                  </pic:nvPicPr>
                  <pic:blipFill>
                    <a:blip r:embed="rId103">
                      <a:extLst>
                        <a:ext uri="{28A0092B-C50C-407E-A947-70E740481C1C}">
                          <a14:useLocalDpi xmlns:a14="http://schemas.microsoft.com/office/drawing/2010/main" val="0"/>
                        </a:ext>
                      </a:extLst>
                    </a:blip>
                    <a:stretch>
                      <a:fillRect/>
                    </a:stretch>
                  </pic:blipFill>
                  <pic:spPr bwMode="auto">
                    <a:xfrm>
                      <a:off x="0" y="0"/>
                      <a:ext cx="3079723" cy="3637589"/>
                    </a:xfrm>
                    <a:prstGeom prst="rect">
                      <a:avLst/>
                    </a:prstGeom>
                    <a:noFill/>
                    <a:ln>
                      <a:noFill/>
                    </a:ln>
                  </pic:spPr>
                </pic:pic>
              </a:graphicData>
            </a:graphic>
          </wp:inline>
        </w:drawing>
      </w:r>
    </w:p>
    <w:p w14:paraId="6A11C4D9" w14:textId="44A74364" w:rsidR="007A477F" w:rsidRDefault="007A477F" w:rsidP="00337869">
      <w:pPr>
        <w:rPr>
          <w:lang w:val="en-GB" w:eastAsia="zh-CN"/>
        </w:rPr>
      </w:pPr>
    </w:p>
    <w:p w14:paraId="1087BC7F" w14:textId="5FD11FAE" w:rsidR="007A477F" w:rsidRDefault="007A477F" w:rsidP="00337869">
      <w:pPr>
        <w:rPr>
          <w:lang w:val="en-GB" w:eastAsia="zh-CN"/>
        </w:rPr>
      </w:pPr>
    </w:p>
    <w:p w14:paraId="377329E1" w14:textId="09668D23" w:rsidR="007A477F" w:rsidRDefault="007A477F" w:rsidP="00337869">
      <w:pPr>
        <w:rPr>
          <w:lang w:val="en-GB" w:eastAsia="zh-CN"/>
        </w:rPr>
      </w:pPr>
    </w:p>
    <w:p w14:paraId="234A2507" w14:textId="77777777" w:rsidR="006E6802" w:rsidRDefault="006E6802" w:rsidP="00337869">
      <w:pPr>
        <w:rPr>
          <w:lang w:val="en-GB" w:eastAsia="zh-CN"/>
        </w:rPr>
      </w:pPr>
    </w:p>
    <w:p w14:paraId="3142D756" w14:textId="1678B3EA" w:rsidR="006E6802" w:rsidRDefault="006E6802" w:rsidP="00337869">
      <w:pPr>
        <w:rPr>
          <w:lang w:val="en-GB" w:eastAsia="zh-CN"/>
        </w:rPr>
      </w:pPr>
    </w:p>
    <w:p w14:paraId="44076EE8" w14:textId="77777777" w:rsidR="007A477F" w:rsidRDefault="007A477F" w:rsidP="00337869">
      <w:pPr>
        <w:rPr>
          <w:lang w:val="en-GB" w:eastAsia="zh-CN"/>
        </w:rPr>
      </w:pPr>
    </w:p>
    <w:p w14:paraId="67C15B38" w14:textId="52DD329F" w:rsidR="007A477F" w:rsidRDefault="007A477F" w:rsidP="00337869">
      <w:pPr>
        <w:rPr>
          <w:lang w:val="en-GB" w:eastAsia="zh-CN"/>
        </w:rPr>
      </w:pPr>
    </w:p>
    <w:p w14:paraId="6E05CF2F" w14:textId="77777777" w:rsidR="007A477F" w:rsidRPr="00AC59C0" w:rsidRDefault="007A477F" w:rsidP="00337869">
      <w:pPr>
        <w:rPr>
          <w:lang w:val="en-GB" w:eastAsia="zh-CN"/>
        </w:rPr>
      </w:pPr>
    </w:p>
    <w:tbl>
      <w:tblPr>
        <w:tblW w:w="0" w:type="auto"/>
        <w:tblLayout w:type="fixed"/>
        <w:tblLook w:val="04A0" w:firstRow="1" w:lastRow="0" w:firstColumn="1" w:lastColumn="0" w:noHBand="0" w:noVBand="1"/>
      </w:tblPr>
      <w:tblGrid>
        <w:gridCol w:w="907"/>
        <w:gridCol w:w="907"/>
        <w:gridCol w:w="907"/>
        <w:gridCol w:w="907"/>
        <w:gridCol w:w="907"/>
        <w:gridCol w:w="907"/>
        <w:gridCol w:w="907"/>
        <w:gridCol w:w="907"/>
        <w:gridCol w:w="907"/>
        <w:gridCol w:w="907"/>
      </w:tblGrid>
      <w:tr w:rsidR="00874988" w:rsidRPr="00C24DDD" w14:paraId="01C7B836" w14:textId="77777777" w:rsidTr="00F4359A">
        <w:trPr>
          <w:trHeight w:val="276"/>
        </w:trPr>
        <w:tc>
          <w:tcPr>
            <w:tcW w:w="907" w:type="dxa"/>
            <w:tcBorders>
              <w:top w:val="nil"/>
              <w:left w:val="nil"/>
              <w:bottom w:val="nil"/>
              <w:right w:val="nil"/>
            </w:tcBorders>
            <w:noWrap/>
            <w:vAlign w:val="bottom"/>
            <w:hideMark/>
          </w:tcPr>
          <w:p w14:paraId="64886E3E" w14:textId="77777777" w:rsidR="005B537E" w:rsidRPr="005B537E" w:rsidRDefault="005B537E" w:rsidP="00024FEB">
            <w:pPr>
              <w:spacing w:before="0" w:after="160" w:line="259" w:lineRule="auto"/>
              <w:jc w:val="left"/>
              <w:rPr>
                <w:rFonts w:ascii="等线" w:eastAsia="等线" w:hAnsi="等线" w:cs="宋体" w:hint="eastAsia"/>
                <w:color w:val="000000"/>
                <w:sz w:val="15"/>
                <w:szCs w:val="15"/>
                <w:lang w:val="en-US" w:eastAsia="zh-CN"/>
              </w:rPr>
            </w:pPr>
          </w:p>
        </w:tc>
        <w:tc>
          <w:tcPr>
            <w:tcW w:w="907" w:type="dxa"/>
            <w:tcBorders>
              <w:top w:val="nil"/>
              <w:left w:val="nil"/>
              <w:bottom w:val="nil"/>
              <w:right w:val="nil"/>
            </w:tcBorders>
            <w:noWrap/>
            <w:vAlign w:val="bottom"/>
            <w:hideMark/>
          </w:tcPr>
          <w:p w14:paraId="60FA1D82"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764AEE06"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339A484D"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40D49002"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35A574FE"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27860D11"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5CB00204"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674A402C"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268CC754"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r>
      <w:tr w:rsidR="00874988" w:rsidRPr="00C24DDD" w14:paraId="5BE3C6E9" w14:textId="77777777" w:rsidTr="00F4359A">
        <w:trPr>
          <w:trHeight w:val="276"/>
        </w:trPr>
        <w:tc>
          <w:tcPr>
            <w:tcW w:w="907" w:type="dxa"/>
            <w:tcBorders>
              <w:top w:val="nil"/>
              <w:left w:val="nil"/>
              <w:bottom w:val="nil"/>
              <w:right w:val="nil"/>
            </w:tcBorders>
            <w:noWrap/>
            <w:vAlign w:val="bottom"/>
            <w:hideMark/>
          </w:tcPr>
          <w:p w14:paraId="65F2A929"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295076EB"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0EEEEADE"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7EB503C9"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015F3E9E"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3DF1EBF8"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04F66842"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7C0A5EC6"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34E2D7FA"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c>
          <w:tcPr>
            <w:tcW w:w="907" w:type="dxa"/>
            <w:tcBorders>
              <w:top w:val="nil"/>
              <w:left w:val="nil"/>
              <w:bottom w:val="nil"/>
              <w:right w:val="nil"/>
            </w:tcBorders>
            <w:noWrap/>
            <w:vAlign w:val="bottom"/>
            <w:hideMark/>
          </w:tcPr>
          <w:p w14:paraId="7D846A02" w14:textId="77777777" w:rsidR="005B537E" w:rsidRPr="005B537E" w:rsidRDefault="005B537E" w:rsidP="005B537E">
            <w:pPr>
              <w:spacing w:before="0" w:after="0"/>
              <w:jc w:val="left"/>
              <w:rPr>
                <w:rFonts w:ascii="Times New Roman" w:eastAsia="Times New Roman" w:hAnsi="Times New Roman" w:cs="Times New Roman"/>
                <w:sz w:val="15"/>
                <w:szCs w:val="15"/>
                <w:lang w:val="en-US" w:eastAsia="zh-CN"/>
              </w:rPr>
            </w:pPr>
          </w:p>
        </w:tc>
      </w:tr>
    </w:tbl>
    <w:p w14:paraId="4DF5DC3C" w14:textId="77777777" w:rsidR="001E0FCD" w:rsidRDefault="001E0FCD" w:rsidP="005B537E">
      <w:pPr>
        <w:spacing w:before="0" w:after="0"/>
        <w:jc w:val="left"/>
        <w:rPr>
          <w:rFonts w:ascii="等线" w:eastAsia="等线" w:hAnsi="等线" w:cs="宋体" w:hint="eastAsia"/>
          <w:color w:val="000000"/>
          <w:sz w:val="15"/>
          <w:szCs w:val="15"/>
          <w:lang w:val="en-US" w:eastAsia="zh-CN"/>
        </w:rPr>
        <w:sectPr w:rsidR="001E0FCD" w:rsidSect="001E0FCD">
          <w:headerReference w:type="even" r:id="rId104"/>
          <w:headerReference w:type="default" r:id="rId105"/>
          <w:headerReference w:type="first" r:id="rId106"/>
          <w:pgSz w:w="11906" w:h="16838" w:code="9"/>
          <w:pgMar w:top="1701" w:right="1418" w:bottom="1418" w:left="1418" w:header="851" w:footer="851" w:gutter="0"/>
          <w:cols w:space="708"/>
          <w:titlePg/>
          <w:docGrid w:linePitch="360"/>
        </w:sectPr>
      </w:pPr>
    </w:p>
    <w:p w14:paraId="3108AC3B" w14:textId="31EEFC38" w:rsidR="00D62FE7" w:rsidRDefault="00D62FE7" w:rsidP="001A387D">
      <w:pPr>
        <w:rPr>
          <w:lang w:val="en-GB"/>
        </w:rPr>
      </w:pPr>
    </w:p>
    <w:p w14:paraId="384EAD43" w14:textId="77777777" w:rsidR="00D62FE7" w:rsidRPr="00544E92" w:rsidRDefault="00D62FE7" w:rsidP="001A387D">
      <w:pPr>
        <w:rPr>
          <w:lang w:val="en-GB"/>
        </w:rPr>
      </w:pPr>
    </w:p>
    <w:p w14:paraId="62C11563" w14:textId="5CD7A4DF" w:rsidR="001A387D" w:rsidRPr="00544E92" w:rsidRDefault="001A387D" w:rsidP="001A387D">
      <w:pPr>
        <w:rPr>
          <w:lang w:val="en-GB"/>
        </w:rPr>
      </w:pPr>
    </w:p>
    <w:p w14:paraId="65F1956D" w14:textId="77777777" w:rsidR="001A387D" w:rsidRPr="00544E92" w:rsidRDefault="001A387D" w:rsidP="001A387D">
      <w:pPr>
        <w:rPr>
          <w:lang w:val="en-GB"/>
        </w:rPr>
        <w:sectPr w:rsidR="001A387D" w:rsidRPr="00544E92" w:rsidSect="001E0FCD">
          <w:pgSz w:w="11906" w:h="16838" w:code="9"/>
          <w:pgMar w:top="1701" w:right="1418" w:bottom="1418" w:left="1418" w:header="851" w:footer="851" w:gutter="0"/>
          <w:cols w:space="708"/>
          <w:titlePg/>
          <w:docGrid w:linePitch="360"/>
        </w:sectPr>
      </w:pPr>
    </w:p>
    <w:p w14:paraId="7F1A63F5" w14:textId="08488579" w:rsidR="001A387D" w:rsidRPr="00544E92" w:rsidRDefault="001A387D" w:rsidP="001A387D">
      <w:pPr>
        <w:rPr>
          <w:lang w:val="en-GB"/>
        </w:rPr>
      </w:pPr>
    </w:p>
    <w:p w14:paraId="6432B7D2" w14:textId="3C64D688" w:rsidR="00056F88" w:rsidRPr="00544E92" w:rsidRDefault="00056F88" w:rsidP="001A387D">
      <w:pPr>
        <w:rPr>
          <w:lang w:val="en-GB"/>
        </w:rPr>
      </w:pPr>
    </w:p>
    <w:p w14:paraId="20866419" w14:textId="77777777" w:rsidR="001A387D" w:rsidRPr="00544E92" w:rsidRDefault="001A387D" w:rsidP="001A387D">
      <w:pPr>
        <w:rPr>
          <w:lang w:val="en-GB"/>
        </w:rPr>
        <w:sectPr w:rsidR="001A387D" w:rsidRPr="00544E92" w:rsidSect="00070452">
          <w:type w:val="oddPage"/>
          <w:pgSz w:w="11906" w:h="16838" w:code="9"/>
          <w:pgMar w:top="1701" w:right="1418" w:bottom="1418" w:left="1418" w:header="851" w:footer="851" w:gutter="0"/>
          <w:cols w:space="708"/>
          <w:titlePg/>
          <w:docGrid w:linePitch="360"/>
        </w:sectPr>
      </w:pPr>
    </w:p>
    <w:p w14:paraId="29F8E8D3" w14:textId="01774D52" w:rsidR="001A387D" w:rsidRPr="00544E92" w:rsidRDefault="001A387D" w:rsidP="006E03AD">
      <w:pPr>
        <w:pStyle w:val="1"/>
        <w:numPr>
          <w:ilvl w:val="0"/>
          <w:numId w:val="0"/>
        </w:numPr>
        <w:rPr>
          <w:lang w:val="en-GB"/>
        </w:rPr>
      </w:pPr>
      <w:bookmarkStart w:id="152" w:name="_Toc214487195"/>
      <w:r w:rsidRPr="00544E92">
        <w:rPr>
          <w:lang w:val="en-GB"/>
        </w:rPr>
        <w:lastRenderedPageBreak/>
        <w:t>List of Figures</w:t>
      </w:r>
      <w:bookmarkEnd w:id="152"/>
    </w:p>
    <w:p w14:paraId="2184C5A6" w14:textId="687B054D" w:rsidR="004B2A3F" w:rsidRDefault="00E81C8F">
      <w:pPr>
        <w:pStyle w:val="ab"/>
        <w:tabs>
          <w:tab w:val="right" w:leader="dot" w:pos="9060"/>
        </w:tabs>
        <w:rPr>
          <w:rFonts w:asciiTheme="minorHAnsi" w:hAnsiTheme="minorHAnsi"/>
          <w:noProof/>
          <w:kern w:val="2"/>
          <w:sz w:val="22"/>
          <w:szCs w:val="24"/>
          <w:lang w:val="en-US" w:eastAsia="zh-CN"/>
          <w14:ligatures w14:val="standardContextual"/>
        </w:rPr>
      </w:pPr>
      <w:r>
        <w:rPr>
          <w:lang w:val="en-GB"/>
        </w:rPr>
        <w:fldChar w:fldCharType="begin"/>
      </w:r>
      <w:r>
        <w:rPr>
          <w:lang w:val="en-GB"/>
        </w:rPr>
        <w:instrText xml:space="preserve"> TOC \h \z \c "Figure" </w:instrText>
      </w:r>
      <w:r>
        <w:rPr>
          <w:lang w:val="en-GB"/>
        </w:rPr>
        <w:fldChar w:fldCharType="separate"/>
      </w:r>
      <w:hyperlink w:anchor="_Toc214422976" w:history="1">
        <w:r w:rsidR="004B2A3F" w:rsidRPr="00D972E2">
          <w:rPr>
            <w:rStyle w:val="a8"/>
            <w:rFonts w:hint="eastAsia"/>
            <w:noProof/>
          </w:rPr>
          <w:t>Figure 1.1</w:t>
        </w:r>
        <w:r w:rsidR="004B2A3F" w:rsidRPr="00D972E2">
          <w:rPr>
            <w:rStyle w:val="a8"/>
            <w:rFonts w:hint="eastAsia"/>
            <w:noProof/>
            <w:lang w:eastAsia="zh-CN"/>
          </w:rPr>
          <w:t xml:space="preserve"> Resonance structure of propargyl radical</w:t>
        </w:r>
        <w:r w:rsidR="004B2A3F">
          <w:rPr>
            <w:rFonts w:hint="eastAsia"/>
            <w:noProof/>
            <w:webHidden/>
          </w:rPr>
          <w:tab/>
        </w:r>
        <w:r w:rsidR="004B2A3F">
          <w:rPr>
            <w:rFonts w:hint="eastAsia"/>
            <w:noProof/>
            <w:webHidden/>
          </w:rPr>
          <w:fldChar w:fldCharType="begin"/>
        </w:r>
        <w:r w:rsidR="004B2A3F">
          <w:rPr>
            <w:rFonts w:hint="eastAsia"/>
            <w:noProof/>
            <w:webHidden/>
          </w:rPr>
          <w:instrText xml:space="preserve"> </w:instrText>
        </w:r>
        <w:r w:rsidR="004B2A3F">
          <w:rPr>
            <w:noProof/>
            <w:webHidden/>
          </w:rPr>
          <w:instrText>PAGEREF _Toc214422976 \h</w:instrText>
        </w:r>
        <w:r w:rsidR="004B2A3F">
          <w:rPr>
            <w:rFonts w:hint="eastAsia"/>
            <w:noProof/>
            <w:webHidden/>
          </w:rPr>
          <w:instrText xml:space="preserve"> </w:instrText>
        </w:r>
        <w:r w:rsidR="004B2A3F">
          <w:rPr>
            <w:rFonts w:hint="eastAsia"/>
            <w:noProof/>
            <w:webHidden/>
          </w:rPr>
        </w:r>
        <w:r w:rsidR="004B2A3F">
          <w:rPr>
            <w:rFonts w:hint="eastAsia"/>
            <w:noProof/>
            <w:webHidden/>
          </w:rPr>
          <w:fldChar w:fldCharType="separate"/>
        </w:r>
        <w:r w:rsidR="003867DF">
          <w:rPr>
            <w:noProof/>
            <w:webHidden/>
          </w:rPr>
          <w:t>6</w:t>
        </w:r>
        <w:r w:rsidR="004B2A3F">
          <w:rPr>
            <w:rFonts w:hint="eastAsia"/>
            <w:noProof/>
            <w:webHidden/>
          </w:rPr>
          <w:fldChar w:fldCharType="end"/>
        </w:r>
      </w:hyperlink>
    </w:p>
    <w:p w14:paraId="7D9F2AC5" w14:textId="2B65FA2E"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77" w:history="1">
        <w:r w:rsidRPr="00D972E2">
          <w:rPr>
            <w:rStyle w:val="a8"/>
            <w:rFonts w:hint="eastAsia"/>
            <w:noProof/>
          </w:rPr>
          <w:t>Figure 3.1</w:t>
        </w:r>
        <w:r w:rsidRPr="00D972E2">
          <w:rPr>
            <w:rStyle w:val="a8"/>
            <w:rFonts w:hint="eastAsia"/>
            <w:noProof/>
            <w:lang w:val="en-GB"/>
          </w:rPr>
          <w:t xml:space="preserve">: </w:t>
        </w:r>
        <w:r w:rsidRPr="00D972E2">
          <w:rPr>
            <w:rStyle w:val="a8"/>
            <w:rFonts w:hint="eastAsia"/>
            <w:noProof/>
            <w:lang w:val="en-GB" w:eastAsia="zh-CN"/>
          </w:rPr>
          <w:t>Notations of reaction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_Toc214422977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24</w:t>
        </w:r>
        <w:r>
          <w:rPr>
            <w:rFonts w:hint="eastAsia"/>
            <w:noProof/>
            <w:webHidden/>
          </w:rPr>
          <w:fldChar w:fldCharType="end"/>
        </w:r>
      </w:hyperlink>
    </w:p>
    <w:p w14:paraId="5E38D3FB" w14:textId="3F8A60E6"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78" w:history="1">
        <w:r w:rsidRPr="00D972E2">
          <w:rPr>
            <w:rStyle w:val="a8"/>
            <w:rFonts w:hint="eastAsia"/>
            <w:noProof/>
          </w:rPr>
          <w:t>Figure 3.2</w:t>
        </w:r>
        <w:r w:rsidRPr="00D972E2">
          <w:rPr>
            <w:rStyle w:val="a8"/>
            <w:rFonts w:hint="eastAsia"/>
            <w:noProof/>
            <w:lang w:val="en-GB"/>
          </w:rPr>
          <w:t xml:space="preserve">: </w:t>
        </w:r>
        <w:r w:rsidRPr="00D972E2">
          <w:rPr>
            <w:rStyle w:val="a8"/>
            <w:rFonts w:hint="eastAsia"/>
            <w:noProof/>
            <w:lang w:val="en-GB" w:eastAsia="zh-CN"/>
          </w:rPr>
          <w:t>TS structure of aromatics-free edge-CHCCH2</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_Toc214422978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25</w:t>
        </w:r>
        <w:r>
          <w:rPr>
            <w:rFonts w:hint="eastAsia"/>
            <w:noProof/>
            <w:webHidden/>
          </w:rPr>
          <w:fldChar w:fldCharType="end"/>
        </w:r>
      </w:hyperlink>
    </w:p>
    <w:p w14:paraId="45292D4F" w14:textId="2D539E51"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79" w:history="1">
        <w:r w:rsidRPr="00D972E2">
          <w:rPr>
            <w:rStyle w:val="a8"/>
            <w:rFonts w:hint="eastAsia"/>
            <w:noProof/>
          </w:rPr>
          <w:t>Figure 3.3</w:t>
        </w:r>
        <w:r w:rsidRPr="00D972E2">
          <w:rPr>
            <w:rStyle w:val="a8"/>
            <w:rFonts w:hint="eastAsia"/>
            <w:noProof/>
            <w:lang w:val="en-GB"/>
          </w:rPr>
          <w:t xml:space="preserve">: </w:t>
        </w:r>
        <w:r w:rsidRPr="00D972E2">
          <w:rPr>
            <w:rStyle w:val="a8"/>
            <w:rFonts w:hint="eastAsia"/>
            <w:noProof/>
            <w:lang w:val="en-GB" w:eastAsia="zh-CN"/>
          </w:rPr>
          <w:t>TS structure of aromatics-free edge-CH2CCH</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_Toc214422979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26</w:t>
        </w:r>
        <w:r>
          <w:rPr>
            <w:rFonts w:hint="eastAsia"/>
            <w:noProof/>
            <w:webHidden/>
          </w:rPr>
          <w:fldChar w:fldCharType="end"/>
        </w:r>
      </w:hyperlink>
    </w:p>
    <w:p w14:paraId="57BC0378" w14:textId="5B42ADAE"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0" w:history="1">
        <w:r w:rsidRPr="00D972E2">
          <w:rPr>
            <w:rStyle w:val="a8"/>
            <w:rFonts w:hint="eastAsia"/>
            <w:noProof/>
          </w:rPr>
          <w:t>Figure 3.4</w:t>
        </w:r>
        <w:r w:rsidRPr="00D972E2">
          <w:rPr>
            <w:rStyle w:val="a8"/>
            <w:rFonts w:hint="eastAsia"/>
            <w:noProof/>
            <w:lang w:eastAsia="zh-CN"/>
          </w:rPr>
          <w:t>: High pressure limits of propargyl radical addition to free edge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_Toc214422980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27</w:t>
        </w:r>
        <w:r>
          <w:rPr>
            <w:rFonts w:hint="eastAsia"/>
            <w:noProof/>
            <w:webHidden/>
          </w:rPr>
          <w:fldChar w:fldCharType="end"/>
        </w:r>
      </w:hyperlink>
    </w:p>
    <w:p w14:paraId="62DDEF47" w14:textId="329EFBF7"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1" w:history="1">
        <w:r w:rsidRPr="00D972E2">
          <w:rPr>
            <w:rStyle w:val="a8"/>
            <w:rFonts w:hint="eastAsia"/>
            <w:noProof/>
          </w:rPr>
          <w:t>Figure 3.5</w:t>
        </w:r>
        <w:r w:rsidRPr="00D972E2">
          <w:rPr>
            <w:rStyle w:val="a8"/>
            <w:rFonts w:hint="eastAsia"/>
            <w:noProof/>
            <w:lang w:eastAsia="zh-CN"/>
          </w:rPr>
          <w:t>: Threshold temperatures of propargyl radical addition to free edge at 1 atm</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_Toc214422981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28</w:t>
        </w:r>
        <w:r>
          <w:rPr>
            <w:rFonts w:hint="eastAsia"/>
            <w:noProof/>
            <w:webHidden/>
          </w:rPr>
          <w:fldChar w:fldCharType="end"/>
        </w:r>
      </w:hyperlink>
    </w:p>
    <w:p w14:paraId="77316B14" w14:textId="45D412D9"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2" w:history="1">
        <w:r w:rsidRPr="00D972E2">
          <w:rPr>
            <w:rStyle w:val="a8"/>
            <w:rFonts w:hint="eastAsia"/>
            <w:noProof/>
          </w:rPr>
          <w:t>Figure 3.6</w:t>
        </w:r>
        <w:r w:rsidRPr="00D972E2">
          <w:rPr>
            <w:rStyle w:val="a8"/>
            <w:rFonts w:hint="eastAsia"/>
            <w:noProof/>
            <w:lang w:eastAsia="zh-CN"/>
          </w:rPr>
          <w:t>: Scaling factors for rate constants of propargyl radical addition to free edge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_Toc214422982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29</w:t>
        </w:r>
        <w:r>
          <w:rPr>
            <w:rFonts w:hint="eastAsia"/>
            <w:noProof/>
            <w:webHidden/>
          </w:rPr>
          <w:fldChar w:fldCharType="end"/>
        </w:r>
      </w:hyperlink>
    </w:p>
    <w:p w14:paraId="3DE5DADF" w14:textId="0BD483F7"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3" w:history="1">
        <w:r w:rsidRPr="00D972E2">
          <w:rPr>
            <w:rStyle w:val="a8"/>
            <w:rFonts w:hint="eastAsia"/>
            <w:noProof/>
          </w:rPr>
          <w:t>Figure 3.7</w:t>
        </w:r>
        <w:r w:rsidRPr="00D972E2">
          <w:rPr>
            <w:rStyle w:val="a8"/>
            <w:rFonts w:hint="eastAsia"/>
            <w:noProof/>
            <w:lang w:eastAsia="zh-CN"/>
          </w:rPr>
          <w:t>: Linear approximation for energy barriers of propargyl radical addition to free edge sites with regard to the size of acenes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_Toc214422983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30</w:t>
        </w:r>
        <w:r>
          <w:rPr>
            <w:rFonts w:hint="eastAsia"/>
            <w:noProof/>
            <w:webHidden/>
          </w:rPr>
          <w:fldChar w:fldCharType="end"/>
        </w:r>
      </w:hyperlink>
    </w:p>
    <w:p w14:paraId="360A798D" w14:textId="4C27732A"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4" w:history="1">
        <w:r w:rsidRPr="00D972E2">
          <w:rPr>
            <w:rStyle w:val="a8"/>
            <w:rFonts w:hint="eastAsia"/>
            <w:noProof/>
          </w:rPr>
          <w:t>Figure 3.8</w:t>
        </w:r>
        <w:r w:rsidRPr="00D972E2">
          <w:rPr>
            <w:rStyle w:val="a8"/>
            <w:rFonts w:hint="eastAsia"/>
            <w:noProof/>
            <w:lang w:val="en-GB"/>
          </w:rPr>
          <w:t xml:space="preserve">: </w:t>
        </w:r>
        <w:r w:rsidRPr="00D972E2">
          <w:rPr>
            <w:rStyle w:val="a8"/>
            <w:rFonts w:hint="eastAsia"/>
            <w:noProof/>
            <w:lang w:val="en-GB" w:eastAsia="zh-CN"/>
          </w:rPr>
          <w:t>TS structure of aromatics-marginal zigzag-CHCCH2</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_Toc214422984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31</w:t>
        </w:r>
        <w:r>
          <w:rPr>
            <w:rFonts w:hint="eastAsia"/>
            <w:noProof/>
            <w:webHidden/>
          </w:rPr>
          <w:fldChar w:fldCharType="end"/>
        </w:r>
      </w:hyperlink>
    </w:p>
    <w:p w14:paraId="4AE5D636" w14:textId="7E3B6595"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5" w:history="1">
        <w:r w:rsidRPr="00D972E2">
          <w:rPr>
            <w:rStyle w:val="a8"/>
            <w:rFonts w:hint="eastAsia"/>
            <w:noProof/>
          </w:rPr>
          <w:t>Figure 3.9</w:t>
        </w:r>
        <w:r w:rsidRPr="00D972E2">
          <w:rPr>
            <w:rStyle w:val="a8"/>
            <w:rFonts w:hint="eastAsia"/>
            <w:noProof/>
            <w:lang w:val="en-GB"/>
          </w:rPr>
          <w:t xml:space="preserve">: </w:t>
        </w:r>
        <w:r w:rsidRPr="00D972E2">
          <w:rPr>
            <w:rStyle w:val="a8"/>
            <w:rFonts w:hint="eastAsia"/>
            <w:noProof/>
            <w:lang w:val="en-GB" w:eastAsia="zh-CN"/>
          </w:rPr>
          <w:t>TS structure of aromatics-marginal zigzag-CHCCH2</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_Toc214422985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32</w:t>
        </w:r>
        <w:r>
          <w:rPr>
            <w:rFonts w:hint="eastAsia"/>
            <w:noProof/>
            <w:webHidden/>
          </w:rPr>
          <w:fldChar w:fldCharType="end"/>
        </w:r>
      </w:hyperlink>
    </w:p>
    <w:p w14:paraId="6E57B419" w14:textId="0461393C"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6" w:history="1">
        <w:r w:rsidRPr="00D972E2">
          <w:rPr>
            <w:rStyle w:val="a8"/>
            <w:rFonts w:hint="eastAsia"/>
            <w:noProof/>
          </w:rPr>
          <w:t>Figure 3.10</w:t>
        </w:r>
        <w:r w:rsidRPr="00D972E2">
          <w:rPr>
            <w:rStyle w:val="a8"/>
            <w:rFonts w:hint="eastAsia"/>
            <w:noProof/>
            <w:lang w:eastAsia="zh-CN"/>
          </w:rPr>
          <w:t>: High pressure limits of propargyl addition to marginal zigzag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_Toc214422986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33</w:t>
        </w:r>
        <w:r>
          <w:rPr>
            <w:rFonts w:hint="eastAsia"/>
            <w:noProof/>
            <w:webHidden/>
          </w:rPr>
          <w:fldChar w:fldCharType="end"/>
        </w:r>
      </w:hyperlink>
    </w:p>
    <w:p w14:paraId="35A52529" w14:textId="6B302000"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7" w:history="1">
        <w:r w:rsidRPr="00D972E2">
          <w:rPr>
            <w:rStyle w:val="a8"/>
            <w:rFonts w:hint="eastAsia"/>
            <w:noProof/>
          </w:rPr>
          <w:t>Figure 3.11</w:t>
        </w:r>
        <w:r w:rsidRPr="00D972E2">
          <w:rPr>
            <w:rStyle w:val="a8"/>
            <w:rFonts w:hint="eastAsia"/>
            <w:noProof/>
            <w:lang w:eastAsia="zh-CN"/>
          </w:rPr>
          <w:t>: Threshold temperatures of propargyl radical addition to marginal zigzag sites at 1 atm</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_Toc214422987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34</w:t>
        </w:r>
        <w:r>
          <w:rPr>
            <w:rFonts w:hint="eastAsia"/>
            <w:noProof/>
            <w:webHidden/>
          </w:rPr>
          <w:fldChar w:fldCharType="end"/>
        </w:r>
      </w:hyperlink>
    </w:p>
    <w:p w14:paraId="1B8F55F6" w14:textId="6C2B68BD"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8" w:history="1">
        <w:r w:rsidRPr="00D972E2">
          <w:rPr>
            <w:rStyle w:val="a8"/>
            <w:rFonts w:hint="eastAsia"/>
            <w:noProof/>
          </w:rPr>
          <w:t>Figure 3.12</w:t>
        </w:r>
        <w:r w:rsidRPr="00D972E2">
          <w:rPr>
            <w:rStyle w:val="a8"/>
            <w:rFonts w:hint="eastAsia"/>
            <w:noProof/>
            <w:lang w:eastAsia="zh-CN"/>
          </w:rPr>
          <w:t>: Scaling factors for rate constants of propargyl addition on marginal zigzag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_Toc214422988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35</w:t>
        </w:r>
        <w:r>
          <w:rPr>
            <w:rFonts w:hint="eastAsia"/>
            <w:noProof/>
            <w:webHidden/>
          </w:rPr>
          <w:fldChar w:fldCharType="end"/>
        </w:r>
      </w:hyperlink>
    </w:p>
    <w:p w14:paraId="64E17D74" w14:textId="2970ADB1"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89" w:history="1">
        <w:r w:rsidRPr="00D972E2">
          <w:rPr>
            <w:rStyle w:val="a8"/>
            <w:rFonts w:hint="eastAsia"/>
            <w:noProof/>
          </w:rPr>
          <w:t>Figure 3.13</w:t>
        </w:r>
        <w:r w:rsidRPr="00D972E2">
          <w:rPr>
            <w:rStyle w:val="a8"/>
            <w:rFonts w:hint="eastAsia"/>
            <w:noProof/>
            <w:lang w:eastAsia="zh-CN"/>
          </w:rPr>
          <w:t>: Linear approximation for energy barriers of propargyl radical addition to marginal zigzag sites with regard to the size of acenes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_Toc214422989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36</w:t>
        </w:r>
        <w:r>
          <w:rPr>
            <w:rFonts w:hint="eastAsia"/>
            <w:noProof/>
            <w:webHidden/>
          </w:rPr>
          <w:fldChar w:fldCharType="end"/>
        </w:r>
      </w:hyperlink>
    </w:p>
    <w:p w14:paraId="3996C919" w14:textId="1A3EA95E"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0" w:history="1">
        <w:r w:rsidRPr="00D972E2">
          <w:rPr>
            <w:rStyle w:val="a8"/>
            <w:rFonts w:hint="eastAsia"/>
            <w:noProof/>
          </w:rPr>
          <w:t>Figure 3.14</w:t>
        </w:r>
        <w:r w:rsidRPr="00D972E2">
          <w:rPr>
            <w:rStyle w:val="a8"/>
            <w:rFonts w:hint="eastAsia"/>
            <w:noProof/>
            <w:lang w:val="en-GB"/>
          </w:rPr>
          <w:t xml:space="preserve">: </w:t>
        </w:r>
        <w:r w:rsidRPr="00D972E2">
          <w:rPr>
            <w:rStyle w:val="a8"/>
            <w:rFonts w:hint="eastAsia"/>
            <w:noProof/>
            <w:lang w:val="en-GB" w:eastAsia="zh-CN"/>
          </w:rPr>
          <w:t>TS structure of aromatics-marginal zigzag-CHCCH2</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_Toc214422990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37</w:t>
        </w:r>
        <w:r>
          <w:rPr>
            <w:rFonts w:hint="eastAsia"/>
            <w:noProof/>
            <w:webHidden/>
          </w:rPr>
          <w:fldChar w:fldCharType="end"/>
        </w:r>
      </w:hyperlink>
    </w:p>
    <w:p w14:paraId="68AD8485" w14:textId="660EBADE"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1" w:history="1">
        <w:r w:rsidRPr="00D972E2">
          <w:rPr>
            <w:rStyle w:val="a8"/>
            <w:rFonts w:hint="eastAsia"/>
            <w:noProof/>
          </w:rPr>
          <w:t>Figure 3.15</w:t>
        </w:r>
        <w:r w:rsidRPr="00D972E2">
          <w:rPr>
            <w:rStyle w:val="a8"/>
            <w:rFonts w:hint="eastAsia"/>
            <w:noProof/>
            <w:lang w:eastAsia="zh-CN"/>
          </w:rPr>
          <w:t>: High pressure limits of propargyl addition to central zigzag sites and selected marginal zigzag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_Toc214422991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39</w:t>
        </w:r>
        <w:r>
          <w:rPr>
            <w:rFonts w:hint="eastAsia"/>
            <w:noProof/>
            <w:webHidden/>
          </w:rPr>
          <w:fldChar w:fldCharType="end"/>
        </w:r>
      </w:hyperlink>
    </w:p>
    <w:p w14:paraId="63C1C43F" w14:textId="1DFC51A2"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2" w:history="1">
        <w:r w:rsidRPr="00D972E2">
          <w:rPr>
            <w:rStyle w:val="a8"/>
            <w:rFonts w:hint="eastAsia"/>
            <w:noProof/>
          </w:rPr>
          <w:t>Figure 3.16</w:t>
        </w:r>
        <w:r w:rsidRPr="00D972E2">
          <w:rPr>
            <w:rStyle w:val="a8"/>
            <w:rFonts w:hint="eastAsia"/>
            <w:noProof/>
            <w:lang w:eastAsia="zh-CN"/>
          </w:rPr>
          <w:t>: Scaling factors for rate constants of propargyl addition on all central and selected marginal zigzag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_Toc214422992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40</w:t>
        </w:r>
        <w:r>
          <w:rPr>
            <w:rFonts w:hint="eastAsia"/>
            <w:noProof/>
            <w:webHidden/>
          </w:rPr>
          <w:fldChar w:fldCharType="end"/>
        </w:r>
      </w:hyperlink>
    </w:p>
    <w:p w14:paraId="1B928E3D" w14:textId="35F19A2C"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3" w:history="1">
        <w:r w:rsidRPr="00D972E2">
          <w:rPr>
            <w:rStyle w:val="a8"/>
            <w:rFonts w:hint="eastAsia"/>
            <w:noProof/>
          </w:rPr>
          <w:t>Figure 3.17</w:t>
        </w:r>
        <w:r w:rsidRPr="00D972E2">
          <w:rPr>
            <w:rStyle w:val="a8"/>
            <w:rFonts w:hint="eastAsia"/>
            <w:noProof/>
            <w:lang w:val="en-GB"/>
          </w:rPr>
          <w:t xml:space="preserve">: </w:t>
        </w:r>
        <w:r w:rsidRPr="00D972E2">
          <w:rPr>
            <w:rStyle w:val="a8"/>
            <w:rFonts w:hint="eastAsia"/>
            <w:noProof/>
            <w:lang w:val="en-GB" w:eastAsia="zh-CN"/>
          </w:rPr>
          <w:t>TS structure of H-dissociation from aromatics-CHCCH2</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_Toc214422993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42</w:t>
        </w:r>
        <w:r>
          <w:rPr>
            <w:rFonts w:hint="eastAsia"/>
            <w:noProof/>
            <w:webHidden/>
          </w:rPr>
          <w:fldChar w:fldCharType="end"/>
        </w:r>
      </w:hyperlink>
    </w:p>
    <w:p w14:paraId="60677C78" w14:textId="722FF54A"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4" w:history="1">
        <w:r w:rsidRPr="00D972E2">
          <w:rPr>
            <w:rStyle w:val="a8"/>
            <w:rFonts w:hint="eastAsia"/>
            <w:noProof/>
          </w:rPr>
          <w:t>Figure 3.18</w:t>
        </w:r>
        <w:r w:rsidRPr="00D972E2">
          <w:rPr>
            <w:rStyle w:val="a8"/>
            <w:rFonts w:hint="eastAsia"/>
            <w:noProof/>
            <w:lang w:val="en-GB"/>
          </w:rPr>
          <w:t xml:space="preserve">: </w:t>
        </w:r>
        <w:r w:rsidRPr="00D972E2">
          <w:rPr>
            <w:rStyle w:val="a8"/>
            <w:rFonts w:hint="eastAsia"/>
            <w:noProof/>
            <w:lang w:val="en-GB" w:eastAsia="zh-CN"/>
          </w:rPr>
          <w:t>TS structure of H-dissociation from aromatics-CH2CCH</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_Toc214422994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42</w:t>
        </w:r>
        <w:r>
          <w:rPr>
            <w:rFonts w:hint="eastAsia"/>
            <w:noProof/>
            <w:webHidden/>
          </w:rPr>
          <w:fldChar w:fldCharType="end"/>
        </w:r>
      </w:hyperlink>
    </w:p>
    <w:p w14:paraId="7D1EFE47" w14:textId="5E6730E5"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5" w:history="1">
        <w:r w:rsidRPr="00D972E2">
          <w:rPr>
            <w:rStyle w:val="a8"/>
            <w:rFonts w:hint="eastAsia"/>
            <w:noProof/>
          </w:rPr>
          <w:t>Figure 3.19</w:t>
        </w:r>
        <w:r w:rsidRPr="00D972E2">
          <w:rPr>
            <w:rStyle w:val="a8"/>
            <w:rFonts w:hint="eastAsia"/>
            <w:noProof/>
            <w:lang w:val="en-GB"/>
          </w:rPr>
          <w:t xml:space="preserve">: </w:t>
        </w:r>
        <w:r w:rsidRPr="00D972E2">
          <w:rPr>
            <w:rStyle w:val="a8"/>
            <w:rFonts w:hint="eastAsia"/>
            <w:noProof/>
            <w:lang w:eastAsia="zh-CN"/>
          </w:rPr>
          <w:t>Schematic diagram for PES of aromatic radical substitution reactions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_Toc214422995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44</w:t>
        </w:r>
        <w:r>
          <w:rPr>
            <w:rFonts w:hint="eastAsia"/>
            <w:noProof/>
            <w:webHidden/>
          </w:rPr>
          <w:fldChar w:fldCharType="end"/>
        </w:r>
      </w:hyperlink>
    </w:p>
    <w:p w14:paraId="7E8E7E6C" w14:textId="77777777" w:rsidR="009B460E" w:rsidRDefault="009B460E">
      <w:pPr>
        <w:pStyle w:val="ab"/>
        <w:tabs>
          <w:tab w:val="right" w:leader="dot" w:pos="9060"/>
        </w:tabs>
        <w:sectPr w:rsidR="009B460E" w:rsidSect="00070452">
          <w:headerReference w:type="even" r:id="rId107"/>
          <w:headerReference w:type="default" r:id="rId108"/>
          <w:footerReference w:type="even" r:id="rId109"/>
          <w:footerReference w:type="default" r:id="rId110"/>
          <w:headerReference w:type="first" r:id="rId111"/>
          <w:footerReference w:type="first" r:id="rId112"/>
          <w:type w:val="oddPage"/>
          <w:pgSz w:w="11906" w:h="16838" w:code="9"/>
          <w:pgMar w:top="1701" w:right="1418" w:bottom="1418" w:left="1418" w:header="851" w:footer="851" w:gutter="0"/>
          <w:cols w:space="708"/>
          <w:titlePg/>
          <w:docGrid w:linePitch="360"/>
        </w:sectPr>
      </w:pPr>
    </w:p>
    <w:p w14:paraId="290DDF35" w14:textId="1D378358"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6" w:history="1">
        <w:r w:rsidRPr="00D972E2">
          <w:rPr>
            <w:rStyle w:val="a8"/>
            <w:rFonts w:hint="eastAsia"/>
            <w:noProof/>
          </w:rPr>
          <w:t>Figure 3.20</w:t>
        </w:r>
        <w:r w:rsidRPr="00D972E2">
          <w:rPr>
            <w:rStyle w:val="a8"/>
            <w:rFonts w:hint="eastAsia"/>
            <w:noProof/>
            <w:lang w:eastAsia="zh-CN"/>
          </w:rPr>
          <w:t>: High pressure limits of H-dissociation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_Toc214422996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45</w:t>
        </w:r>
        <w:r>
          <w:rPr>
            <w:rFonts w:hint="eastAsia"/>
            <w:noProof/>
            <w:webHidden/>
          </w:rPr>
          <w:fldChar w:fldCharType="end"/>
        </w:r>
      </w:hyperlink>
    </w:p>
    <w:p w14:paraId="1438C002" w14:textId="740E5E63"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7" w:history="1">
        <w:r w:rsidRPr="00D972E2">
          <w:rPr>
            <w:rStyle w:val="a8"/>
            <w:rFonts w:hint="eastAsia"/>
            <w:noProof/>
          </w:rPr>
          <w:t>Figure 3.21</w:t>
        </w:r>
        <w:r w:rsidRPr="00D972E2">
          <w:rPr>
            <w:rStyle w:val="a8"/>
            <w:rFonts w:hint="eastAsia"/>
            <w:noProof/>
            <w:lang w:eastAsia="zh-CN"/>
          </w:rPr>
          <w:t>: Scaling factors for rate constants of H-dissociation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_Toc214422997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46</w:t>
        </w:r>
        <w:r>
          <w:rPr>
            <w:rFonts w:hint="eastAsia"/>
            <w:noProof/>
            <w:webHidden/>
          </w:rPr>
          <w:fldChar w:fldCharType="end"/>
        </w:r>
      </w:hyperlink>
    </w:p>
    <w:p w14:paraId="602AD8B4" w14:textId="6F26B775"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8" w:history="1">
        <w:r w:rsidRPr="00D972E2">
          <w:rPr>
            <w:rStyle w:val="a8"/>
            <w:rFonts w:hint="eastAsia"/>
            <w:noProof/>
          </w:rPr>
          <w:t>Figure 3.22</w:t>
        </w:r>
        <w:r w:rsidRPr="00D972E2">
          <w:rPr>
            <w:rStyle w:val="a8"/>
            <w:rFonts w:hint="eastAsia"/>
            <w:noProof/>
            <w:lang w:val="en-GB"/>
          </w:rPr>
          <w:t xml:space="preserve">: </w:t>
        </w:r>
        <w:r w:rsidRPr="00D972E2">
          <w:rPr>
            <w:rStyle w:val="a8"/>
            <w:rFonts w:hint="eastAsia"/>
            <w:noProof/>
            <w:lang w:val="en-GB" w:eastAsia="zh-CN"/>
          </w:rPr>
          <w:t>TS structure of H-transfer</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_Toc214422998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47</w:t>
        </w:r>
        <w:r>
          <w:rPr>
            <w:rFonts w:hint="eastAsia"/>
            <w:noProof/>
            <w:webHidden/>
          </w:rPr>
          <w:fldChar w:fldCharType="end"/>
        </w:r>
      </w:hyperlink>
    </w:p>
    <w:p w14:paraId="66C85245" w14:textId="5DE50B79"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2999" w:history="1">
        <w:r w:rsidRPr="00D972E2">
          <w:rPr>
            <w:rStyle w:val="a8"/>
            <w:rFonts w:hint="eastAsia"/>
            <w:noProof/>
          </w:rPr>
          <w:t>Figure 3.23</w:t>
        </w:r>
        <w:r w:rsidRPr="00D972E2">
          <w:rPr>
            <w:rStyle w:val="a8"/>
            <w:rFonts w:hint="eastAsia"/>
            <w:noProof/>
            <w:lang w:eastAsia="zh-CN"/>
          </w:rPr>
          <w:t>: High pressure limits of H-transfer at marginal zigzag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_Toc214422999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49</w:t>
        </w:r>
        <w:r>
          <w:rPr>
            <w:rFonts w:hint="eastAsia"/>
            <w:noProof/>
            <w:webHidden/>
          </w:rPr>
          <w:fldChar w:fldCharType="end"/>
        </w:r>
      </w:hyperlink>
    </w:p>
    <w:p w14:paraId="2E091BF3" w14:textId="1635CF30"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3000" w:history="1">
        <w:r w:rsidRPr="00D972E2">
          <w:rPr>
            <w:rStyle w:val="a8"/>
            <w:rFonts w:hint="eastAsia"/>
            <w:noProof/>
          </w:rPr>
          <w:t>Figure 3.24</w:t>
        </w:r>
        <w:r w:rsidRPr="00D972E2">
          <w:rPr>
            <w:rStyle w:val="a8"/>
            <w:rFonts w:hint="eastAsia"/>
            <w:noProof/>
            <w:lang w:eastAsia="zh-CN"/>
          </w:rPr>
          <w:t>: Exhibition of biomolecules and wells structure on PES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_Toc214423000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50</w:t>
        </w:r>
        <w:r>
          <w:rPr>
            <w:rFonts w:hint="eastAsia"/>
            <w:noProof/>
            <w:webHidden/>
          </w:rPr>
          <w:fldChar w:fldCharType="end"/>
        </w:r>
      </w:hyperlink>
    </w:p>
    <w:p w14:paraId="2E820EEC" w14:textId="03427BEE"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3001" w:history="1">
        <w:r w:rsidRPr="00D972E2">
          <w:rPr>
            <w:rStyle w:val="a8"/>
            <w:rFonts w:hint="eastAsia"/>
            <w:noProof/>
          </w:rPr>
          <w:t>Figure 3.25</w:t>
        </w:r>
        <w:r w:rsidRPr="00D972E2">
          <w:rPr>
            <w:rStyle w:val="a8"/>
            <w:rFonts w:hint="eastAsia"/>
            <w:noProof/>
            <w:lang w:eastAsia="zh-CN"/>
          </w:rPr>
          <w:t>: Exhibition of TS structure on PES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_Toc214423001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50</w:t>
        </w:r>
        <w:r>
          <w:rPr>
            <w:rFonts w:hint="eastAsia"/>
            <w:noProof/>
            <w:webHidden/>
          </w:rPr>
          <w:fldChar w:fldCharType="end"/>
        </w:r>
      </w:hyperlink>
    </w:p>
    <w:p w14:paraId="4E833ED0" w14:textId="124A4819"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3002" w:history="1">
        <w:r w:rsidRPr="00D972E2">
          <w:rPr>
            <w:rStyle w:val="a8"/>
            <w:rFonts w:hint="eastAsia"/>
            <w:noProof/>
          </w:rPr>
          <w:t>Figure 3.26</w:t>
        </w:r>
        <w:r w:rsidRPr="00D972E2">
          <w:rPr>
            <w:rStyle w:val="a8"/>
            <w:rFonts w:hint="eastAsia"/>
            <w:noProof/>
            <w:lang w:eastAsia="zh-CN"/>
          </w:rPr>
          <w:t>: Well-skipping rate constants from Bi to T1</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_Toc214423002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52</w:t>
        </w:r>
        <w:r>
          <w:rPr>
            <w:rFonts w:hint="eastAsia"/>
            <w:noProof/>
            <w:webHidden/>
          </w:rPr>
          <w:fldChar w:fldCharType="end"/>
        </w:r>
      </w:hyperlink>
    </w:p>
    <w:p w14:paraId="1C0D8B8E" w14:textId="4E149F84" w:rsidR="004B2A3F" w:rsidRDefault="004B2A3F">
      <w:pPr>
        <w:pStyle w:val="ab"/>
        <w:tabs>
          <w:tab w:val="right" w:leader="dot" w:pos="9060"/>
        </w:tabs>
        <w:rPr>
          <w:rFonts w:asciiTheme="minorHAnsi" w:hAnsiTheme="minorHAnsi"/>
          <w:noProof/>
          <w:kern w:val="2"/>
          <w:sz w:val="22"/>
          <w:szCs w:val="24"/>
          <w:lang w:val="en-US" w:eastAsia="zh-CN"/>
          <w14:ligatures w14:val="standardContextual"/>
        </w:rPr>
      </w:pPr>
      <w:hyperlink w:anchor="_Toc214423003" w:history="1">
        <w:r w:rsidRPr="00D972E2">
          <w:rPr>
            <w:rStyle w:val="a8"/>
            <w:rFonts w:hint="eastAsia"/>
            <w:noProof/>
          </w:rPr>
          <w:t>Figure 3.27</w:t>
        </w:r>
        <w:r w:rsidRPr="00D972E2">
          <w:rPr>
            <w:rStyle w:val="a8"/>
            <w:rFonts w:hint="eastAsia"/>
            <w:noProof/>
            <w:lang w:eastAsia="zh-CN"/>
          </w:rPr>
          <w:t>: Well-skipping rate constants from Bi to D1/D2</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_Toc214423003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52</w:t>
        </w:r>
        <w:r>
          <w:rPr>
            <w:rFonts w:hint="eastAsia"/>
            <w:noProof/>
            <w:webHidden/>
          </w:rPr>
          <w:fldChar w:fldCharType="end"/>
        </w:r>
      </w:hyperlink>
    </w:p>
    <w:p w14:paraId="58DDF1C5" w14:textId="4EAF7FD5" w:rsidR="001A387D" w:rsidRPr="00544E92" w:rsidRDefault="00E81C8F" w:rsidP="001A387D">
      <w:pPr>
        <w:rPr>
          <w:lang w:val="en-GB"/>
        </w:rPr>
      </w:pPr>
      <w:r>
        <w:rPr>
          <w:lang w:val="en-GB"/>
        </w:rPr>
        <w:fldChar w:fldCharType="end"/>
      </w:r>
    </w:p>
    <w:p w14:paraId="3326564A" w14:textId="00F93B9B" w:rsidR="001A387D" w:rsidRPr="00544E92" w:rsidRDefault="001A387D" w:rsidP="001A387D">
      <w:pPr>
        <w:rPr>
          <w:lang w:val="en-GB"/>
        </w:rPr>
      </w:pPr>
    </w:p>
    <w:p w14:paraId="5C091A12" w14:textId="33E34928" w:rsidR="00056F88" w:rsidRDefault="00056F88" w:rsidP="001A387D">
      <w:pPr>
        <w:rPr>
          <w:lang w:val="en-GB"/>
        </w:rPr>
      </w:pPr>
    </w:p>
    <w:p w14:paraId="1091F639" w14:textId="4A9F9F41" w:rsidR="00D62FE7" w:rsidRDefault="00D62FE7" w:rsidP="001A387D">
      <w:pPr>
        <w:rPr>
          <w:lang w:val="en-GB"/>
        </w:rPr>
      </w:pPr>
    </w:p>
    <w:p w14:paraId="5BD5DDE0" w14:textId="56A97179" w:rsidR="00D62FE7" w:rsidRDefault="00D62FE7" w:rsidP="001A387D">
      <w:pPr>
        <w:rPr>
          <w:lang w:val="en-GB"/>
        </w:rPr>
      </w:pPr>
    </w:p>
    <w:p w14:paraId="3D73081F" w14:textId="7819CBDA" w:rsidR="00D62FE7" w:rsidRDefault="00D62FE7" w:rsidP="001A387D">
      <w:pPr>
        <w:rPr>
          <w:lang w:val="en-GB"/>
        </w:rPr>
      </w:pPr>
    </w:p>
    <w:p w14:paraId="10AE611C" w14:textId="1163CC68" w:rsidR="00D62FE7" w:rsidRDefault="00D62FE7" w:rsidP="001A387D">
      <w:pPr>
        <w:rPr>
          <w:lang w:val="en-GB"/>
        </w:rPr>
      </w:pPr>
    </w:p>
    <w:p w14:paraId="3CA57BF6" w14:textId="3EBF3BA1" w:rsidR="00D62FE7" w:rsidRDefault="00D62FE7" w:rsidP="001A387D">
      <w:pPr>
        <w:rPr>
          <w:lang w:val="en-GB"/>
        </w:rPr>
      </w:pPr>
    </w:p>
    <w:p w14:paraId="495F6462" w14:textId="77777777" w:rsidR="00D62FE7" w:rsidRPr="00544E92" w:rsidRDefault="00D62FE7" w:rsidP="001A387D">
      <w:pPr>
        <w:rPr>
          <w:lang w:val="en-GB"/>
        </w:rPr>
      </w:pPr>
    </w:p>
    <w:p w14:paraId="56B30C0B" w14:textId="645C10D1" w:rsidR="001A387D" w:rsidRPr="00544E92" w:rsidRDefault="001A387D" w:rsidP="001A387D">
      <w:pPr>
        <w:rPr>
          <w:lang w:val="en-GB"/>
        </w:rPr>
      </w:pPr>
    </w:p>
    <w:p w14:paraId="0A3EAD34" w14:textId="77777777" w:rsidR="001A387D" w:rsidRPr="00544E92" w:rsidRDefault="001A387D" w:rsidP="001A387D">
      <w:pPr>
        <w:rPr>
          <w:lang w:val="en-GB"/>
        </w:rPr>
        <w:sectPr w:rsidR="001A387D" w:rsidRPr="00544E92" w:rsidSect="009B460E">
          <w:pgSz w:w="11906" w:h="16838" w:code="9"/>
          <w:pgMar w:top="1701" w:right="1418" w:bottom="1418" w:left="1418" w:header="851" w:footer="851" w:gutter="0"/>
          <w:cols w:space="708"/>
          <w:titlePg/>
          <w:docGrid w:linePitch="360"/>
        </w:sectPr>
      </w:pPr>
    </w:p>
    <w:p w14:paraId="2AC04449" w14:textId="1E05001D" w:rsidR="001A387D" w:rsidRPr="00544E92" w:rsidRDefault="001A387D" w:rsidP="006E03AD">
      <w:pPr>
        <w:pStyle w:val="1"/>
        <w:numPr>
          <w:ilvl w:val="0"/>
          <w:numId w:val="0"/>
        </w:numPr>
        <w:rPr>
          <w:lang w:val="en-GB"/>
        </w:rPr>
      </w:pPr>
      <w:bookmarkStart w:id="153" w:name="_Toc214487196"/>
      <w:r w:rsidRPr="00544E92">
        <w:rPr>
          <w:lang w:val="en-GB"/>
        </w:rPr>
        <w:lastRenderedPageBreak/>
        <w:t xml:space="preserve">List </w:t>
      </w:r>
      <w:r w:rsidR="007938C0">
        <w:rPr>
          <w:rFonts w:hint="eastAsia"/>
          <w:lang w:val="en-GB" w:eastAsia="zh-CN"/>
        </w:rPr>
        <w:t>o</w:t>
      </w:r>
      <w:r w:rsidRPr="00544E92">
        <w:rPr>
          <w:lang w:val="en-GB"/>
        </w:rPr>
        <w:t xml:space="preserve">f </w:t>
      </w:r>
      <w:r w:rsidR="00842E0D" w:rsidRPr="00544E92">
        <w:rPr>
          <w:lang w:val="en-GB"/>
        </w:rPr>
        <w:t>T</w:t>
      </w:r>
      <w:r w:rsidRPr="00544E92">
        <w:rPr>
          <w:lang w:val="en-GB"/>
        </w:rPr>
        <w:t>ables</w:t>
      </w:r>
      <w:bookmarkEnd w:id="153"/>
    </w:p>
    <w:p w14:paraId="2C26C287" w14:textId="7634D4C7" w:rsidR="007D15FE" w:rsidRDefault="007171CB">
      <w:pPr>
        <w:pStyle w:val="ab"/>
        <w:tabs>
          <w:tab w:val="right" w:leader="dot" w:pos="9060"/>
        </w:tabs>
        <w:rPr>
          <w:rFonts w:asciiTheme="minorHAnsi" w:hAnsiTheme="minorHAnsi"/>
          <w:noProof/>
          <w:kern w:val="2"/>
          <w:sz w:val="22"/>
          <w:szCs w:val="24"/>
          <w:lang w:val="en-US" w:eastAsia="zh-CN"/>
          <w14:ligatures w14:val="standardContextual"/>
        </w:rPr>
      </w:pPr>
      <w:r>
        <w:rPr>
          <w:lang w:val="en-GB"/>
        </w:rPr>
        <w:fldChar w:fldCharType="begin"/>
      </w:r>
      <w:r>
        <w:rPr>
          <w:lang w:val="en-GB"/>
        </w:rPr>
        <w:instrText xml:space="preserve"> TOC \h \z \c "Table" </w:instrText>
      </w:r>
      <w:r>
        <w:rPr>
          <w:lang w:val="en-GB"/>
        </w:rPr>
        <w:fldChar w:fldCharType="separate"/>
      </w:r>
      <w:hyperlink w:anchor="_Toc214243250" w:history="1">
        <w:r w:rsidR="007D15FE" w:rsidRPr="00215CB1">
          <w:rPr>
            <w:rStyle w:val="a8"/>
            <w:rFonts w:hint="eastAsia"/>
            <w:noProof/>
          </w:rPr>
          <w:t>Table 3.1</w:t>
        </w:r>
        <w:r w:rsidR="007D15FE" w:rsidRPr="00215CB1">
          <w:rPr>
            <w:rStyle w:val="a8"/>
            <w:rFonts w:hint="eastAsia"/>
            <w:noProof/>
            <w:lang w:eastAsia="zh-CN"/>
          </w:rPr>
          <w:t>:</w:t>
        </w:r>
        <w:r w:rsidR="007D15FE" w:rsidRPr="00215CB1">
          <w:rPr>
            <w:rStyle w:val="a8"/>
            <w:rFonts w:hint="eastAsia"/>
            <w:noProof/>
            <w:lang w:val="en-GB"/>
          </w:rPr>
          <w:t xml:space="preserve"> Basic data of propargyl </w:t>
        </w:r>
        <w:r w:rsidR="007D15FE" w:rsidRPr="00215CB1">
          <w:rPr>
            <w:rStyle w:val="a8"/>
            <w:rFonts w:hint="eastAsia"/>
            <w:noProof/>
            <w:lang w:val="en-GB" w:eastAsia="zh-CN"/>
          </w:rPr>
          <w:t xml:space="preserve">radical </w:t>
        </w:r>
        <w:r w:rsidR="007D15FE" w:rsidRPr="00215CB1">
          <w:rPr>
            <w:rStyle w:val="a8"/>
            <w:rFonts w:hint="eastAsia"/>
            <w:noProof/>
            <w:lang w:val="en-GB"/>
          </w:rPr>
          <w:t xml:space="preserve">addition </w:t>
        </w:r>
        <w:r w:rsidR="007D15FE" w:rsidRPr="00215CB1">
          <w:rPr>
            <w:rStyle w:val="a8"/>
            <w:rFonts w:hint="eastAsia"/>
            <w:noProof/>
            <w:lang w:val="en-GB" w:eastAsia="zh-CN"/>
          </w:rPr>
          <w:t>to</w:t>
        </w:r>
        <w:r w:rsidR="007D15FE" w:rsidRPr="00215CB1">
          <w:rPr>
            <w:rStyle w:val="a8"/>
            <w:rFonts w:hint="eastAsia"/>
            <w:noProof/>
            <w:lang w:val="en-GB"/>
          </w:rPr>
          <w:t xml:space="preserve"> free edge</w:t>
        </w:r>
        <w:r w:rsidR="007D15FE">
          <w:rPr>
            <w:rFonts w:hint="eastAsia"/>
            <w:noProof/>
            <w:webHidden/>
          </w:rPr>
          <w:tab/>
        </w:r>
        <w:r w:rsidR="007D15FE">
          <w:rPr>
            <w:rFonts w:hint="eastAsia"/>
            <w:noProof/>
            <w:webHidden/>
          </w:rPr>
          <w:fldChar w:fldCharType="begin"/>
        </w:r>
        <w:r w:rsidR="007D15FE">
          <w:rPr>
            <w:rFonts w:hint="eastAsia"/>
            <w:noProof/>
            <w:webHidden/>
          </w:rPr>
          <w:instrText xml:space="preserve"> </w:instrText>
        </w:r>
        <w:r w:rsidR="007D15FE">
          <w:rPr>
            <w:noProof/>
            <w:webHidden/>
          </w:rPr>
          <w:instrText>PAGEREF _Toc214243250 \h</w:instrText>
        </w:r>
        <w:r w:rsidR="007D15FE">
          <w:rPr>
            <w:rFonts w:hint="eastAsia"/>
            <w:noProof/>
            <w:webHidden/>
          </w:rPr>
          <w:instrText xml:space="preserve"> </w:instrText>
        </w:r>
        <w:r w:rsidR="007D15FE">
          <w:rPr>
            <w:rFonts w:hint="eastAsia"/>
            <w:noProof/>
            <w:webHidden/>
          </w:rPr>
        </w:r>
        <w:r w:rsidR="007D15FE">
          <w:rPr>
            <w:rFonts w:hint="eastAsia"/>
            <w:noProof/>
            <w:webHidden/>
          </w:rPr>
          <w:fldChar w:fldCharType="separate"/>
        </w:r>
        <w:r w:rsidR="003867DF">
          <w:rPr>
            <w:noProof/>
            <w:webHidden/>
          </w:rPr>
          <w:t>26</w:t>
        </w:r>
        <w:r w:rsidR="007D15FE">
          <w:rPr>
            <w:rFonts w:hint="eastAsia"/>
            <w:noProof/>
            <w:webHidden/>
          </w:rPr>
          <w:fldChar w:fldCharType="end"/>
        </w:r>
      </w:hyperlink>
    </w:p>
    <w:p w14:paraId="66017541" w14:textId="4F96A65E" w:rsidR="007D15FE" w:rsidRDefault="007D15FE">
      <w:pPr>
        <w:pStyle w:val="ab"/>
        <w:tabs>
          <w:tab w:val="right" w:leader="dot" w:pos="9060"/>
        </w:tabs>
        <w:rPr>
          <w:rFonts w:asciiTheme="minorHAnsi" w:hAnsiTheme="minorHAnsi"/>
          <w:noProof/>
          <w:kern w:val="2"/>
          <w:sz w:val="22"/>
          <w:szCs w:val="24"/>
          <w:lang w:val="en-US" w:eastAsia="zh-CN"/>
          <w14:ligatures w14:val="standardContextual"/>
        </w:rPr>
      </w:pPr>
      <w:hyperlink w:anchor="_Toc214243251" w:history="1">
        <w:r w:rsidRPr="00215CB1">
          <w:rPr>
            <w:rStyle w:val="a8"/>
            <w:rFonts w:hint="eastAsia"/>
            <w:noProof/>
          </w:rPr>
          <w:t>Table 3.2</w:t>
        </w:r>
        <w:r w:rsidRPr="00215CB1">
          <w:rPr>
            <w:rStyle w:val="a8"/>
            <w:rFonts w:hint="eastAsia"/>
            <w:noProof/>
            <w:lang w:eastAsia="zh-CN"/>
          </w:rPr>
          <w:t>:</w:t>
        </w:r>
        <w:r w:rsidRPr="00215CB1">
          <w:rPr>
            <w:rStyle w:val="a8"/>
            <w:rFonts w:hint="eastAsia"/>
            <w:noProof/>
            <w:lang w:val="en-GB"/>
          </w:rPr>
          <w:t xml:space="preserve"> Basic data of propargyl </w:t>
        </w:r>
        <w:r w:rsidRPr="00215CB1">
          <w:rPr>
            <w:rStyle w:val="a8"/>
            <w:rFonts w:hint="eastAsia"/>
            <w:noProof/>
            <w:lang w:val="en-GB" w:eastAsia="zh-CN"/>
          </w:rPr>
          <w:t xml:space="preserve">radical </w:t>
        </w:r>
        <w:r w:rsidRPr="00215CB1">
          <w:rPr>
            <w:rStyle w:val="a8"/>
            <w:rFonts w:hint="eastAsia"/>
            <w:noProof/>
            <w:lang w:val="en-GB"/>
          </w:rPr>
          <w:t xml:space="preserve">addition </w:t>
        </w:r>
        <w:r w:rsidRPr="00215CB1">
          <w:rPr>
            <w:rStyle w:val="a8"/>
            <w:rFonts w:hint="eastAsia"/>
            <w:noProof/>
            <w:lang w:val="en-GB" w:eastAsia="zh-CN"/>
          </w:rPr>
          <w:t>to</w:t>
        </w:r>
        <w:r w:rsidRPr="00215CB1">
          <w:rPr>
            <w:rStyle w:val="a8"/>
            <w:rFonts w:hint="eastAsia"/>
            <w:noProof/>
            <w:lang w:val="en-GB"/>
          </w:rPr>
          <w:t xml:space="preserve"> marginal zigzag</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_Toc214243251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32</w:t>
        </w:r>
        <w:r>
          <w:rPr>
            <w:rFonts w:hint="eastAsia"/>
            <w:noProof/>
            <w:webHidden/>
          </w:rPr>
          <w:fldChar w:fldCharType="end"/>
        </w:r>
      </w:hyperlink>
    </w:p>
    <w:p w14:paraId="60FC3200" w14:textId="0473F744" w:rsidR="007D15FE" w:rsidRDefault="007D15FE">
      <w:pPr>
        <w:pStyle w:val="ab"/>
        <w:tabs>
          <w:tab w:val="right" w:leader="dot" w:pos="9060"/>
        </w:tabs>
        <w:rPr>
          <w:rFonts w:asciiTheme="minorHAnsi" w:hAnsiTheme="minorHAnsi"/>
          <w:noProof/>
          <w:kern w:val="2"/>
          <w:sz w:val="22"/>
          <w:szCs w:val="24"/>
          <w:lang w:val="en-US" w:eastAsia="zh-CN"/>
          <w14:ligatures w14:val="standardContextual"/>
        </w:rPr>
      </w:pPr>
      <w:hyperlink w:anchor="_Toc214243252" w:history="1">
        <w:r w:rsidRPr="00215CB1">
          <w:rPr>
            <w:rStyle w:val="a8"/>
            <w:rFonts w:hint="eastAsia"/>
            <w:noProof/>
          </w:rPr>
          <w:t>Table 3.3</w:t>
        </w:r>
        <w:r w:rsidRPr="00215CB1">
          <w:rPr>
            <w:rStyle w:val="a8"/>
            <w:rFonts w:hint="eastAsia"/>
            <w:noProof/>
            <w:lang w:eastAsia="zh-CN"/>
          </w:rPr>
          <w:t>:</w:t>
        </w:r>
        <w:r w:rsidRPr="00215CB1">
          <w:rPr>
            <w:rStyle w:val="a8"/>
            <w:rFonts w:hint="eastAsia"/>
            <w:noProof/>
            <w:lang w:val="en-GB"/>
          </w:rPr>
          <w:t xml:space="preserve"> Basic data of propargyl </w:t>
        </w:r>
        <w:r w:rsidRPr="00215CB1">
          <w:rPr>
            <w:rStyle w:val="a8"/>
            <w:rFonts w:hint="eastAsia"/>
            <w:noProof/>
            <w:lang w:val="en-GB" w:eastAsia="zh-CN"/>
          </w:rPr>
          <w:t xml:space="preserve">radical </w:t>
        </w:r>
        <w:r w:rsidRPr="00215CB1">
          <w:rPr>
            <w:rStyle w:val="a8"/>
            <w:rFonts w:hint="eastAsia"/>
            <w:noProof/>
            <w:lang w:val="en-GB"/>
          </w:rPr>
          <w:t xml:space="preserve">addition </w:t>
        </w:r>
        <w:r w:rsidRPr="00215CB1">
          <w:rPr>
            <w:rStyle w:val="a8"/>
            <w:rFonts w:hint="eastAsia"/>
            <w:noProof/>
            <w:lang w:val="en-GB" w:eastAsia="zh-CN"/>
          </w:rPr>
          <w:t>to</w:t>
        </w:r>
        <w:r w:rsidRPr="00215CB1">
          <w:rPr>
            <w:rStyle w:val="a8"/>
            <w:rFonts w:hint="eastAsia"/>
            <w:noProof/>
            <w:lang w:val="en-GB"/>
          </w:rPr>
          <w:t xml:space="preserve"> </w:t>
        </w:r>
        <w:r w:rsidRPr="00215CB1">
          <w:rPr>
            <w:rStyle w:val="a8"/>
            <w:rFonts w:hint="eastAsia"/>
            <w:noProof/>
            <w:lang w:val="en-GB" w:eastAsia="zh-CN"/>
          </w:rPr>
          <w:t xml:space="preserve">central zigzag and marginal </w:t>
        </w:r>
        <w:r w:rsidRPr="00215CB1">
          <w:rPr>
            <w:rStyle w:val="a8"/>
            <w:rFonts w:hint="eastAsia"/>
            <w:noProof/>
            <w:lang w:val="en-GB"/>
          </w:rPr>
          <w:t>zigzag</w:t>
        </w:r>
        <w:r w:rsidRPr="00215CB1">
          <w:rPr>
            <w:rStyle w:val="a8"/>
            <w:rFonts w:hint="eastAsia"/>
            <w:noProof/>
            <w:lang w:val="en-GB" w:eastAsia="zh-CN"/>
          </w:rPr>
          <w:t xml:space="preserve">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_Toc214243252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38</w:t>
        </w:r>
        <w:r>
          <w:rPr>
            <w:rFonts w:hint="eastAsia"/>
            <w:noProof/>
            <w:webHidden/>
          </w:rPr>
          <w:fldChar w:fldCharType="end"/>
        </w:r>
      </w:hyperlink>
    </w:p>
    <w:p w14:paraId="46171FB6" w14:textId="3D345E6D" w:rsidR="007D15FE" w:rsidRDefault="007D15FE">
      <w:pPr>
        <w:pStyle w:val="ab"/>
        <w:tabs>
          <w:tab w:val="right" w:leader="dot" w:pos="9060"/>
        </w:tabs>
        <w:rPr>
          <w:rFonts w:asciiTheme="minorHAnsi" w:hAnsiTheme="minorHAnsi"/>
          <w:noProof/>
          <w:kern w:val="2"/>
          <w:sz w:val="22"/>
          <w:szCs w:val="24"/>
          <w:lang w:val="en-US" w:eastAsia="zh-CN"/>
          <w14:ligatures w14:val="standardContextual"/>
        </w:rPr>
      </w:pPr>
      <w:hyperlink w:anchor="_Toc214243253" w:history="1">
        <w:r w:rsidRPr="00215CB1">
          <w:rPr>
            <w:rStyle w:val="a8"/>
            <w:rFonts w:hint="eastAsia"/>
            <w:noProof/>
          </w:rPr>
          <w:t>Table 3.4</w:t>
        </w:r>
        <w:r w:rsidRPr="00215CB1">
          <w:rPr>
            <w:rStyle w:val="a8"/>
            <w:rFonts w:hint="eastAsia"/>
            <w:noProof/>
            <w:lang w:eastAsia="zh-CN"/>
          </w:rPr>
          <w:t>:</w:t>
        </w:r>
        <w:r w:rsidRPr="00215CB1">
          <w:rPr>
            <w:rStyle w:val="a8"/>
            <w:rFonts w:hint="eastAsia"/>
            <w:noProof/>
            <w:lang w:val="en-GB"/>
          </w:rPr>
          <w:t xml:space="preserve"> Basic data of propargyl </w:t>
        </w:r>
        <w:r w:rsidRPr="00215CB1">
          <w:rPr>
            <w:rStyle w:val="a8"/>
            <w:rFonts w:hint="eastAsia"/>
            <w:noProof/>
            <w:lang w:val="en-GB" w:eastAsia="zh-CN"/>
          </w:rPr>
          <w:t xml:space="preserve">radical </w:t>
        </w:r>
        <w:r w:rsidRPr="00215CB1">
          <w:rPr>
            <w:rStyle w:val="a8"/>
            <w:rFonts w:hint="eastAsia"/>
            <w:noProof/>
            <w:lang w:val="en-GB"/>
          </w:rPr>
          <w:t xml:space="preserve">addition </w:t>
        </w:r>
        <w:r w:rsidRPr="00215CB1">
          <w:rPr>
            <w:rStyle w:val="a8"/>
            <w:rFonts w:hint="eastAsia"/>
            <w:noProof/>
            <w:lang w:val="en-GB" w:eastAsia="zh-CN"/>
          </w:rPr>
          <w:t>to</w:t>
        </w:r>
        <w:r w:rsidRPr="00215CB1">
          <w:rPr>
            <w:rStyle w:val="a8"/>
            <w:rFonts w:hint="eastAsia"/>
            <w:noProof/>
            <w:lang w:val="en-GB"/>
          </w:rPr>
          <w:t xml:space="preserve"> </w:t>
        </w:r>
        <w:r w:rsidRPr="00215CB1">
          <w:rPr>
            <w:rStyle w:val="a8"/>
            <w:rFonts w:hint="eastAsia"/>
            <w:noProof/>
            <w:lang w:val="en-GB" w:eastAsia="zh-CN"/>
          </w:rPr>
          <w:t xml:space="preserve">central zigzag and marginal </w:t>
        </w:r>
        <w:r w:rsidRPr="00215CB1">
          <w:rPr>
            <w:rStyle w:val="a8"/>
            <w:rFonts w:hint="eastAsia"/>
            <w:noProof/>
            <w:lang w:val="en-GB"/>
          </w:rPr>
          <w:t>zigzag</w:t>
        </w:r>
        <w:r w:rsidRPr="00215CB1">
          <w:rPr>
            <w:rStyle w:val="a8"/>
            <w:rFonts w:hint="eastAsia"/>
            <w:noProof/>
            <w:lang w:val="en-GB" w:eastAsia="zh-CN"/>
          </w:rPr>
          <w:t xml:space="preserve"> sites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_Toc214243253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43</w:t>
        </w:r>
        <w:r>
          <w:rPr>
            <w:rFonts w:hint="eastAsia"/>
            <w:noProof/>
            <w:webHidden/>
          </w:rPr>
          <w:fldChar w:fldCharType="end"/>
        </w:r>
      </w:hyperlink>
    </w:p>
    <w:p w14:paraId="002870AC" w14:textId="243DEF77" w:rsidR="007D15FE" w:rsidRDefault="007D15FE">
      <w:pPr>
        <w:pStyle w:val="ab"/>
        <w:tabs>
          <w:tab w:val="right" w:leader="dot" w:pos="9060"/>
        </w:tabs>
        <w:rPr>
          <w:rFonts w:asciiTheme="minorHAnsi" w:hAnsiTheme="minorHAnsi"/>
          <w:noProof/>
          <w:kern w:val="2"/>
          <w:sz w:val="22"/>
          <w:szCs w:val="24"/>
          <w:lang w:val="en-US" w:eastAsia="zh-CN"/>
          <w14:ligatures w14:val="standardContextual"/>
        </w:rPr>
      </w:pPr>
      <w:hyperlink w:anchor="_Toc214243254" w:history="1">
        <w:r w:rsidRPr="00215CB1">
          <w:rPr>
            <w:rStyle w:val="a8"/>
            <w:rFonts w:hint="eastAsia"/>
            <w:noProof/>
          </w:rPr>
          <w:t>Table 3.5</w:t>
        </w:r>
        <w:r w:rsidRPr="00215CB1">
          <w:rPr>
            <w:rStyle w:val="a8"/>
            <w:rFonts w:hint="eastAsia"/>
            <w:noProof/>
            <w:lang w:val="en-GB"/>
          </w:rPr>
          <w:t xml:space="preserve">: Basic data of </w:t>
        </w:r>
        <w:r w:rsidRPr="00215CB1">
          <w:rPr>
            <w:rStyle w:val="a8"/>
            <w:rFonts w:hint="eastAsia"/>
            <w:noProof/>
            <w:lang w:val="en-GB" w:eastAsia="zh-CN"/>
          </w:rPr>
          <w:t>H-transfer(isomerization)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_Toc214243254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47</w:t>
        </w:r>
        <w:r>
          <w:rPr>
            <w:rFonts w:hint="eastAsia"/>
            <w:noProof/>
            <w:webHidden/>
          </w:rPr>
          <w:fldChar w:fldCharType="end"/>
        </w:r>
      </w:hyperlink>
    </w:p>
    <w:p w14:paraId="2A772B03" w14:textId="7D1E3970" w:rsidR="007D15FE" w:rsidRDefault="007D15FE">
      <w:pPr>
        <w:pStyle w:val="ab"/>
        <w:tabs>
          <w:tab w:val="right" w:leader="dot" w:pos="9060"/>
        </w:tabs>
        <w:rPr>
          <w:rFonts w:asciiTheme="minorHAnsi" w:hAnsiTheme="minorHAnsi"/>
          <w:noProof/>
          <w:kern w:val="2"/>
          <w:sz w:val="22"/>
          <w:szCs w:val="24"/>
          <w:lang w:val="en-US" w:eastAsia="zh-CN"/>
          <w14:ligatures w14:val="standardContextual"/>
        </w:rPr>
      </w:pPr>
      <w:hyperlink w:anchor="_Toc214243255" w:history="1">
        <w:r w:rsidRPr="00215CB1">
          <w:rPr>
            <w:rStyle w:val="a8"/>
            <w:rFonts w:hint="eastAsia"/>
            <w:noProof/>
          </w:rPr>
          <w:t>Table 3.6</w:t>
        </w:r>
        <w:r w:rsidRPr="00215CB1">
          <w:rPr>
            <w:rStyle w:val="a8"/>
            <w:rFonts w:hint="eastAsia"/>
            <w:noProof/>
            <w:lang w:val="en-GB"/>
          </w:rPr>
          <w:t xml:space="preserve">: </w:t>
        </w:r>
        <w:r w:rsidRPr="00215CB1">
          <w:rPr>
            <w:rStyle w:val="a8"/>
            <w:rFonts w:hint="eastAsia"/>
            <w:noProof/>
            <w:lang w:val="en-GB" w:eastAsia="zh-CN"/>
          </w:rPr>
          <w:t>Examples of PES prior to ring closure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_Toc214243255 \h</w:instrText>
        </w:r>
        <w:r>
          <w:rPr>
            <w:rFonts w:hint="eastAsia"/>
            <w:noProof/>
            <w:webHidden/>
          </w:rPr>
          <w:instrText xml:space="preserve"> </w:instrText>
        </w:r>
        <w:r>
          <w:rPr>
            <w:rFonts w:hint="eastAsia"/>
            <w:noProof/>
            <w:webHidden/>
          </w:rPr>
        </w:r>
        <w:r>
          <w:rPr>
            <w:rFonts w:hint="eastAsia"/>
            <w:noProof/>
            <w:webHidden/>
          </w:rPr>
          <w:fldChar w:fldCharType="separate"/>
        </w:r>
        <w:r w:rsidR="003867DF">
          <w:rPr>
            <w:noProof/>
            <w:webHidden/>
          </w:rPr>
          <w:t>48</w:t>
        </w:r>
        <w:r>
          <w:rPr>
            <w:rFonts w:hint="eastAsia"/>
            <w:noProof/>
            <w:webHidden/>
          </w:rPr>
          <w:fldChar w:fldCharType="end"/>
        </w:r>
      </w:hyperlink>
    </w:p>
    <w:p w14:paraId="5B4ABABE" w14:textId="38B9D23B" w:rsidR="001A387D" w:rsidRPr="00544E92" w:rsidRDefault="007171CB" w:rsidP="001A387D">
      <w:pPr>
        <w:rPr>
          <w:lang w:val="en-GB"/>
        </w:rPr>
      </w:pPr>
      <w:r>
        <w:rPr>
          <w:lang w:val="en-GB"/>
        </w:rPr>
        <w:fldChar w:fldCharType="end"/>
      </w:r>
    </w:p>
    <w:p w14:paraId="3E123927" w14:textId="5C275134" w:rsidR="001A387D" w:rsidRPr="00544E92" w:rsidRDefault="001A387D" w:rsidP="001A387D">
      <w:pPr>
        <w:rPr>
          <w:lang w:val="en-GB"/>
        </w:rPr>
      </w:pPr>
    </w:p>
    <w:p w14:paraId="6B630F08" w14:textId="52448943" w:rsidR="001A387D" w:rsidRPr="00544E92" w:rsidRDefault="001A387D" w:rsidP="001A387D">
      <w:pPr>
        <w:rPr>
          <w:lang w:val="en-GB"/>
        </w:rPr>
      </w:pPr>
    </w:p>
    <w:p w14:paraId="20DA8590" w14:textId="41394355" w:rsidR="001A387D" w:rsidRPr="00544E92" w:rsidRDefault="001A387D" w:rsidP="001A387D">
      <w:pPr>
        <w:rPr>
          <w:lang w:val="en-GB"/>
        </w:rPr>
      </w:pPr>
    </w:p>
    <w:p w14:paraId="747A0F2C" w14:textId="77777777" w:rsidR="001A387D" w:rsidRPr="00544E92" w:rsidRDefault="001A387D" w:rsidP="001A387D">
      <w:pPr>
        <w:rPr>
          <w:lang w:val="en-GB"/>
        </w:rPr>
        <w:sectPr w:rsidR="001A387D" w:rsidRPr="00544E92" w:rsidSect="00070452">
          <w:type w:val="oddPage"/>
          <w:pgSz w:w="11906" w:h="16838" w:code="9"/>
          <w:pgMar w:top="1701" w:right="1418" w:bottom="1418" w:left="1418" w:header="851" w:footer="851" w:gutter="0"/>
          <w:cols w:space="708"/>
          <w:titlePg/>
          <w:docGrid w:linePitch="360"/>
        </w:sectPr>
      </w:pPr>
    </w:p>
    <w:p w14:paraId="29E9435F" w14:textId="2F47310B" w:rsidR="001A387D" w:rsidRPr="00544E92" w:rsidRDefault="001A387D" w:rsidP="78E13DFC">
      <w:pPr>
        <w:pStyle w:val="1"/>
        <w:numPr>
          <w:ilvl w:val="0"/>
          <w:numId w:val="0"/>
        </w:numPr>
        <w:rPr>
          <w:lang w:val="en-GB"/>
        </w:rPr>
        <w:sectPr w:rsidR="001A387D" w:rsidRPr="00544E92" w:rsidSect="00070452">
          <w:type w:val="oddPage"/>
          <w:pgSz w:w="11906" w:h="16838" w:code="9"/>
          <w:pgMar w:top="1701" w:right="1418" w:bottom="1418" w:left="1418" w:header="851" w:footer="851" w:gutter="0"/>
          <w:cols w:space="708"/>
          <w:titlePg/>
          <w:docGrid w:linePitch="360"/>
        </w:sectPr>
      </w:pPr>
    </w:p>
    <w:p w14:paraId="1EA64F10" w14:textId="58D73E53" w:rsidR="001A387D" w:rsidRPr="00544E92" w:rsidRDefault="001A387D" w:rsidP="006E03AD">
      <w:pPr>
        <w:pStyle w:val="1"/>
        <w:numPr>
          <w:ilvl w:val="0"/>
          <w:numId w:val="0"/>
        </w:numPr>
        <w:rPr>
          <w:lang w:val="en-GB"/>
        </w:rPr>
      </w:pPr>
      <w:bookmarkStart w:id="154" w:name="_Toc214487197"/>
      <w:r w:rsidRPr="00544E92">
        <w:rPr>
          <w:lang w:val="en-GB"/>
        </w:rPr>
        <w:lastRenderedPageBreak/>
        <w:t>Acknowledgments</w:t>
      </w:r>
      <w:bookmarkEnd w:id="154"/>
    </w:p>
    <w:p w14:paraId="16DB1E17" w14:textId="77777777" w:rsidR="00415692" w:rsidRPr="00415692" w:rsidRDefault="00415692" w:rsidP="00415692">
      <w:pPr>
        <w:pStyle w:val="Text"/>
      </w:pPr>
      <w:r w:rsidRPr="00415692">
        <w:t xml:space="preserve">I would like to express my sincere gratitude to </w:t>
      </w:r>
      <w:r w:rsidRPr="00415692">
        <w:rPr>
          <w:b/>
          <w:bCs/>
        </w:rPr>
        <w:t>Prof. Luna Paratali Maffei</w:t>
      </w:r>
      <w:r w:rsidRPr="00415692">
        <w:t>, my supervisor, for her patient guidance, continuous support, and insightful advice throughout the entire duration of this thesis. Her expertise, encouragement, and attention to detail have been invaluable to both my research and my development as a scientist.</w:t>
      </w:r>
    </w:p>
    <w:p w14:paraId="6F1E1C03" w14:textId="2D2875D6" w:rsidR="00415692" w:rsidRPr="00415692" w:rsidRDefault="00415692" w:rsidP="00415692">
      <w:pPr>
        <w:pStyle w:val="Text"/>
      </w:pPr>
      <w:r w:rsidRPr="00415692">
        <w:t xml:space="preserve">I am also deeply grateful to </w:t>
      </w:r>
      <w:r w:rsidRPr="00415692">
        <w:rPr>
          <w:b/>
          <w:bCs/>
        </w:rPr>
        <w:t>Prof. Carlo Alessandro Cavallotti</w:t>
      </w:r>
      <w:r w:rsidRPr="00415692">
        <w:t>. His course provided a rigorous and exceptionally useful foundation for the theoretical and computational methods employed in this work. The clarity and depth of his teaching have significantly shaped my understanding of reaction kinetics and computational chemistry and have proven essential to the successful completion of this thesis.</w:t>
      </w:r>
    </w:p>
    <w:p w14:paraId="7125A01D" w14:textId="117A1A5B" w:rsidR="00415692" w:rsidRPr="00415692" w:rsidRDefault="00415692" w:rsidP="00415692">
      <w:pPr>
        <w:pStyle w:val="Text"/>
      </w:pPr>
      <w:r w:rsidRPr="00415692">
        <w:t xml:space="preserve">I would additionally like to thank all the </w:t>
      </w:r>
      <w:r w:rsidR="00C96884">
        <w:rPr>
          <w:rFonts w:hint="eastAsia"/>
          <w:lang w:eastAsia="zh-CN"/>
        </w:rPr>
        <w:t>professors</w:t>
      </w:r>
      <w:r w:rsidRPr="00415692">
        <w:t xml:space="preserve"> and </w:t>
      </w:r>
      <w:r w:rsidR="00C96884">
        <w:rPr>
          <w:rFonts w:hint="eastAsia"/>
          <w:lang w:eastAsia="zh-CN"/>
        </w:rPr>
        <w:t>r</w:t>
      </w:r>
      <w:r w:rsidR="00850293" w:rsidRPr="00850293">
        <w:t>esearchers</w:t>
      </w:r>
      <w:r w:rsidRPr="00415692">
        <w:t xml:space="preserve"> at the Politecnico di Milano who have supported my academic journey, as well as my friends and family whose encouragement has accompanied me along the way.</w:t>
      </w:r>
    </w:p>
    <w:p w14:paraId="4B7C70A5" w14:textId="5FDE5DC9" w:rsidR="00415692" w:rsidRPr="00415692" w:rsidRDefault="009564FD" w:rsidP="00415692">
      <w:pPr>
        <w:pStyle w:val="Text"/>
      </w:pPr>
      <w:r w:rsidRPr="009564FD">
        <w:t>Finally, I wish to express my heartfelt gratitude to my family. Their unwavering love, patience, and support have sustained me throughout my studies and during the most challenging moments of this work. Their belief in me has been a constant source of strength, and I am profoundly thankful for everything they have done to help me reach this stage.</w:t>
      </w:r>
    </w:p>
    <w:p w14:paraId="5B96A7D0" w14:textId="76C5A1BF" w:rsidR="00A21E98" w:rsidRPr="00544E92" w:rsidRDefault="00A21E98" w:rsidP="003F2435">
      <w:pPr>
        <w:pStyle w:val="Text"/>
        <w:rPr>
          <w:lang w:val="en-GB"/>
        </w:rPr>
      </w:pPr>
      <w:r w:rsidRPr="00544E92">
        <w:rPr>
          <w:lang w:val="en-GB"/>
        </w:rPr>
        <w:t>.</w:t>
      </w:r>
    </w:p>
    <w:p w14:paraId="1CE2751A" w14:textId="36B320D1" w:rsidR="001A387D" w:rsidRPr="00544E92" w:rsidRDefault="001A387D" w:rsidP="001A387D">
      <w:pPr>
        <w:rPr>
          <w:lang w:val="en-GB"/>
        </w:rPr>
      </w:pPr>
    </w:p>
    <w:p w14:paraId="10FEB883" w14:textId="16F9311D" w:rsidR="001A387D" w:rsidRPr="00544E92" w:rsidRDefault="001A387D" w:rsidP="001A387D">
      <w:pPr>
        <w:rPr>
          <w:lang w:val="en-GB"/>
        </w:rPr>
      </w:pPr>
    </w:p>
    <w:p w14:paraId="26E8E9BB" w14:textId="3B01BACC" w:rsidR="001A387D" w:rsidRPr="00544E92" w:rsidRDefault="001A387D" w:rsidP="001A387D">
      <w:pPr>
        <w:rPr>
          <w:lang w:val="en-GB"/>
        </w:rPr>
      </w:pPr>
    </w:p>
    <w:p w14:paraId="6A5E78DB" w14:textId="77777777" w:rsidR="000D3B02" w:rsidRPr="00544E92" w:rsidRDefault="000D3B02" w:rsidP="001A387D">
      <w:pPr>
        <w:rPr>
          <w:lang w:val="en-GB"/>
        </w:rPr>
        <w:sectPr w:rsidR="000D3B02" w:rsidRPr="00544E92" w:rsidSect="00070452">
          <w:type w:val="oddPage"/>
          <w:pgSz w:w="11906" w:h="16838" w:code="9"/>
          <w:pgMar w:top="1701" w:right="1418" w:bottom="1418" w:left="1418" w:header="851" w:footer="851" w:gutter="0"/>
          <w:cols w:space="708"/>
          <w:titlePg/>
          <w:docGrid w:linePitch="360"/>
        </w:sectPr>
      </w:pPr>
    </w:p>
    <w:p w14:paraId="4C6806CA" w14:textId="3689A203" w:rsidR="001A387D" w:rsidRPr="00544E92" w:rsidRDefault="001A387D" w:rsidP="001A387D">
      <w:pPr>
        <w:rPr>
          <w:lang w:val="en-GB"/>
        </w:rPr>
      </w:pPr>
    </w:p>
    <w:p w14:paraId="7B7A311F" w14:textId="77777777" w:rsidR="0039250D" w:rsidRPr="00544E92" w:rsidRDefault="0039250D" w:rsidP="001A387D">
      <w:pPr>
        <w:rPr>
          <w:lang w:val="en-GB"/>
        </w:rPr>
      </w:pPr>
    </w:p>
    <w:p w14:paraId="1486AF71" w14:textId="283D05B9" w:rsidR="000D3B02" w:rsidRPr="00544E92" w:rsidRDefault="000D3B02" w:rsidP="001A387D">
      <w:pPr>
        <w:rPr>
          <w:lang w:val="en-GB"/>
        </w:rPr>
      </w:pPr>
    </w:p>
    <w:sectPr w:rsidR="000D3B02" w:rsidRPr="00544E92" w:rsidSect="0039250D">
      <w:headerReference w:type="first" r:id="rId113"/>
      <w:footerReference w:type="first" r:id="rId114"/>
      <w:pgSz w:w="11906" w:h="16838" w:code="9"/>
      <w:pgMar w:top="2268" w:right="1418" w:bottom="1418" w:left="1701" w:header="851" w:footer="85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D381B7" w14:textId="77777777" w:rsidR="00630412" w:rsidRDefault="00630412" w:rsidP="00831326">
      <w:pPr>
        <w:spacing w:before="0" w:after="0"/>
      </w:pPr>
      <w:r>
        <w:separator/>
      </w:r>
    </w:p>
  </w:endnote>
  <w:endnote w:type="continuationSeparator" w:id="0">
    <w:p w14:paraId="77FE975F" w14:textId="77777777" w:rsidR="00630412" w:rsidRDefault="00630412" w:rsidP="00831326">
      <w:pPr>
        <w:spacing w:before="0" w:after="0"/>
      </w:pPr>
      <w:r>
        <w:continuationSeparator/>
      </w:r>
    </w:p>
  </w:endnote>
  <w:endnote w:type="continuationNotice" w:id="1">
    <w:p w14:paraId="54BC1492" w14:textId="77777777" w:rsidR="00630412" w:rsidRDefault="00630412">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Gotham-Medium">
    <w:altName w:val="Calibri"/>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宋体">
    <w:altName w:val="SimSun"/>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3A87A" w14:textId="599032F0" w:rsidR="008D76B5" w:rsidRDefault="008D76B5">
    <w:pPr>
      <w:pStyle w:val="a5"/>
    </w:pPr>
    <w:r>
      <w:rPr>
        <w:noProof/>
      </w:rPr>
      <w:drawing>
        <wp:anchor distT="0" distB="0" distL="114300" distR="114300" simplePos="0" relativeHeight="251658240" behindDoc="0" locked="1" layoutInCell="1" allowOverlap="1" wp14:anchorId="0BFF07FE" wp14:editId="084A8489">
          <wp:simplePos x="0" y="0"/>
          <wp:positionH relativeFrom="column">
            <wp:posOffset>-2232025</wp:posOffset>
          </wp:positionH>
          <wp:positionV relativeFrom="page">
            <wp:posOffset>7092950</wp:posOffset>
          </wp:positionV>
          <wp:extent cx="5040000" cy="5007600"/>
          <wp:effectExtent l="0" t="0" r="0" b="3175"/>
          <wp:wrapNone/>
          <wp:docPr id="7" name="Picture 7"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295CD6" w14:textId="77777777" w:rsidR="004579E0" w:rsidRDefault="004579E0" w:rsidP="004579E0">
    <w:pPr>
      <w:pStyle w:val="a5"/>
      <w:jc w:val="cen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545EC" w14:textId="77777777" w:rsidR="006A78D0" w:rsidRDefault="006A78D0">
    <w:pPr>
      <w:pStyle w:val="a5"/>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E5288" w14:textId="77777777" w:rsidR="00E24B2E" w:rsidRDefault="00E24B2E">
    <w:pPr>
      <w:pStyle w:val="a5"/>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F9558" w14:textId="77777777" w:rsidR="004579E0" w:rsidRDefault="004579E0" w:rsidP="004579E0">
    <w:pPr>
      <w:pStyle w:val="a5"/>
      <w:jc w:val="cen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D92E4" w14:textId="77777777" w:rsidR="00E24B2E" w:rsidRDefault="00E24B2E">
    <w:pPr>
      <w:pStyle w:val="a5"/>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D0DFA" w14:textId="77777777" w:rsidR="00E24B2E" w:rsidRDefault="00E24B2E">
    <w:pPr>
      <w:pStyle w:val="a5"/>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69684" w14:textId="77777777" w:rsidR="006A78D0" w:rsidRDefault="006A78D0" w:rsidP="004579E0">
    <w:pPr>
      <w:pStyle w:val="a5"/>
      <w:jc w:val="cen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49AEC" w14:textId="77777777" w:rsidR="00842E0D" w:rsidRDefault="00842E0D">
    <w:pPr>
      <w:pStyle w:val="a5"/>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B3ABA7" w14:textId="77777777" w:rsidR="00842E0D" w:rsidRDefault="00842E0D">
    <w:pPr>
      <w:pStyle w:val="a5"/>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7E2BB" w14:textId="77777777" w:rsidR="00842E0D" w:rsidRDefault="00842E0D" w:rsidP="004579E0">
    <w:pPr>
      <w:pStyle w:val="a5"/>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20"/>
      <w:gridCol w:w="3020"/>
      <w:gridCol w:w="3020"/>
    </w:tblGrid>
    <w:tr w:rsidR="72714CD9" w14:paraId="32B481AE" w14:textId="77777777" w:rsidTr="72714CD9">
      <w:trPr>
        <w:trHeight w:val="300"/>
      </w:trPr>
      <w:tc>
        <w:tcPr>
          <w:tcW w:w="3020" w:type="dxa"/>
        </w:tcPr>
        <w:p w14:paraId="23E49679" w14:textId="2DF0E879" w:rsidR="72714CD9" w:rsidRDefault="72714CD9" w:rsidP="72714CD9">
          <w:pPr>
            <w:pStyle w:val="a3"/>
            <w:ind w:left="-115"/>
            <w:jc w:val="left"/>
          </w:pPr>
        </w:p>
      </w:tc>
      <w:tc>
        <w:tcPr>
          <w:tcW w:w="3020" w:type="dxa"/>
        </w:tcPr>
        <w:p w14:paraId="2C27B068" w14:textId="2BFE0964" w:rsidR="72714CD9" w:rsidRDefault="72714CD9" w:rsidP="72714CD9">
          <w:pPr>
            <w:pStyle w:val="a3"/>
            <w:jc w:val="center"/>
          </w:pPr>
        </w:p>
      </w:tc>
      <w:tc>
        <w:tcPr>
          <w:tcW w:w="3020" w:type="dxa"/>
        </w:tcPr>
        <w:p w14:paraId="6D125E3B" w14:textId="5C027BD4" w:rsidR="72714CD9" w:rsidRDefault="72714CD9" w:rsidP="72714CD9">
          <w:pPr>
            <w:pStyle w:val="a3"/>
            <w:ind w:right="-115"/>
            <w:jc w:val="right"/>
          </w:pPr>
        </w:p>
      </w:tc>
    </w:tr>
  </w:tbl>
  <w:p w14:paraId="69AD7EF1" w14:textId="4F285FD7" w:rsidR="0049424C" w:rsidRDefault="0049424C">
    <w:pPr>
      <w:pStyle w:val="a5"/>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1AC73" w14:textId="77777777" w:rsidR="00842E0D" w:rsidRDefault="00842E0D">
    <w:pPr>
      <w:pStyle w:val="a5"/>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994F5" w14:textId="77777777" w:rsidR="00842E0D" w:rsidRDefault="00842E0D">
    <w:pPr>
      <w:pStyle w:val="a5"/>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6C47B" w14:textId="77777777" w:rsidR="00842E0D" w:rsidRDefault="00842E0D" w:rsidP="004579E0">
    <w:pPr>
      <w:pStyle w:val="a5"/>
      <w:jc w:val="cente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843D8F" w14:textId="77777777" w:rsidR="00842E0D" w:rsidRDefault="00842E0D">
    <w:pPr>
      <w:pStyle w:val="a5"/>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DD33A" w14:textId="77777777" w:rsidR="00842E0D" w:rsidRDefault="00842E0D">
    <w:pPr>
      <w:pStyle w:val="a5"/>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561D7F" w14:textId="77777777" w:rsidR="00842E0D" w:rsidRDefault="00842E0D" w:rsidP="004579E0">
    <w:pPr>
      <w:pStyle w:val="a5"/>
      <w:jc w:val="center"/>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230CD" w14:textId="430A219B" w:rsidR="00A21E98" w:rsidRDefault="00A21E98" w:rsidP="004579E0">
    <w:pPr>
      <w:pStyle w:val="a5"/>
      <w:jc w:val="center"/>
    </w:pPr>
    <w:r>
      <w:rPr>
        <w:noProof/>
      </w:rPr>
      <w:drawing>
        <wp:anchor distT="0" distB="0" distL="114300" distR="114300" simplePos="0" relativeHeight="251658242" behindDoc="0" locked="1" layoutInCell="1" allowOverlap="1" wp14:anchorId="76B80502" wp14:editId="22742429">
          <wp:simplePos x="0" y="0"/>
          <wp:positionH relativeFrom="column">
            <wp:posOffset>2628265</wp:posOffset>
          </wp:positionH>
          <wp:positionV relativeFrom="page">
            <wp:posOffset>7092950</wp:posOffset>
          </wp:positionV>
          <wp:extent cx="5040000" cy="5007600"/>
          <wp:effectExtent l="0" t="0" r="0" b="3175"/>
          <wp:wrapNone/>
          <wp:docPr id="5" name="Picture 5"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20"/>
      <w:gridCol w:w="3020"/>
      <w:gridCol w:w="3020"/>
    </w:tblGrid>
    <w:tr w:rsidR="72714CD9" w14:paraId="243B6982" w14:textId="77777777" w:rsidTr="72714CD9">
      <w:trPr>
        <w:trHeight w:val="300"/>
      </w:trPr>
      <w:tc>
        <w:tcPr>
          <w:tcW w:w="3020" w:type="dxa"/>
        </w:tcPr>
        <w:p w14:paraId="374AF133" w14:textId="28778076" w:rsidR="72714CD9" w:rsidRDefault="72714CD9" w:rsidP="72714CD9">
          <w:pPr>
            <w:pStyle w:val="a3"/>
            <w:ind w:left="-115"/>
            <w:jc w:val="left"/>
          </w:pPr>
        </w:p>
      </w:tc>
      <w:tc>
        <w:tcPr>
          <w:tcW w:w="3020" w:type="dxa"/>
        </w:tcPr>
        <w:p w14:paraId="071E902D" w14:textId="5E78F6C0" w:rsidR="72714CD9" w:rsidRDefault="72714CD9" w:rsidP="72714CD9">
          <w:pPr>
            <w:pStyle w:val="a3"/>
            <w:jc w:val="center"/>
          </w:pPr>
        </w:p>
      </w:tc>
      <w:tc>
        <w:tcPr>
          <w:tcW w:w="3020" w:type="dxa"/>
        </w:tcPr>
        <w:p w14:paraId="2492E1BF" w14:textId="23E7F615" w:rsidR="72714CD9" w:rsidRDefault="72714CD9" w:rsidP="72714CD9">
          <w:pPr>
            <w:pStyle w:val="a3"/>
            <w:ind w:right="-115"/>
            <w:jc w:val="right"/>
          </w:pPr>
        </w:p>
      </w:tc>
    </w:tr>
  </w:tbl>
  <w:p w14:paraId="2D2B0661" w14:textId="52164683" w:rsidR="0049424C" w:rsidRDefault="0049424C">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3F38F7" w14:textId="72FA70E0" w:rsidR="007B0DBF" w:rsidRDefault="007B0DBF">
    <w:pPr>
      <w:pStyle w:val="a5"/>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BF83D8" w14:textId="77777777" w:rsidR="00AB6F3E" w:rsidRDefault="00AB6F3E">
    <w:pPr>
      <w:pStyle w:val="a5"/>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0DA14" w14:textId="77777777" w:rsidR="00A42E62" w:rsidRDefault="00A42E62">
    <w:pPr>
      <w:pStyle w:val="a5"/>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FA028" w14:textId="797C5B21" w:rsidR="002E61C1" w:rsidRDefault="00A2253A" w:rsidP="004579E0">
    <w:pPr>
      <w:pStyle w:val="a5"/>
      <w:jc w:val="center"/>
    </w:pPr>
    <w:r>
      <w:rPr>
        <w:noProof/>
      </w:rPr>
      <w:drawing>
        <wp:anchor distT="0" distB="0" distL="114300" distR="114300" simplePos="0" relativeHeight="251658243" behindDoc="0" locked="1" layoutInCell="1" allowOverlap="1" wp14:anchorId="32C105B0" wp14:editId="5CA83E6E">
          <wp:simplePos x="0" y="0"/>
          <wp:positionH relativeFrom="column">
            <wp:posOffset>-2232025</wp:posOffset>
          </wp:positionH>
          <wp:positionV relativeFrom="page">
            <wp:posOffset>7092950</wp:posOffset>
          </wp:positionV>
          <wp:extent cx="5040000" cy="5007600"/>
          <wp:effectExtent l="0" t="0" r="0" b="3175"/>
          <wp:wrapNone/>
          <wp:docPr id="1511353280" name="Picture 4"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2032C" w14:textId="77777777" w:rsidR="00B62C30" w:rsidRDefault="00B62C30">
    <w:pPr>
      <w:pStyle w:val="a5"/>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F1BDF" w14:textId="77777777" w:rsidR="00B62C30" w:rsidRDefault="00B62C3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E381CA" w14:textId="77777777" w:rsidR="00630412" w:rsidRDefault="00630412" w:rsidP="00831326">
      <w:pPr>
        <w:spacing w:before="0" w:after="0"/>
      </w:pPr>
      <w:r>
        <w:separator/>
      </w:r>
    </w:p>
  </w:footnote>
  <w:footnote w:type="continuationSeparator" w:id="0">
    <w:p w14:paraId="2C537B94" w14:textId="77777777" w:rsidR="00630412" w:rsidRDefault="00630412" w:rsidP="00831326">
      <w:pPr>
        <w:spacing w:before="0" w:after="0"/>
      </w:pPr>
      <w:r>
        <w:continuationSeparator/>
      </w:r>
    </w:p>
  </w:footnote>
  <w:footnote w:type="continuationNotice" w:id="1">
    <w:p w14:paraId="5A8D94A8" w14:textId="77777777" w:rsidR="00630412" w:rsidRDefault="00630412">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20"/>
      <w:gridCol w:w="3020"/>
      <w:gridCol w:w="3020"/>
    </w:tblGrid>
    <w:tr w:rsidR="72714CD9" w14:paraId="0535936B" w14:textId="77777777" w:rsidTr="72714CD9">
      <w:trPr>
        <w:trHeight w:val="300"/>
      </w:trPr>
      <w:tc>
        <w:tcPr>
          <w:tcW w:w="3020" w:type="dxa"/>
        </w:tcPr>
        <w:p w14:paraId="129245EC" w14:textId="5ACCA89B" w:rsidR="72714CD9" w:rsidRDefault="72714CD9" w:rsidP="72714CD9">
          <w:pPr>
            <w:pStyle w:val="a3"/>
            <w:ind w:left="-115"/>
            <w:jc w:val="left"/>
          </w:pPr>
        </w:p>
      </w:tc>
      <w:tc>
        <w:tcPr>
          <w:tcW w:w="3020" w:type="dxa"/>
        </w:tcPr>
        <w:p w14:paraId="29F934D2" w14:textId="413F9DE6" w:rsidR="72714CD9" w:rsidRDefault="72714CD9" w:rsidP="72714CD9">
          <w:pPr>
            <w:pStyle w:val="a3"/>
            <w:jc w:val="center"/>
          </w:pPr>
        </w:p>
      </w:tc>
      <w:tc>
        <w:tcPr>
          <w:tcW w:w="3020" w:type="dxa"/>
        </w:tcPr>
        <w:p w14:paraId="262A6737" w14:textId="5529BC1F" w:rsidR="72714CD9" w:rsidRDefault="72714CD9" w:rsidP="72714CD9">
          <w:pPr>
            <w:pStyle w:val="a3"/>
            <w:ind w:right="-115"/>
            <w:jc w:val="right"/>
          </w:pPr>
        </w:p>
      </w:tc>
    </w:tr>
  </w:tbl>
  <w:p w14:paraId="2044EF71" w14:textId="27E33895" w:rsidR="0049424C" w:rsidRDefault="0049424C">
    <w:pPr>
      <w:pStyle w:val="a3"/>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307E81" w14:paraId="7998E9C0" w14:textId="77777777" w:rsidTr="00D62FE7">
      <w:tc>
        <w:tcPr>
          <w:tcW w:w="4535" w:type="dxa"/>
          <w:vAlign w:val="bottom"/>
        </w:tcPr>
        <w:sdt>
          <w:sdtPr>
            <w:id w:val="396164686"/>
            <w:docPartObj>
              <w:docPartGallery w:val="Page Numbers (Top of Page)"/>
              <w:docPartUnique/>
            </w:docPartObj>
          </w:sdtPr>
          <w:sdtContent>
            <w:p w14:paraId="321E3C78" w14:textId="77777777" w:rsidR="00307E81" w:rsidRDefault="00307E81" w:rsidP="00AB617A">
              <w:pPr>
                <w:pStyle w:val="a3"/>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4D02A5A1" w14:textId="10BC938A" w:rsidR="00307E81" w:rsidRDefault="00842E0D" w:rsidP="00AB617A">
          <w:pPr>
            <w:pStyle w:val="a3"/>
            <w:spacing w:before="0"/>
            <w:jc w:val="right"/>
            <w:rPr>
              <w:lang w:eastAsia="zh-CN"/>
            </w:rPr>
          </w:pPr>
          <w:r w:rsidRPr="00056F88">
            <w:rPr>
              <w:b/>
              <w:bCs/>
              <w:color w:val="728FA5"/>
              <w:lang w:eastAsia="zh-CN"/>
            </w:rPr>
            <w:t>|</w:t>
          </w:r>
          <w:r w:rsidRPr="00842E0D">
            <w:rPr>
              <w:color w:val="728FA5"/>
              <w:lang w:eastAsia="zh-CN"/>
            </w:rPr>
            <w:t xml:space="preserve"> </w:t>
          </w:r>
          <w:r w:rsidR="005B16C6">
            <w:fldChar w:fldCharType="begin"/>
          </w:r>
          <w:r w:rsidR="005B16C6">
            <w:rPr>
              <w:lang w:eastAsia="zh-CN"/>
            </w:rPr>
            <w:instrText xml:space="preserve"> STYLEREF  "Heading 1"  \* MERGEFORMAT </w:instrText>
          </w:r>
          <w:r w:rsidR="005B16C6">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5B16C6">
            <w:rPr>
              <w:noProof/>
            </w:rPr>
            <w:fldChar w:fldCharType="end"/>
          </w:r>
        </w:p>
      </w:tc>
    </w:tr>
  </w:tbl>
  <w:p w14:paraId="7C6258A7" w14:textId="77777777" w:rsidR="006A78D0" w:rsidRPr="00307E81" w:rsidRDefault="006A78D0" w:rsidP="00307E81">
    <w:pPr>
      <w:pStyle w:val="a3"/>
      <w:rPr>
        <w:lang w:eastAsia="zh-CN"/>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307E81" w14:paraId="2DF89C5F" w14:textId="77777777" w:rsidTr="00D62FE7">
      <w:tc>
        <w:tcPr>
          <w:tcW w:w="4535" w:type="dxa"/>
          <w:vAlign w:val="bottom"/>
        </w:tcPr>
        <w:sdt>
          <w:sdtPr>
            <w:id w:val="375358767"/>
            <w:docPartObj>
              <w:docPartGallery w:val="Page Numbers (Top of Page)"/>
              <w:docPartUnique/>
            </w:docPartObj>
          </w:sdtPr>
          <w:sdtContent>
            <w:p w14:paraId="6456B759" w14:textId="461A448D" w:rsidR="00307E81" w:rsidRDefault="00842E0D" w:rsidP="00AB617A">
              <w:pPr>
                <w:pStyle w:val="a3"/>
                <w:spacing w:before="0"/>
                <w:jc w:val="left"/>
                <w:rPr>
                  <w:lang w:eastAsia="zh-CN"/>
                </w:rPr>
              </w:pPr>
              <w:r w:rsidRPr="00056F88">
                <w:rPr>
                  <w:b/>
                  <w:bCs/>
                  <w:color w:val="728FA5"/>
                  <w:lang w:eastAsia="zh-CN"/>
                </w:rPr>
                <w:t>|</w:t>
              </w:r>
              <w:r w:rsidRPr="00842E0D">
                <w:rPr>
                  <w:color w:val="728FA5"/>
                  <w:lang w:eastAsia="zh-CN"/>
                </w:rPr>
                <w:t xml:space="preserve"> </w:t>
              </w:r>
              <w:r w:rsidR="00D62FE7">
                <w:fldChar w:fldCharType="begin"/>
              </w:r>
              <w:r w:rsidR="00D62FE7">
                <w:rPr>
                  <w:lang w:eastAsia="zh-CN"/>
                </w:rPr>
                <w:instrText xml:space="preserve"> STYLEREF  "Heading 1"  \* MERGEFORMAT </w:instrText>
              </w:r>
              <w:r w:rsidR="00D62FE7">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D62FE7">
                <w:rPr>
                  <w:noProof/>
                </w:rPr>
                <w:fldChar w:fldCharType="end"/>
              </w:r>
            </w:p>
          </w:sdtContent>
        </w:sdt>
      </w:tc>
      <w:tc>
        <w:tcPr>
          <w:tcW w:w="4535" w:type="dxa"/>
          <w:vAlign w:val="center"/>
        </w:tcPr>
        <w:p w14:paraId="6DC4B249" w14:textId="77777777" w:rsidR="00307E81" w:rsidRDefault="00307E81" w:rsidP="00AB617A">
          <w:pPr>
            <w:pStyle w:val="a3"/>
            <w:spacing w:before="0"/>
            <w:jc w:val="right"/>
          </w:pPr>
          <w:r>
            <w:fldChar w:fldCharType="begin"/>
          </w:r>
          <w:r>
            <w:instrText>PAGE   \* MERGEFORMAT</w:instrText>
          </w:r>
          <w:r>
            <w:fldChar w:fldCharType="separate"/>
          </w:r>
          <w:r>
            <w:t>3</w:t>
          </w:r>
          <w:r>
            <w:fldChar w:fldCharType="end"/>
          </w:r>
        </w:p>
      </w:tc>
    </w:tr>
  </w:tbl>
  <w:p w14:paraId="7E246C76" w14:textId="77777777" w:rsidR="00E24B2E" w:rsidRPr="00307E81" w:rsidRDefault="00E24B2E" w:rsidP="00307E81">
    <w:pPr>
      <w:pStyle w:val="a3"/>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DD0BDB" w14:paraId="308E9A9E" w14:textId="77777777" w:rsidTr="00D62FE7">
      <w:tc>
        <w:tcPr>
          <w:tcW w:w="4535" w:type="dxa"/>
          <w:vAlign w:val="bottom"/>
        </w:tcPr>
        <w:p w14:paraId="03761367" w14:textId="77777777" w:rsidR="00DD0BDB" w:rsidRDefault="00DD0BDB" w:rsidP="00AB617A">
          <w:pPr>
            <w:pStyle w:val="a3"/>
            <w:spacing w:before="0"/>
            <w:jc w:val="right"/>
          </w:pPr>
        </w:p>
      </w:tc>
      <w:tc>
        <w:tcPr>
          <w:tcW w:w="4535" w:type="dxa"/>
          <w:vAlign w:val="center"/>
        </w:tcPr>
        <w:sdt>
          <w:sdtPr>
            <w:id w:val="-183596454"/>
            <w:docPartObj>
              <w:docPartGallery w:val="Page Numbers (Top of Page)"/>
              <w:docPartUnique/>
            </w:docPartObj>
          </w:sdtPr>
          <w:sdtContent>
            <w:p w14:paraId="63D2FF07" w14:textId="77777777" w:rsidR="00DD0BDB" w:rsidRDefault="00DD0BDB" w:rsidP="00AB617A">
              <w:pPr>
                <w:pStyle w:val="a3"/>
                <w:spacing w:before="0"/>
                <w:jc w:val="right"/>
              </w:pPr>
              <w:r>
                <w:fldChar w:fldCharType="begin"/>
              </w:r>
              <w:r>
                <w:instrText>PAGE   \* MERGEFORMAT</w:instrText>
              </w:r>
              <w:r>
                <w:fldChar w:fldCharType="separate"/>
              </w:r>
              <w:r>
                <w:t>3</w:t>
              </w:r>
              <w:r>
                <w:fldChar w:fldCharType="end"/>
              </w:r>
            </w:p>
          </w:sdtContent>
        </w:sdt>
      </w:tc>
    </w:tr>
  </w:tbl>
  <w:p w14:paraId="69CE6887" w14:textId="77777777" w:rsidR="00DD0BDB" w:rsidRDefault="00DD0BDB" w:rsidP="00DD0BDB">
    <w:pPr>
      <w:pStyle w:val="a3"/>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CB4D9" w14:textId="77777777" w:rsidR="00245181" w:rsidRDefault="00245181">
    <w:pPr>
      <w:pStyle w:val="a3"/>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85145" w14:textId="77777777" w:rsidR="00245181" w:rsidRDefault="00245181">
    <w:pPr>
      <w:pStyle w:val="a3"/>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C8603" w14:textId="77777777" w:rsidR="00245181" w:rsidRDefault="00245181">
    <w:pPr>
      <w:pStyle w:val="a3"/>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63465" w14:textId="06BDE79D" w:rsidR="00E24B2E" w:rsidRPr="003B496F" w:rsidRDefault="005E4435" w:rsidP="005E4435">
    <w:pPr>
      <w:pStyle w:val="a3"/>
      <w:jc w:val="left"/>
      <w:rPr>
        <w:i/>
        <w:lang w:val="en-US" w:eastAsia="zh-CN"/>
      </w:rPr>
    </w:pPr>
    <w:r w:rsidRPr="72714CD9">
      <w:rPr>
        <w:i/>
        <w:lang w:val="zh-CN" w:eastAsia="zh-CN"/>
      </w:rPr>
      <w:fldChar w:fldCharType="begin"/>
    </w:r>
    <w:r w:rsidRPr="72714CD9">
      <w:rPr>
        <w:i/>
        <w:lang w:eastAsia="zh-CN"/>
      </w:rPr>
      <w:instrText>PAGE   \* MERGEFORMAT</w:instrText>
    </w:r>
    <w:r w:rsidRPr="72714CD9">
      <w:rPr>
        <w:i/>
        <w:iCs/>
        <w:lang w:val="en-US" w:eastAsia="zh-CN"/>
      </w:rPr>
      <w:fldChar w:fldCharType="separate"/>
    </w:r>
    <w:r w:rsidRPr="005E4435">
      <w:rPr>
        <w:i/>
        <w:iCs/>
        <w:lang w:val="zh-CN" w:eastAsia="zh-CN"/>
      </w:rPr>
      <w:t>1</w:t>
    </w:r>
    <w:r w:rsidRPr="72714CD9">
      <w:rPr>
        <w:i/>
        <w:lang w:val="zh-CN" w:eastAsia="zh-CN"/>
      </w:rPr>
      <w:fldChar w:fldCharType="end"/>
    </w:r>
    <w:r w:rsidRPr="72714CD9">
      <w:rPr>
        <w:rFonts w:hint="eastAsia"/>
        <w:i/>
        <w:lang w:val="en-US" w:eastAsia="zh-CN"/>
      </w:rPr>
      <w:t xml:space="preserve">                                                                                          </w:t>
    </w:r>
    <w:r w:rsidR="003B496F" w:rsidRPr="72714CD9">
      <w:rPr>
        <w:rFonts w:hint="eastAsia"/>
        <w:i/>
        <w:lang w:val="en-US" w:eastAsia="zh-CN"/>
      </w:rPr>
      <w:t xml:space="preserve">Chapter </w:t>
    </w:r>
    <w:r w:rsidR="00767E02" w:rsidRPr="003B496F">
      <w:rPr>
        <w:i/>
        <w:iCs/>
        <w:lang w:val="en-US" w:eastAsia="zh-CN"/>
      </w:rPr>
      <w:fldChar w:fldCharType="begin"/>
    </w:r>
    <w:r w:rsidR="00767E02" w:rsidRPr="003B496F">
      <w:rPr>
        <w:i/>
        <w:iCs/>
        <w:lang w:val="en-US" w:eastAsia="zh-CN"/>
      </w:rPr>
      <w:instrText xml:space="preserve"> STYLEREF  "</w:instrText>
    </w:r>
    <w:r w:rsidR="00767E02" w:rsidRPr="003B496F">
      <w:rPr>
        <w:i/>
        <w:iCs/>
        <w:lang w:val="en-US" w:eastAsia="zh-CN"/>
      </w:rPr>
      <w:instrText>标题</w:instrText>
    </w:r>
    <w:r w:rsidR="00767E02" w:rsidRPr="003B496F">
      <w:rPr>
        <w:i/>
        <w:iCs/>
        <w:lang w:val="en-US" w:eastAsia="zh-CN"/>
      </w:rPr>
      <w:instrText xml:space="preserve"> 1" \n  \* MERGEFORMAT </w:instrText>
    </w:r>
    <w:r w:rsidR="00767E02" w:rsidRPr="003B496F">
      <w:rPr>
        <w:i/>
        <w:iCs/>
        <w:lang w:val="en-US" w:eastAsia="zh-CN"/>
      </w:rPr>
      <w:fldChar w:fldCharType="separate"/>
    </w:r>
    <w:r w:rsidR="003867DF">
      <w:rPr>
        <w:i/>
        <w:iCs/>
        <w:noProof/>
        <w:lang w:val="en-US" w:eastAsia="zh-CN"/>
      </w:rPr>
      <w:t>4</w:t>
    </w:r>
    <w:r w:rsidR="00767E02" w:rsidRPr="003B496F">
      <w:rPr>
        <w:i/>
        <w:iCs/>
        <w:lang w:val="en-US" w:eastAsia="zh-CN"/>
      </w:rPr>
      <w:fldChar w:fldCharType="end"/>
    </w:r>
    <w:r w:rsidR="00767E02" w:rsidRPr="72714CD9">
      <w:rPr>
        <w:rFonts w:hint="eastAsia"/>
        <w:i/>
        <w:lang w:val="en-US" w:eastAsia="zh-CN"/>
      </w:rPr>
      <w:t>.</w:t>
    </w:r>
    <w:r w:rsidR="004E2DB8" w:rsidRPr="003B496F">
      <w:rPr>
        <w:i/>
        <w:iCs/>
        <w:lang w:val="en-US" w:eastAsia="zh-CN"/>
      </w:rPr>
      <w:fldChar w:fldCharType="begin"/>
    </w:r>
    <w:r w:rsidR="004E2DB8" w:rsidRPr="003B496F">
      <w:rPr>
        <w:i/>
        <w:iCs/>
        <w:lang w:val="en-US" w:eastAsia="zh-CN"/>
      </w:rPr>
      <w:instrText xml:space="preserve"> STYLEREF  "</w:instrText>
    </w:r>
    <w:r w:rsidR="004E2DB8" w:rsidRPr="003B496F">
      <w:rPr>
        <w:i/>
        <w:iCs/>
        <w:lang w:val="en-US" w:eastAsia="zh-CN"/>
      </w:rPr>
      <w:instrText>标题</w:instrText>
    </w:r>
    <w:r w:rsidR="004E2DB8" w:rsidRPr="003B496F">
      <w:rPr>
        <w:i/>
        <w:iCs/>
        <w:lang w:val="en-US" w:eastAsia="zh-CN"/>
      </w:rPr>
      <w:instrText xml:space="preserve"> 1"  \* MERGEFORMAT </w:instrText>
    </w:r>
    <w:r w:rsidR="004E2DB8" w:rsidRPr="003B496F">
      <w:rPr>
        <w:i/>
        <w:iCs/>
        <w:lang w:val="en-US" w:eastAsia="zh-CN"/>
      </w:rPr>
      <w:fldChar w:fldCharType="separate"/>
    </w:r>
    <w:r w:rsidR="003867DF">
      <w:rPr>
        <w:i/>
        <w:iCs/>
        <w:noProof/>
        <w:lang w:val="en-US" w:eastAsia="zh-CN"/>
      </w:rPr>
      <w:t>Conclusion and future developments</w:t>
    </w:r>
    <w:r w:rsidR="004E2DB8" w:rsidRPr="003B496F">
      <w:rPr>
        <w:i/>
        <w:iCs/>
        <w:lang w:val="en-US" w:eastAsia="zh-CN"/>
      </w:rPr>
      <w:fldChar w:fldCharType="end"/>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9F103" w14:textId="46267EEB" w:rsidR="00E24B2E" w:rsidRPr="00DF5267" w:rsidRDefault="0066128B" w:rsidP="00370BA8">
    <w:pPr>
      <w:pStyle w:val="a3"/>
      <w:ind w:left="8880" w:hangingChars="3700" w:hanging="8880"/>
      <w:jc w:val="distribute"/>
      <w:rPr>
        <w:i/>
        <w:lang w:val="en-US" w:eastAsia="zh-CN"/>
      </w:rPr>
    </w:pPr>
    <w:r w:rsidRPr="003B496F">
      <w:rPr>
        <w:i/>
        <w:lang w:eastAsia="zh-CN"/>
      </w:rPr>
      <w:fldChar w:fldCharType="begin"/>
    </w:r>
    <w:r w:rsidRPr="00E41F3D">
      <w:rPr>
        <w:lang w:val="en-US" w:eastAsia="zh-CN"/>
      </w:rPr>
      <w:instrText xml:space="preserve"> STYLEREF  "</w:instrText>
    </w:r>
    <w:r>
      <w:rPr>
        <w:lang w:eastAsia="zh-CN"/>
      </w:rPr>
      <w:instrText>标题</w:instrText>
    </w:r>
    <w:r w:rsidRPr="00E41F3D">
      <w:rPr>
        <w:lang w:val="en-US" w:eastAsia="zh-CN"/>
      </w:rPr>
      <w:instrText xml:space="preserve"> 2" \n  \* MERGEFORMAT </w:instrText>
    </w:r>
    <w:r w:rsidRPr="003B496F">
      <w:rPr>
        <w:i/>
        <w:lang w:eastAsia="zh-CN"/>
      </w:rPr>
      <w:fldChar w:fldCharType="separate"/>
    </w:r>
    <w:r w:rsidR="003867DF">
      <w:rPr>
        <w:noProof/>
        <w:lang w:val="en-US" w:eastAsia="zh-CN"/>
      </w:rPr>
      <w:t>3.4</w:t>
    </w:r>
    <w:r w:rsidRPr="003B496F">
      <w:rPr>
        <w:i/>
        <w:lang w:eastAsia="zh-CN"/>
      </w:rPr>
      <w:fldChar w:fldCharType="end"/>
    </w:r>
    <w:r w:rsidRPr="001A684D">
      <w:rPr>
        <w:rFonts w:hint="eastAsia"/>
        <w:i/>
        <w:lang w:val="en-US" w:eastAsia="zh-CN"/>
      </w:rPr>
      <w:t xml:space="preserve"> </w:t>
    </w:r>
    <w:r w:rsidR="00767E02" w:rsidRPr="003B496F">
      <w:rPr>
        <w:i/>
      </w:rPr>
      <w:fldChar w:fldCharType="begin"/>
    </w:r>
    <w:r w:rsidR="00767E02" w:rsidRPr="00E41F3D">
      <w:rPr>
        <w:lang w:val="en-US"/>
      </w:rPr>
      <w:instrText xml:space="preserve"> STYLEREF  "</w:instrText>
    </w:r>
    <w:r w:rsidR="00767E02">
      <w:instrText>标题</w:instrText>
    </w:r>
    <w:r w:rsidR="00767E02" w:rsidRPr="00E41F3D">
      <w:rPr>
        <w:lang w:val="en-US"/>
      </w:rPr>
      <w:instrText xml:space="preserve"> 2"  \* MERGEFORMAT </w:instrText>
    </w:r>
    <w:r w:rsidR="00767E02" w:rsidRPr="003B496F">
      <w:rPr>
        <w:i/>
      </w:rPr>
      <w:fldChar w:fldCharType="separate"/>
    </w:r>
    <w:r w:rsidR="003867DF">
      <w:rPr>
        <w:noProof/>
        <w:lang w:val="en-US"/>
      </w:rPr>
      <w:t>PES example from Naphthalene-α-Propargyl</w:t>
    </w:r>
    <w:r w:rsidR="00767E02" w:rsidRPr="003B496F">
      <w:rPr>
        <w:i/>
      </w:rPr>
      <w:fldChar w:fldCharType="end"/>
    </w:r>
    <w:r w:rsidR="00864695" w:rsidRPr="00DF5267">
      <w:rPr>
        <w:rFonts w:hint="eastAsia"/>
        <w:i/>
        <w:lang w:val="en-US" w:eastAsia="zh-CN"/>
      </w:rPr>
      <w:t xml:space="preserve">      </w:t>
    </w:r>
    <w:r w:rsidR="002518CB">
      <w:rPr>
        <w:rFonts w:hint="eastAsia"/>
        <w:i/>
        <w:lang w:val="en-US" w:eastAsia="zh-CN"/>
      </w:rPr>
      <w:t xml:space="preserve">                                                                   </w:t>
    </w:r>
    <w:r w:rsidR="002960A8">
      <w:rPr>
        <w:rFonts w:hint="eastAsia"/>
        <w:i/>
        <w:lang w:val="en-US" w:eastAsia="zh-CN"/>
      </w:rPr>
      <w:t xml:space="preserve">   </w:t>
    </w:r>
    <w:r w:rsidR="00F23169" w:rsidRPr="00864695">
      <w:rPr>
        <w:i/>
        <w:iCs/>
        <w:lang w:eastAsia="zh-CN"/>
      </w:rPr>
      <w:fldChar w:fldCharType="begin"/>
    </w:r>
    <w:r w:rsidR="00F23169" w:rsidRPr="00DF5267">
      <w:rPr>
        <w:i/>
        <w:lang w:val="en-US" w:eastAsia="zh-CN"/>
      </w:rPr>
      <w:instrText>PAGE   \* MERGEFORMAT</w:instrText>
    </w:r>
    <w:r w:rsidR="00F23169" w:rsidRPr="00864695">
      <w:rPr>
        <w:i/>
        <w:iCs/>
        <w:lang w:eastAsia="zh-CN"/>
      </w:rPr>
      <w:fldChar w:fldCharType="separate"/>
    </w:r>
    <w:r w:rsidR="00F23169" w:rsidRPr="001A684D">
      <w:rPr>
        <w:rFonts w:hint="eastAsia"/>
        <w:i/>
        <w:iCs/>
        <w:lang w:val="en-US"/>
      </w:rPr>
      <w:t>7</w:t>
    </w:r>
    <w:r w:rsidR="00F23169" w:rsidRPr="00864695">
      <w:rPr>
        <w:i/>
        <w:iCs/>
        <w:lang w:eastAsia="zh-CN"/>
      </w:rPr>
      <w:fldChar w:fldCharType="end"/>
    </w:r>
    <w:r w:rsidR="002960A8">
      <w:rPr>
        <w:rFonts w:hint="eastAsia"/>
        <w:i/>
        <w:lang w:val="en-US" w:eastAsia="zh-CN"/>
      </w:rPr>
      <w:t xml:space="preserve"> </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6A78D0" w14:paraId="6AFE1CA4" w14:textId="77777777" w:rsidTr="00D62FE7">
      <w:tc>
        <w:tcPr>
          <w:tcW w:w="4535" w:type="dxa"/>
          <w:vAlign w:val="bottom"/>
        </w:tcPr>
        <w:p w14:paraId="00BF4125" w14:textId="77777777" w:rsidR="006A78D0" w:rsidRDefault="006A78D0" w:rsidP="00AB617A">
          <w:pPr>
            <w:pStyle w:val="a3"/>
            <w:spacing w:before="0"/>
            <w:jc w:val="right"/>
          </w:pPr>
        </w:p>
      </w:tc>
      <w:tc>
        <w:tcPr>
          <w:tcW w:w="4535" w:type="dxa"/>
          <w:vAlign w:val="center"/>
        </w:tcPr>
        <w:sdt>
          <w:sdtPr>
            <w:id w:val="1082025002"/>
            <w:docPartObj>
              <w:docPartGallery w:val="Page Numbers (Top of Page)"/>
              <w:docPartUnique/>
            </w:docPartObj>
          </w:sdtPr>
          <w:sdtContent>
            <w:p w14:paraId="4432C6B6" w14:textId="77777777" w:rsidR="006A78D0" w:rsidRDefault="006A78D0" w:rsidP="00AB617A">
              <w:pPr>
                <w:pStyle w:val="a3"/>
                <w:spacing w:before="0"/>
                <w:jc w:val="right"/>
              </w:pPr>
              <w:r>
                <w:fldChar w:fldCharType="begin"/>
              </w:r>
              <w:r>
                <w:instrText>PAGE   \* MERGEFORMAT</w:instrText>
              </w:r>
              <w:r>
                <w:fldChar w:fldCharType="separate"/>
              </w:r>
              <w:r>
                <w:t>3</w:t>
              </w:r>
              <w:r>
                <w:fldChar w:fldCharType="end"/>
              </w:r>
            </w:p>
          </w:sdtContent>
        </w:sdt>
      </w:tc>
    </w:tr>
  </w:tbl>
  <w:p w14:paraId="319DB3CB" w14:textId="77777777" w:rsidR="006A78D0" w:rsidRDefault="006A78D0" w:rsidP="00DD0BDB">
    <w:pPr>
      <w:pStyle w:val="a3"/>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6A3A5FD5" w14:textId="77777777" w:rsidTr="00D62FE7">
      <w:tc>
        <w:tcPr>
          <w:tcW w:w="4535" w:type="dxa"/>
          <w:vAlign w:val="bottom"/>
        </w:tcPr>
        <w:sdt>
          <w:sdtPr>
            <w:id w:val="1460914688"/>
            <w:docPartObj>
              <w:docPartGallery w:val="Page Numbers (Top of Page)"/>
              <w:docPartUnique/>
            </w:docPartObj>
          </w:sdtPr>
          <w:sdtContent>
            <w:p w14:paraId="6C355A2F" w14:textId="77777777" w:rsidR="00842E0D" w:rsidRDefault="00842E0D" w:rsidP="00AB617A">
              <w:pPr>
                <w:pStyle w:val="a3"/>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55D1BC87" w14:textId="02148244" w:rsidR="00842E0D" w:rsidRDefault="00842E0D" w:rsidP="00AB617A">
          <w:pPr>
            <w:pStyle w:val="a3"/>
            <w:spacing w:before="0"/>
            <w:jc w:val="right"/>
            <w:rPr>
              <w:lang w:eastAsia="zh-CN"/>
            </w:rPr>
          </w:pPr>
          <w:r w:rsidRPr="00056F88">
            <w:rPr>
              <w:b/>
              <w:bCs/>
              <w:color w:val="728FA5"/>
              <w:lang w:eastAsia="zh-CN"/>
            </w:rPr>
            <w:t>|</w:t>
          </w:r>
          <w:r w:rsidRPr="00842E0D">
            <w:rPr>
              <w:color w:val="728FA5"/>
              <w:lang w:eastAsia="zh-CN"/>
            </w:rPr>
            <w:t xml:space="preserve"> </w:t>
          </w:r>
          <w:r w:rsidR="00176A77">
            <w:fldChar w:fldCharType="begin"/>
          </w:r>
          <w:r w:rsidR="00176A77">
            <w:rPr>
              <w:lang w:eastAsia="zh-CN"/>
            </w:rPr>
            <w:instrText xml:space="preserve"> STYLEREF  "Heading 1"  \* MERGEFORMAT </w:instrText>
          </w:r>
          <w:r w:rsidR="00176A77">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176A77">
            <w:rPr>
              <w:noProof/>
            </w:rPr>
            <w:fldChar w:fldCharType="end"/>
          </w:r>
        </w:p>
      </w:tc>
    </w:tr>
  </w:tbl>
  <w:p w14:paraId="5C7B5195" w14:textId="77777777" w:rsidR="00842E0D" w:rsidRDefault="00842E0D">
    <w:pPr>
      <w:pStyle w:val="a3"/>
      <w:rPr>
        <w:lang w:eastAsia="zh-CN"/>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8"/>
      <w:gridCol w:w="4389"/>
    </w:tblGrid>
    <w:tr w:rsidR="00AB617A" w14:paraId="4DA4FF3B" w14:textId="77777777">
      <w:tc>
        <w:tcPr>
          <w:tcW w:w="4388" w:type="dxa"/>
          <w:vAlign w:val="bottom"/>
        </w:tcPr>
        <w:sdt>
          <w:sdtPr>
            <w:id w:val="413675004"/>
            <w:docPartObj>
              <w:docPartGallery w:val="Page Numbers (Top of Page)"/>
              <w:docPartUnique/>
            </w:docPartObj>
          </w:sdtPr>
          <w:sdtContent>
            <w:p w14:paraId="3F12EEC4" w14:textId="5B40F0EA" w:rsidR="00AB617A" w:rsidRDefault="00842E0D" w:rsidP="00AB617A">
              <w:pPr>
                <w:pStyle w:val="a3"/>
                <w:spacing w:before="0"/>
                <w:jc w:val="left"/>
                <w:rPr>
                  <w:lang w:eastAsia="zh-CN"/>
                </w:rPr>
              </w:pPr>
              <w:r w:rsidRPr="00056F88">
                <w:rPr>
                  <w:b/>
                  <w:bCs/>
                  <w:color w:val="728FA5"/>
                  <w:lang w:eastAsia="zh-CN"/>
                </w:rPr>
                <w:t>|</w:t>
              </w:r>
              <w:r w:rsidRPr="00842E0D">
                <w:rPr>
                  <w:color w:val="728FA5"/>
                  <w:lang w:eastAsia="zh-CN"/>
                </w:rPr>
                <w:t xml:space="preserve"> </w:t>
              </w:r>
              <w:r w:rsidR="00C5506D">
                <w:fldChar w:fldCharType="begin"/>
              </w:r>
              <w:r w:rsidR="00C5506D">
                <w:rPr>
                  <w:lang w:eastAsia="zh-CN"/>
                </w:rPr>
                <w:instrText xml:space="preserve"> STYLEREF  "Heading 1"  \* MERGEFORMAT </w:instrText>
              </w:r>
              <w:r w:rsidR="00C5506D">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C5506D">
                <w:rPr>
                  <w:noProof/>
                </w:rPr>
                <w:fldChar w:fldCharType="end"/>
              </w:r>
            </w:p>
          </w:sdtContent>
        </w:sdt>
      </w:tc>
      <w:tc>
        <w:tcPr>
          <w:tcW w:w="4389" w:type="dxa"/>
          <w:vAlign w:val="center"/>
        </w:tcPr>
        <w:p w14:paraId="545EA321" w14:textId="77777777" w:rsidR="00AB617A" w:rsidRDefault="00AB617A" w:rsidP="00AB617A">
          <w:pPr>
            <w:pStyle w:val="a3"/>
            <w:spacing w:before="0"/>
            <w:jc w:val="right"/>
          </w:pPr>
          <w:r>
            <w:fldChar w:fldCharType="begin"/>
          </w:r>
          <w:r>
            <w:instrText>PAGE   \* MERGEFORMAT</w:instrText>
          </w:r>
          <w:r>
            <w:fldChar w:fldCharType="separate"/>
          </w:r>
          <w:r>
            <w:t>3</w:t>
          </w:r>
          <w:r>
            <w:fldChar w:fldCharType="end"/>
          </w:r>
        </w:p>
      </w:tc>
    </w:tr>
  </w:tbl>
  <w:p w14:paraId="461089DF" w14:textId="77777777" w:rsidR="00AB617A" w:rsidRPr="00AB617A" w:rsidRDefault="00AB617A" w:rsidP="00AB617A">
    <w:pPr>
      <w:pStyle w:val="a3"/>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3016D852" w14:textId="77777777" w:rsidTr="00D62FE7">
      <w:tc>
        <w:tcPr>
          <w:tcW w:w="4535" w:type="dxa"/>
          <w:vAlign w:val="bottom"/>
        </w:tcPr>
        <w:sdt>
          <w:sdtPr>
            <w:id w:val="242536225"/>
            <w:docPartObj>
              <w:docPartGallery w:val="Page Numbers (Top of Page)"/>
              <w:docPartUnique/>
            </w:docPartObj>
          </w:sdtPr>
          <w:sdtContent>
            <w:p w14:paraId="4B84EFE3" w14:textId="36826934" w:rsidR="00842E0D" w:rsidRDefault="00842E0D" w:rsidP="00AB617A">
              <w:pPr>
                <w:pStyle w:val="a3"/>
                <w:spacing w:before="0"/>
                <w:jc w:val="left"/>
                <w:rPr>
                  <w:lang w:eastAsia="zh-CN"/>
                </w:rPr>
              </w:pPr>
              <w:r w:rsidRPr="00056F88">
                <w:rPr>
                  <w:b/>
                  <w:bCs/>
                  <w:color w:val="728FA5"/>
                  <w:lang w:eastAsia="zh-CN"/>
                </w:rPr>
                <w:t>|</w:t>
              </w:r>
              <w:r w:rsidRPr="00842E0D">
                <w:rPr>
                  <w:color w:val="728FA5"/>
                  <w:lang w:eastAsia="zh-CN"/>
                </w:rPr>
                <w:t xml:space="preserve"> </w:t>
              </w:r>
              <w:r w:rsidR="00176A77">
                <w:fldChar w:fldCharType="begin"/>
              </w:r>
              <w:r w:rsidR="00176A77">
                <w:rPr>
                  <w:lang w:eastAsia="zh-CN"/>
                </w:rPr>
                <w:instrText xml:space="preserve"> STYLEREF  "Heading 1"  \* MERGEFORMAT </w:instrText>
              </w:r>
              <w:r w:rsidR="00176A77">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176A77">
                <w:rPr>
                  <w:noProof/>
                </w:rPr>
                <w:fldChar w:fldCharType="end"/>
              </w:r>
            </w:p>
          </w:sdtContent>
        </w:sdt>
      </w:tc>
      <w:tc>
        <w:tcPr>
          <w:tcW w:w="4535" w:type="dxa"/>
          <w:vAlign w:val="center"/>
        </w:tcPr>
        <w:p w14:paraId="45F3ABE9" w14:textId="77777777" w:rsidR="00842E0D" w:rsidRDefault="00842E0D" w:rsidP="00AB617A">
          <w:pPr>
            <w:pStyle w:val="a3"/>
            <w:spacing w:before="0"/>
            <w:jc w:val="right"/>
          </w:pPr>
          <w:r>
            <w:fldChar w:fldCharType="begin"/>
          </w:r>
          <w:r>
            <w:instrText>PAGE   \* MERGEFORMAT</w:instrText>
          </w:r>
          <w:r>
            <w:fldChar w:fldCharType="separate"/>
          </w:r>
          <w:r>
            <w:t>3</w:t>
          </w:r>
          <w:r>
            <w:fldChar w:fldCharType="end"/>
          </w:r>
        </w:p>
      </w:tc>
    </w:tr>
  </w:tbl>
  <w:p w14:paraId="777590FC" w14:textId="77777777" w:rsidR="00842E0D" w:rsidRDefault="00842E0D">
    <w:pPr>
      <w:pStyle w:val="a3"/>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74E26D17" w14:textId="77777777" w:rsidTr="00D62FE7">
      <w:tc>
        <w:tcPr>
          <w:tcW w:w="4535" w:type="dxa"/>
          <w:vAlign w:val="bottom"/>
        </w:tcPr>
        <w:p w14:paraId="109CB326" w14:textId="77777777" w:rsidR="00842E0D" w:rsidRDefault="00842E0D" w:rsidP="00AB617A">
          <w:pPr>
            <w:pStyle w:val="a3"/>
            <w:spacing w:before="0"/>
            <w:jc w:val="right"/>
          </w:pPr>
        </w:p>
      </w:tc>
      <w:tc>
        <w:tcPr>
          <w:tcW w:w="4535" w:type="dxa"/>
          <w:vAlign w:val="center"/>
        </w:tcPr>
        <w:sdt>
          <w:sdtPr>
            <w:id w:val="-52318069"/>
            <w:docPartObj>
              <w:docPartGallery w:val="Page Numbers (Top of Page)"/>
              <w:docPartUnique/>
            </w:docPartObj>
          </w:sdtPr>
          <w:sdtContent>
            <w:p w14:paraId="6691727F" w14:textId="77777777" w:rsidR="00842E0D" w:rsidRDefault="00842E0D" w:rsidP="00AB617A">
              <w:pPr>
                <w:pStyle w:val="a3"/>
                <w:spacing w:before="0"/>
                <w:jc w:val="right"/>
              </w:pPr>
              <w:r>
                <w:fldChar w:fldCharType="begin"/>
              </w:r>
              <w:r>
                <w:instrText>PAGE   \* MERGEFORMAT</w:instrText>
              </w:r>
              <w:r>
                <w:fldChar w:fldCharType="separate"/>
              </w:r>
              <w:r>
                <w:t>3</w:t>
              </w:r>
              <w:r>
                <w:fldChar w:fldCharType="end"/>
              </w:r>
            </w:p>
          </w:sdtContent>
        </w:sdt>
      </w:tc>
    </w:tr>
  </w:tbl>
  <w:p w14:paraId="2D800E55" w14:textId="77777777" w:rsidR="00842E0D" w:rsidRDefault="00842E0D" w:rsidP="00DD0BDB">
    <w:pPr>
      <w:pStyle w:val="a3"/>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099A6710" w14:textId="77777777" w:rsidTr="00D62FE7">
      <w:tc>
        <w:tcPr>
          <w:tcW w:w="4535" w:type="dxa"/>
          <w:vAlign w:val="bottom"/>
        </w:tcPr>
        <w:sdt>
          <w:sdtPr>
            <w:id w:val="1097369834"/>
            <w:docPartObj>
              <w:docPartGallery w:val="Page Numbers (Top of Page)"/>
              <w:docPartUnique/>
            </w:docPartObj>
          </w:sdtPr>
          <w:sdtContent>
            <w:p w14:paraId="66893BAB" w14:textId="77777777" w:rsidR="00842E0D" w:rsidRDefault="00842E0D" w:rsidP="00AB617A">
              <w:pPr>
                <w:pStyle w:val="a3"/>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39C304C2" w14:textId="18D5EB55" w:rsidR="00842E0D" w:rsidRDefault="006E03AD" w:rsidP="00AB617A">
          <w:pPr>
            <w:pStyle w:val="a3"/>
            <w:spacing w:before="0"/>
            <w:jc w:val="right"/>
            <w:rPr>
              <w:lang w:eastAsia="zh-CN"/>
            </w:rPr>
          </w:pPr>
          <w:r w:rsidRPr="00056F88">
            <w:rPr>
              <w:b/>
              <w:bCs/>
              <w:color w:val="728FA5"/>
            </w:rPr>
            <w:fldChar w:fldCharType="begin"/>
          </w:r>
          <w:r w:rsidRPr="00056F88">
            <w:rPr>
              <w:b/>
              <w:bCs/>
              <w:color w:val="728FA5"/>
              <w:lang w:eastAsia="zh-CN"/>
            </w:rPr>
            <w:instrText xml:space="preserve"> STYLEREF  "Heading 1" \n  \* MERGEFORMAT </w:instrText>
          </w:r>
          <w:r w:rsidRPr="00056F88">
            <w:rPr>
              <w:b/>
              <w:bCs/>
              <w:color w:val="728FA5"/>
            </w:rPr>
            <w:fldChar w:fldCharType="separate"/>
          </w:r>
          <w:r w:rsidR="003867DF">
            <w:rPr>
              <w:rFonts w:hint="eastAsia"/>
              <w:noProof/>
              <w:color w:val="728FA5"/>
              <w:lang w:eastAsia="zh-CN"/>
            </w:rPr>
            <w:t>错误</w:t>
          </w:r>
          <w:r w:rsidR="003867DF">
            <w:rPr>
              <w:rFonts w:hint="eastAsia"/>
              <w:noProof/>
              <w:color w:val="728FA5"/>
              <w:lang w:eastAsia="zh-CN"/>
            </w:rPr>
            <w:t>!</w:t>
          </w:r>
          <w:r w:rsidR="003867DF">
            <w:rPr>
              <w:rFonts w:hint="eastAsia"/>
              <w:noProof/>
              <w:color w:val="728FA5"/>
              <w:lang w:eastAsia="zh-CN"/>
            </w:rPr>
            <w:t>使用“开始”选项卡将</w:t>
          </w:r>
          <w:r w:rsidR="003867DF">
            <w:rPr>
              <w:rFonts w:hint="eastAsia"/>
              <w:noProof/>
              <w:color w:val="728FA5"/>
              <w:lang w:eastAsia="zh-CN"/>
            </w:rPr>
            <w:t xml:space="preserve"> Heading 1 </w:t>
          </w:r>
          <w:r w:rsidR="003867DF">
            <w:rPr>
              <w:rFonts w:hint="eastAsia"/>
              <w:noProof/>
              <w:color w:val="728FA5"/>
              <w:lang w:eastAsia="zh-CN"/>
            </w:rPr>
            <w:t>应用于要在此处显示的文字。</w:t>
          </w:r>
          <w:r w:rsidRPr="00056F88">
            <w:rPr>
              <w:b/>
              <w:bCs/>
              <w:color w:val="728FA5"/>
            </w:rPr>
            <w:fldChar w:fldCharType="end"/>
          </w:r>
          <w:r w:rsidR="00842E0D" w:rsidRPr="00056F88">
            <w:rPr>
              <w:b/>
              <w:bCs/>
              <w:color w:val="728FA5"/>
              <w:lang w:eastAsia="zh-CN"/>
            </w:rPr>
            <w:t>|</w:t>
          </w:r>
          <w:r w:rsidR="00842E0D" w:rsidRPr="00842E0D">
            <w:rPr>
              <w:color w:val="728FA5"/>
              <w:lang w:eastAsia="zh-CN"/>
            </w:rPr>
            <w:t xml:space="preserve"> </w:t>
          </w:r>
          <w:r w:rsidR="00176A77">
            <w:fldChar w:fldCharType="begin"/>
          </w:r>
          <w:r w:rsidR="00176A77">
            <w:rPr>
              <w:lang w:eastAsia="zh-CN"/>
            </w:rPr>
            <w:instrText xml:space="preserve"> STYLEREF  "Heading 1"  \* MERGEFORMAT </w:instrText>
          </w:r>
          <w:r w:rsidR="00176A77">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176A77">
            <w:rPr>
              <w:noProof/>
            </w:rPr>
            <w:fldChar w:fldCharType="end"/>
          </w:r>
        </w:p>
      </w:tc>
    </w:tr>
  </w:tbl>
  <w:p w14:paraId="03708976" w14:textId="77777777" w:rsidR="00842E0D" w:rsidRDefault="00842E0D">
    <w:pPr>
      <w:pStyle w:val="a3"/>
      <w:rPr>
        <w:lang w:eastAsia="zh-CN"/>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CC3CAD" w14:paraId="43FD8565" w14:textId="77777777" w:rsidTr="00D62FE7">
      <w:tc>
        <w:tcPr>
          <w:tcW w:w="4535" w:type="dxa"/>
          <w:vAlign w:val="bottom"/>
        </w:tcPr>
        <w:p w14:paraId="532476D1" w14:textId="2566606C" w:rsidR="00CC3CAD" w:rsidRDefault="00CC3CAD" w:rsidP="00AB617A">
          <w:pPr>
            <w:pStyle w:val="a3"/>
            <w:spacing w:before="0"/>
            <w:jc w:val="left"/>
            <w:rPr>
              <w:lang w:eastAsia="zh-CN"/>
            </w:rPr>
          </w:pPr>
        </w:p>
      </w:tc>
      <w:tc>
        <w:tcPr>
          <w:tcW w:w="4535" w:type="dxa"/>
          <w:vAlign w:val="center"/>
        </w:tcPr>
        <w:p w14:paraId="38EF00C6" w14:textId="77777777" w:rsidR="00CC3CAD" w:rsidRDefault="00CC3CAD" w:rsidP="00AB617A">
          <w:pPr>
            <w:pStyle w:val="a3"/>
            <w:spacing w:before="0"/>
            <w:jc w:val="right"/>
          </w:pPr>
          <w:r>
            <w:fldChar w:fldCharType="begin"/>
          </w:r>
          <w:r>
            <w:instrText>PAGE   \* MERGEFORMAT</w:instrText>
          </w:r>
          <w:r>
            <w:fldChar w:fldCharType="separate"/>
          </w:r>
          <w:r>
            <w:t>3</w:t>
          </w:r>
          <w:r>
            <w:fldChar w:fldCharType="end"/>
          </w:r>
        </w:p>
      </w:tc>
    </w:tr>
  </w:tbl>
  <w:p w14:paraId="6FF348E2" w14:textId="77777777" w:rsidR="00842E0D" w:rsidRDefault="00842E0D">
    <w:pPr>
      <w:pStyle w:val="a3"/>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77EDF0BD" w14:textId="77777777" w:rsidTr="00D62FE7">
      <w:tc>
        <w:tcPr>
          <w:tcW w:w="4535" w:type="dxa"/>
          <w:vAlign w:val="bottom"/>
        </w:tcPr>
        <w:p w14:paraId="3D71E16D" w14:textId="77777777" w:rsidR="00842E0D" w:rsidRDefault="00842E0D" w:rsidP="00AB617A">
          <w:pPr>
            <w:pStyle w:val="a3"/>
            <w:spacing w:before="0"/>
            <w:jc w:val="right"/>
          </w:pPr>
        </w:p>
      </w:tc>
      <w:tc>
        <w:tcPr>
          <w:tcW w:w="4535" w:type="dxa"/>
          <w:vAlign w:val="center"/>
        </w:tcPr>
        <w:sdt>
          <w:sdtPr>
            <w:id w:val="321242371"/>
            <w:docPartObj>
              <w:docPartGallery w:val="Page Numbers (Top of Page)"/>
              <w:docPartUnique/>
            </w:docPartObj>
          </w:sdtPr>
          <w:sdtContent>
            <w:p w14:paraId="54E1DD26" w14:textId="77777777" w:rsidR="00842E0D" w:rsidRDefault="00842E0D" w:rsidP="00AB617A">
              <w:pPr>
                <w:pStyle w:val="a3"/>
                <w:spacing w:before="0"/>
                <w:jc w:val="right"/>
              </w:pPr>
              <w:r>
                <w:fldChar w:fldCharType="begin"/>
              </w:r>
              <w:r>
                <w:instrText>PAGE   \* MERGEFORMAT</w:instrText>
              </w:r>
              <w:r>
                <w:fldChar w:fldCharType="separate"/>
              </w:r>
              <w:r>
                <w:t>3</w:t>
              </w:r>
              <w:r>
                <w:fldChar w:fldCharType="end"/>
              </w:r>
            </w:p>
          </w:sdtContent>
        </w:sdt>
      </w:tc>
    </w:tr>
  </w:tbl>
  <w:p w14:paraId="7E397F1D" w14:textId="77777777" w:rsidR="00842E0D" w:rsidRDefault="00842E0D" w:rsidP="00DD0BDB">
    <w:pPr>
      <w:pStyle w:val="a3"/>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69593" w14:textId="77777777" w:rsidR="00CC3CAD" w:rsidRDefault="00CC3CAD">
    <w:pPr>
      <w:pStyle w:val="a3"/>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94512" w14:textId="77777777" w:rsidR="00CC3CAD" w:rsidRDefault="00CC3CAD">
    <w:pPr>
      <w:pStyle w:val="a3"/>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98AF7E" w14:textId="77777777" w:rsidR="00CC3CAD" w:rsidRDefault="00CC3CAD">
    <w:pPr>
      <w:pStyle w:val="a3"/>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711FDD34" w14:textId="77777777" w:rsidTr="00D62FE7">
      <w:tc>
        <w:tcPr>
          <w:tcW w:w="4535" w:type="dxa"/>
          <w:vAlign w:val="bottom"/>
        </w:tcPr>
        <w:sdt>
          <w:sdtPr>
            <w:id w:val="-127479006"/>
            <w:docPartObj>
              <w:docPartGallery w:val="Page Numbers (Top of Page)"/>
              <w:docPartUnique/>
            </w:docPartObj>
          </w:sdtPr>
          <w:sdtContent>
            <w:p w14:paraId="1B662D5D" w14:textId="77777777" w:rsidR="00842E0D" w:rsidRDefault="00842E0D" w:rsidP="00AB617A">
              <w:pPr>
                <w:pStyle w:val="a3"/>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39E71510" w14:textId="461B4C99" w:rsidR="00842E0D" w:rsidRDefault="00842E0D" w:rsidP="00AB617A">
          <w:pPr>
            <w:pStyle w:val="a3"/>
            <w:spacing w:before="0"/>
            <w:jc w:val="right"/>
            <w:rPr>
              <w:lang w:eastAsia="zh-CN"/>
            </w:rPr>
          </w:pPr>
          <w:r w:rsidRPr="00056F88">
            <w:rPr>
              <w:b/>
              <w:bCs/>
              <w:color w:val="728FA5"/>
              <w:lang w:eastAsia="zh-CN"/>
            </w:rPr>
            <w:t>|</w:t>
          </w:r>
          <w:r w:rsidRPr="00842E0D">
            <w:rPr>
              <w:color w:val="728FA5"/>
              <w:lang w:eastAsia="zh-CN"/>
            </w:rPr>
            <w:t xml:space="preserve"> </w:t>
          </w:r>
          <w:r w:rsidR="00176A77">
            <w:fldChar w:fldCharType="begin"/>
          </w:r>
          <w:r w:rsidR="00176A77">
            <w:rPr>
              <w:lang w:eastAsia="zh-CN"/>
            </w:rPr>
            <w:instrText xml:space="preserve"> STYLEREF  "Heading 1"  \* MERGEFORMAT </w:instrText>
          </w:r>
          <w:r w:rsidR="00176A77">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176A77">
            <w:rPr>
              <w:noProof/>
            </w:rPr>
            <w:fldChar w:fldCharType="end"/>
          </w:r>
        </w:p>
      </w:tc>
    </w:tr>
  </w:tbl>
  <w:p w14:paraId="6E75FE49" w14:textId="77777777" w:rsidR="00842E0D" w:rsidRDefault="00842E0D">
    <w:pPr>
      <w:pStyle w:val="a3"/>
      <w:rPr>
        <w:lang w:eastAsia="zh-CN"/>
      </w:rP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38C52978" w14:textId="77777777" w:rsidTr="00D62FE7">
      <w:tc>
        <w:tcPr>
          <w:tcW w:w="4535" w:type="dxa"/>
          <w:vAlign w:val="bottom"/>
        </w:tcPr>
        <w:sdt>
          <w:sdtPr>
            <w:id w:val="-2120128530"/>
            <w:docPartObj>
              <w:docPartGallery w:val="Page Numbers (Top of Page)"/>
              <w:docPartUnique/>
            </w:docPartObj>
          </w:sdtPr>
          <w:sdtContent>
            <w:p w14:paraId="3A6A4104" w14:textId="2A8E87EC" w:rsidR="00842E0D" w:rsidRDefault="00842E0D" w:rsidP="00AB617A">
              <w:pPr>
                <w:pStyle w:val="a3"/>
                <w:spacing w:before="0"/>
                <w:jc w:val="left"/>
                <w:rPr>
                  <w:lang w:eastAsia="zh-CN"/>
                </w:rPr>
              </w:pPr>
              <w:r w:rsidRPr="00056F88">
                <w:rPr>
                  <w:b/>
                  <w:bCs/>
                  <w:color w:val="728FA5"/>
                  <w:lang w:eastAsia="zh-CN"/>
                </w:rPr>
                <w:t>|</w:t>
              </w:r>
              <w:r w:rsidRPr="00842E0D">
                <w:rPr>
                  <w:color w:val="728FA5"/>
                  <w:lang w:eastAsia="zh-CN"/>
                </w:rPr>
                <w:t xml:space="preserve"> </w:t>
              </w:r>
              <w:r w:rsidR="00176A77">
                <w:fldChar w:fldCharType="begin"/>
              </w:r>
              <w:r w:rsidR="00176A77">
                <w:rPr>
                  <w:lang w:eastAsia="zh-CN"/>
                </w:rPr>
                <w:instrText xml:space="preserve"> STYLEREF  "Heading 1"  \* MERGEFORMAT </w:instrText>
              </w:r>
              <w:r w:rsidR="00176A77">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176A77">
                <w:rPr>
                  <w:noProof/>
                </w:rPr>
                <w:fldChar w:fldCharType="end"/>
              </w:r>
            </w:p>
          </w:sdtContent>
        </w:sdt>
      </w:tc>
      <w:tc>
        <w:tcPr>
          <w:tcW w:w="4535" w:type="dxa"/>
          <w:vAlign w:val="center"/>
        </w:tcPr>
        <w:p w14:paraId="194CF7A5" w14:textId="77777777" w:rsidR="00842E0D" w:rsidRDefault="00842E0D" w:rsidP="00AB617A">
          <w:pPr>
            <w:pStyle w:val="a3"/>
            <w:spacing w:before="0"/>
            <w:jc w:val="right"/>
          </w:pPr>
          <w:r>
            <w:fldChar w:fldCharType="begin"/>
          </w:r>
          <w:r>
            <w:instrText>PAGE   \* MERGEFORMAT</w:instrText>
          </w:r>
          <w:r>
            <w:fldChar w:fldCharType="separate"/>
          </w:r>
          <w:r>
            <w:t>3</w:t>
          </w:r>
          <w:r>
            <w:fldChar w:fldCharType="end"/>
          </w:r>
        </w:p>
      </w:tc>
    </w:tr>
  </w:tbl>
  <w:p w14:paraId="7ED4A0BB" w14:textId="77777777" w:rsidR="00842E0D" w:rsidRDefault="00842E0D">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8FBDC" w14:textId="33CC3707" w:rsidR="008D76B5" w:rsidRDefault="0020696B">
    <w:pPr>
      <w:pStyle w:val="a3"/>
    </w:pPr>
    <w:r>
      <w:rPr>
        <w:noProof/>
      </w:rPr>
      <w:drawing>
        <wp:anchor distT="0" distB="0" distL="114300" distR="114300" simplePos="0" relativeHeight="251658244" behindDoc="0" locked="1" layoutInCell="1" allowOverlap="1" wp14:anchorId="3C67D339" wp14:editId="61DB7D5B">
          <wp:simplePos x="0" y="0"/>
          <wp:positionH relativeFrom="column">
            <wp:posOffset>-26670</wp:posOffset>
          </wp:positionH>
          <wp:positionV relativeFrom="page">
            <wp:posOffset>1573530</wp:posOffset>
          </wp:positionV>
          <wp:extent cx="3240000" cy="1206000"/>
          <wp:effectExtent l="0" t="0" r="0" b="0"/>
          <wp:wrapNone/>
          <wp:docPr id="3" name="Picture 3"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text&#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7340" t="14782" r="10208" b="18699"/>
                  <a:stretch/>
                </pic:blipFill>
                <pic:spPr bwMode="auto">
                  <a:xfrm>
                    <a:off x="0" y="0"/>
                    <a:ext cx="3240000" cy="1206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D76B5">
      <w:rPr>
        <w:noProof/>
      </w:rPr>
      <w:drawing>
        <wp:anchor distT="0" distB="0" distL="114300" distR="114300" simplePos="0" relativeHeight="251658241" behindDoc="0" locked="1" layoutInCell="1" allowOverlap="1" wp14:anchorId="1DF7D6C3" wp14:editId="351F0993">
          <wp:simplePos x="0" y="0"/>
          <wp:positionH relativeFrom="column">
            <wp:posOffset>2592070</wp:posOffset>
          </wp:positionH>
          <wp:positionV relativeFrom="page">
            <wp:posOffset>-1368425</wp:posOffset>
          </wp:positionV>
          <wp:extent cx="5040000" cy="5007600"/>
          <wp:effectExtent l="0" t="0" r="0" b="3175"/>
          <wp:wrapNone/>
          <wp:docPr id="8" name="Picture 8"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2">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842E0D" w14:paraId="0BA236C3" w14:textId="77777777" w:rsidTr="00D62FE7">
      <w:tc>
        <w:tcPr>
          <w:tcW w:w="4535" w:type="dxa"/>
          <w:vAlign w:val="bottom"/>
        </w:tcPr>
        <w:p w14:paraId="0062ACEA" w14:textId="77777777" w:rsidR="00842E0D" w:rsidRDefault="00842E0D" w:rsidP="00AB617A">
          <w:pPr>
            <w:pStyle w:val="a3"/>
            <w:spacing w:before="0"/>
            <w:jc w:val="right"/>
          </w:pPr>
        </w:p>
      </w:tc>
      <w:tc>
        <w:tcPr>
          <w:tcW w:w="4535" w:type="dxa"/>
          <w:vAlign w:val="center"/>
        </w:tcPr>
        <w:sdt>
          <w:sdtPr>
            <w:id w:val="-1386563732"/>
            <w:docPartObj>
              <w:docPartGallery w:val="Page Numbers (Top of Page)"/>
              <w:docPartUnique/>
            </w:docPartObj>
          </w:sdtPr>
          <w:sdtContent>
            <w:p w14:paraId="64903731" w14:textId="77777777" w:rsidR="00842E0D" w:rsidRDefault="00842E0D" w:rsidP="00AB617A">
              <w:pPr>
                <w:pStyle w:val="a3"/>
                <w:spacing w:before="0"/>
                <w:jc w:val="right"/>
              </w:pPr>
              <w:r>
                <w:fldChar w:fldCharType="begin"/>
              </w:r>
              <w:r>
                <w:instrText>PAGE   \* MERGEFORMAT</w:instrText>
              </w:r>
              <w:r>
                <w:fldChar w:fldCharType="separate"/>
              </w:r>
              <w:r>
                <w:t>3</w:t>
              </w:r>
              <w:r>
                <w:fldChar w:fldCharType="end"/>
              </w:r>
            </w:p>
          </w:sdtContent>
        </w:sdt>
      </w:tc>
    </w:tr>
  </w:tbl>
  <w:p w14:paraId="691B7E2D" w14:textId="77777777" w:rsidR="00842E0D" w:rsidRDefault="00842E0D" w:rsidP="00DD0BDB">
    <w:pPr>
      <w:pStyle w:val="a3"/>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C5B85" w14:textId="77777777" w:rsidR="00A21E98" w:rsidRDefault="00A21E98" w:rsidP="00DD0BDB">
    <w:pPr>
      <w:pStyle w:val="a3"/>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1574D8" w14:paraId="584B1964" w14:textId="77777777" w:rsidTr="00F2086E">
      <w:tc>
        <w:tcPr>
          <w:tcW w:w="4535" w:type="dxa"/>
          <w:vAlign w:val="bottom"/>
        </w:tcPr>
        <w:sdt>
          <w:sdtPr>
            <w:id w:val="1576171228"/>
            <w:docPartObj>
              <w:docPartGallery w:val="Page Numbers (Top of Page)"/>
              <w:docPartUnique/>
            </w:docPartObj>
          </w:sdtPr>
          <w:sdtContent>
            <w:p w14:paraId="1BEA6C2A" w14:textId="76253C67" w:rsidR="001574D8" w:rsidRDefault="001574D8" w:rsidP="00AB617A">
              <w:pPr>
                <w:pStyle w:val="a3"/>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0B445A5B" w14:textId="65104CE9" w:rsidR="001574D8" w:rsidRDefault="001574D8" w:rsidP="00AB617A">
          <w:pPr>
            <w:pStyle w:val="a3"/>
            <w:spacing w:before="0"/>
            <w:jc w:val="right"/>
            <w:rPr>
              <w:lang w:eastAsia="zh-CN"/>
            </w:rPr>
          </w:pPr>
          <w:r w:rsidRPr="00056F88">
            <w:rPr>
              <w:b/>
              <w:bCs/>
              <w:color w:val="728FA5"/>
              <w:lang w:eastAsia="zh-CN"/>
            </w:rPr>
            <w:t>|</w:t>
          </w:r>
          <w:r w:rsidR="00842E0D" w:rsidRPr="00842E0D">
            <w:rPr>
              <w:color w:val="728FA5"/>
              <w:lang w:eastAsia="zh-CN"/>
            </w:rPr>
            <w:t xml:space="preserve"> </w:t>
          </w:r>
          <w:r w:rsidR="00D62FE7">
            <w:fldChar w:fldCharType="begin"/>
          </w:r>
          <w:r w:rsidR="00D62FE7">
            <w:rPr>
              <w:lang w:eastAsia="zh-CN"/>
            </w:rPr>
            <w:instrText xml:space="preserve"> STYLEREF  "Heading 1"  \* MERGEFORMAT </w:instrText>
          </w:r>
          <w:r w:rsidR="00D62FE7">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D62FE7">
            <w:rPr>
              <w:noProof/>
            </w:rPr>
            <w:fldChar w:fldCharType="end"/>
          </w:r>
        </w:p>
      </w:tc>
    </w:tr>
  </w:tbl>
  <w:p w14:paraId="541A0458" w14:textId="77777777" w:rsidR="001574D8" w:rsidRDefault="001574D8" w:rsidP="00AB617A">
    <w:pPr>
      <w:pStyle w:val="a3"/>
      <w:rPr>
        <w:lang w:eastAsia="zh-CN"/>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A42E62" w14:paraId="2346F8A4" w14:textId="77777777" w:rsidTr="00F2086E">
      <w:trPr>
        <w:trHeight w:val="253"/>
      </w:trPr>
      <w:tc>
        <w:tcPr>
          <w:tcW w:w="4535" w:type="dxa"/>
          <w:vAlign w:val="bottom"/>
        </w:tcPr>
        <w:p w14:paraId="06D66619" w14:textId="77777777" w:rsidR="00A42E62" w:rsidRDefault="00A42E62" w:rsidP="00894CF0">
          <w:pPr>
            <w:pStyle w:val="a3"/>
            <w:spacing w:before="0"/>
            <w:jc w:val="right"/>
          </w:pPr>
        </w:p>
      </w:tc>
      <w:tc>
        <w:tcPr>
          <w:tcW w:w="4535" w:type="dxa"/>
          <w:vAlign w:val="center"/>
        </w:tcPr>
        <w:sdt>
          <w:sdtPr>
            <w:id w:val="-1104493672"/>
            <w:docPartObj>
              <w:docPartGallery w:val="Page Numbers (Top of Page)"/>
              <w:docPartUnique/>
            </w:docPartObj>
          </w:sdtPr>
          <w:sdtContent>
            <w:p w14:paraId="6A17849A" w14:textId="77777777" w:rsidR="00A42E62" w:rsidRDefault="00A42E62" w:rsidP="00894CF0">
              <w:pPr>
                <w:pStyle w:val="a3"/>
                <w:spacing w:before="0"/>
                <w:jc w:val="right"/>
              </w:pPr>
              <w:r>
                <w:fldChar w:fldCharType="begin"/>
              </w:r>
              <w:r>
                <w:instrText>PAGE   \* MERGEFORMAT</w:instrText>
              </w:r>
              <w:r>
                <w:fldChar w:fldCharType="separate"/>
              </w:r>
              <w:r>
                <w:t>3</w:t>
              </w:r>
              <w:r>
                <w:fldChar w:fldCharType="end"/>
              </w:r>
            </w:p>
          </w:sdtContent>
        </w:sdt>
      </w:tc>
    </w:tr>
  </w:tbl>
  <w:p w14:paraId="74BD663E" w14:textId="77777777" w:rsidR="00A42E62" w:rsidRDefault="00A42E62" w:rsidP="0096765C">
    <w:pPr>
      <w:pStyle w:val="a3"/>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07E22" w14:textId="77777777" w:rsidR="002E61C1" w:rsidRDefault="002E61C1">
    <w:pPr>
      <w:pStyle w:val="a3"/>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9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9C5D46" w14:paraId="7E17DB52" w14:textId="77777777" w:rsidTr="00F2086E">
      <w:tc>
        <w:tcPr>
          <w:tcW w:w="4535" w:type="dxa"/>
          <w:vAlign w:val="bottom"/>
        </w:tcPr>
        <w:sdt>
          <w:sdtPr>
            <w:id w:val="-381404707"/>
            <w:docPartObj>
              <w:docPartGallery w:val="Page Numbers (Top of Page)"/>
              <w:docPartUnique/>
            </w:docPartObj>
          </w:sdtPr>
          <w:sdtContent>
            <w:p w14:paraId="15258480" w14:textId="77777777" w:rsidR="009C5D46" w:rsidRDefault="009C5D46" w:rsidP="00AB617A">
              <w:pPr>
                <w:pStyle w:val="a3"/>
                <w:spacing w:before="0"/>
                <w:jc w:val="left"/>
              </w:pPr>
              <w:r>
                <w:fldChar w:fldCharType="begin"/>
              </w:r>
              <w:r>
                <w:instrText>PAGE   \* MERGEFORMAT</w:instrText>
              </w:r>
              <w:r>
                <w:fldChar w:fldCharType="separate"/>
              </w:r>
              <w:r>
                <w:t>2</w:t>
              </w:r>
              <w:r>
                <w:fldChar w:fldCharType="end"/>
              </w:r>
            </w:p>
          </w:sdtContent>
        </w:sdt>
      </w:tc>
      <w:tc>
        <w:tcPr>
          <w:tcW w:w="4535" w:type="dxa"/>
          <w:vAlign w:val="center"/>
        </w:tcPr>
        <w:p w14:paraId="5B58F0B9" w14:textId="6625754E" w:rsidR="009C5D46" w:rsidRDefault="009C5D46" w:rsidP="00AB617A">
          <w:pPr>
            <w:pStyle w:val="a3"/>
            <w:spacing w:before="0"/>
            <w:jc w:val="right"/>
            <w:rPr>
              <w:lang w:eastAsia="zh-CN"/>
            </w:rPr>
          </w:pPr>
        </w:p>
      </w:tc>
    </w:tr>
  </w:tbl>
  <w:p w14:paraId="7445CB20" w14:textId="77777777" w:rsidR="00B62C30" w:rsidRDefault="00B62C30" w:rsidP="00D62FE7">
    <w:pPr>
      <w:pStyle w:val="a3"/>
      <w:rPr>
        <w:lang w:eastAsia="zh-CN"/>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2"/>
      <w:gridCol w:w="4077"/>
    </w:tblGrid>
    <w:tr w:rsidR="00B62C30" w14:paraId="2CE9DF5C" w14:textId="77777777">
      <w:tc>
        <w:tcPr>
          <w:tcW w:w="4388" w:type="dxa"/>
          <w:vAlign w:val="bottom"/>
        </w:tcPr>
        <w:sdt>
          <w:sdtPr>
            <w:id w:val="2126578590"/>
            <w:docPartObj>
              <w:docPartGallery w:val="Page Numbers (Top of Page)"/>
              <w:docPartUnique/>
            </w:docPartObj>
          </w:sdtPr>
          <w:sdtContent>
            <w:p w14:paraId="02BD6FF7" w14:textId="6FA6C0D3" w:rsidR="00B62C30" w:rsidRDefault="00B62C30" w:rsidP="00AB617A">
              <w:pPr>
                <w:pStyle w:val="a3"/>
                <w:spacing w:before="0"/>
                <w:jc w:val="left"/>
                <w:rPr>
                  <w:lang w:eastAsia="zh-CN"/>
                </w:rPr>
              </w:pPr>
              <w:r w:rsidRPr="00056F88">
                <w:rPr>
                  <w:b/>
                  <w:bCs/>
                  <w:color w:val="728FA5"/>
                  <w:lang w:eastAsia="zh-CN"/>
                </w:rPr>
                <w:t>|</w:t>
              </w:r>
              <w:r w:rsidRPr="00842E0D">
                <w:rPr>
                  <w:color w:val="728FA5"/>
                  <w:lang w:eastAsia="zh-CN"/>
                </w:rPr>
                <w:t xml:space="preserve"> </w:t>
              </w:r>
              <w:r w:rsidR="00C5506D">
                <w:fldChar w:fldCharType="begin"/>
              </w:r>
              <w:r w:rsidR="00C5506D">
                <w:rPr>
                  <w:lang w:eastAsia="zh-CN"/>
                </w:rPr>
                <w:instrText xml:space="preserve"> STYLEREF  "Heading 1"  \* MERGEFORMAT </w:instrText>
              </w:r>
              <w:r w:rsidR="00C5506D">
                <w:fldChar w:fldCharType="separate"/>
              </w:r>
              <w:r w:rsidR="003867DF">
                <w:rPr>
                  <w:rFonts w:hint="eastAsia"/>
                  <w:b/>
                  <w:bCs/>
                  <w:noProof/>
                  <w:lang w:eastAsia="zh-CN"/>
                </w:rPr>
                <w:t>错误</w:t>
              </w:r>
              <w:r w:rsidR="003867DF">
                <w:rPr>
                  <w:rFonts w:hint="eastAsia"/>
                  <w:b/>
                  <w:bCs/>
                  <w:noProof/>
                  <w:lang w:eastAsia="zh-CN"/>
                </w:rPr>
                <w:t>!</w:t>
              </w:r>
              <w:r w:rsidR="003867DF">
                <w:rPr>
                  <w:rFonts w:hint="eastAsia"/>
                  <w:b/>
                  <w:bCs/>
                  <w:noProof/>
                  <w:lang w:eastAsia="zh-CN"/>
                </w:rPr>
                <w:t>使用“开始”选项卡将</w:t>
              </w:r>
              <w:r w:rsidR="003867DF">
                <w:rPr>
                  <w:rFonts w:hint="eastAsia"/>
                  <w:b/>
                  <w:bCs/>
                  <w:noProof/>
                  <w:lang w:eastAsia="zh-CN"/>
                </w:rPr>
                <w:t xml:space="preserve"> Heading 1 </w:t>
              </w:r>
              <w:r w:rsidR="003867DF">
                <w:rPr>
                  <w:rFonts w:hint="eastAsia"/>
                  <w:b/>
                  <w:bCs/>
                  <w:noProof/>
                  <w:lang w:eastAsia="zh-CN"/>
                </w:rPr>
                <w:t>应用于要在此处显示的文字。</w:t>
              </w:r>
              <w:r w:rsidR="00C5506D">
                <w:rPr>
                  <w:noProof/>
                </w:rPr>
                <w:fldChar w:fldCharType="end"/>
              </w:r>
            </w:p>
          </w:sdtContent>
        </w:sdt>
      </w:tc>
      <w:tc>
        <w:tcPr>
          <w:tcW w:w="4389" w:type="dxa"/>
          <w:vAlign w:val="center"/>
        </w:tcPr>
        <w:p w14:paraId="387CF5AE" w14:textId="77777777" w:rsidR="00B62C30" w:rsidRDefault="00B62C30" w:rsidP="00AB617A">
          <w:pPr>
            <w:pStyle w:val="a3"/>
            <w:spacing w:before="0"/>
            <w:jc w:val="right"/>
          </w:pPr>
          <w:r>
            <w:fldChar w:fldCharType="begin"/>
          </w:r>
          <w:r>
            <w:instrText>PAGE   \* MERGEFORMAT</w:instrText>
          </w:r>
          <w:r>
            <w:fldChar w:fldCharType="separate"/>
          </w:r>
          <w:r>
            <w:t>3</w:t>
          </w:r>
          <w:r>
            <w:fldChar w:fldCharType="end"/>
          </w:r>
        </w:p>
      </w:tc>
    </w:tr>
  </w:tbl>
  <w:p w14:paraId="232AA5BD" w14:textId="77777777" w:rsidR="00B62C30" w:rsidRPr="00AB617A" w:rsidRDefault="00B62C30" w:rsidP="00AB617A">
    <w:pPr>
      <w:pStyle w:val="a3"/>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7"/>
      <w:tblW w:w="907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tblGrid>
    <w:tr w:rsidR="00DD0BDB" w14:paraId="0740D7FE" w14:textId="77777777" w:rsidTr="00F2086E">
      <w:tc>
        <w:tcPr>
          <w:tcW w:w="4535" w:type="dxa"/>
          <w:vAlign w:val="bottom"/>
        </w:tcPr>
        <w:p w14:paraId="7EA78D0F" w14:textId="77777777" w:rsidR="00DD0BDB" w:rsidRDefault="00DD0BDB" w:rsidP="00894CF0">
          <w:pPr>
            <w:pStyle w:val="a3"/>
            <w:spacing w:before="0"/>
            <w:jc w:val="right"/>
          </w:pPr>
        </w:p>
      </w:tc>
      <w:tc>
        <w:tcPr>
          <w:tcW w:w="4535" w:type="dxa"/>
          <w:vAlign w:val="center"/>
        </w:tcPr>
        <w:sdt>
          <w:sdtPr>
            <w:id w:val="-2078432976"/>
            <w:docPartObj>
              <w:docPartGallery w:val="Page Numbers (Top of Page)"/>
              <w:docPartUnique/>
            </w:docPartObj>
          </w:sdtPr>
          <w:sdtContent>
            <w:p w14:paraId="7CDB61B8" w14:textId="77777777" w:rsidR="00DD0BDB" w:rsidRDefault="00DD0BDB" w:rsidP="00894CF0">
              <w:pPr>
                <w:pStyle w:val="a3"/>
                <w:spacing w:before="0"/>
                <w:jc w:val="right"/>
              </w:pPr>
              <w:r>
                <w:fldChar w:fldCharType="begin"/>
              </w:r>
              <w:r>
                <w:instrText>PAGE   \* MERGEFORMAT</w:instrText>
              </w:r>
              <w:r>
                <w:fldChar w:fldCharType="separate"/>
              </w:r>
              <w:r>
                <w:t>3</w:t>
              </w:r>
              <w:r>
                <w:fldChar w:fldCharType="end"/>
              </w:r>
            </w:p>
          </w:sdtContent>
        </w:sdt>
      </w:tc>
    </w:tr>
  </w:tbl>
  <w:p w14:paraId="54A4221D" w14:textId="77777777" w:rsidR="00356473" w:rsidRDefault="00356473" w:rsidP="00DD0BD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57C30"/>
    <w:multiLevelType w:val="hybridMultilevel"/>
    <w:tmpl w:val="BB4E0FCE"/>
    <w:lvl w:ilvl="0" w:tplc="CAFE1A20">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0C500F1A"/>
    <w:multiLevelType w:val="hybridMultilevel"/>
    <w:tmpl w:val="B2A62A86"/>
    <w:lvl w:ilvl="0" w:tplc="265E2BA4">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0DF11B24"/>
    <w:multiLevelType w:val="multilevel"/>
    <w:tmpl w:val="2CEE0C48"/>
    <w:lvl w:ilvl="0">
      <w:start w:val="1"/>
      <w:numFmt w:val="decimal"/>
      <w:pStyle w:val="1"/>
      <w:lvlText w:val="%1"/>
      <w:lvlJc w:val="left"/>
      <w:pPr>
        <w:ind w:left="851" w:hanging="851"/>
      </w:pPr>
      <w:rPr>
        <w:rFonts w:ascii="Palatino Linotype" w:hAnsi="Palatino Linotype" w:hint="default"/>
        <w:color w:val="728FA5"/>
        <w:sz w:val="72"/>
      </w:rPr>
    </w:lvl>
    <w:lvl w:ilvl="1">
      <w:start w:val="1"/>
      <w:numFmt w:val="decimal"/>
      <w:pStyle w:val="2"/>
      <w:lvlText w:val="%1.%2."/>
      <w:lvlJc w:val="left"/>
      <w:pPr>
        <w:ind w:left="851" w:hanging="851"/>
      </w:pPr>
      <w:rPr>
        <w:rFonts w:hint="default"/>
        <w:b w:val="0"/>
        <w:bCs/>
        <w:lang w:val="en-US"/>
      </w:rPr>
    </w:lvl>
    <w:lvl w:ilvl="2">
      <w:start w:val="1"/>
      <w:numFmt w:val="decimal"/>
      <w:pStyle w:val="3"/>
      <w:lvlText w:val="%1.%2.%3."/>
      <w:lvlJc w:val="left"/>
      <w:pPr>
        <w:ind w:left="851" w:hanging="851"/>
      </w:pPr>
      <w:rPr>
        <w:rFonts w:hint="default"/>
        <w:lang w:val="en-US"/>
      </w:rPr>
    </w:lvl>
    <w:lvl w:ilvl="3">
      <w:start w:val="1"/>
      <w:numFmt w:val="decimal"/>
      <w:pStyle w:val="4"/>
      <w:lvlText w:val="%1.%2.%3.%4."/>
      <w:lvlJc w:val="left"/>
      <w:pPr>
        <w:ind w:left="851" w:hanging="851"/>
      </w:pPr>
      <w:rPr>
        <w:rFonts w:hint="default"/>
        <w:lang w:val="en-US"/>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3" w15:restartNumberingAfterBreak="0">
    <w:nsid w:val="1194170B"/>
    <w:multiLevelType w:val="multilevel"/>
    <w:tmpl w:val="2124D9CA"/>
    <w:lvl w:ilvl="0">
      <w:start w:val="1"/>
      <w:numFmt w:val="decimal"/>
      <w:lvlText w:val="%1"/>
      <w:lvlJc w:val="left"/>
      <w:pPr>
        <w:ind w:left="1134" w:hanging="1134"/>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pStyle w:val="5"/>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4" w15:restartNumberingAfterBreak="0">
    <w:nsid w:val="142C147F"/>
    <w:multiLevelType w:val="multilevel"/>
    <w:tmpl w:val="5BD2F496"/>
    <w:numStyleLink w:val="Style1"/>
  </w:abstractNum>
  <w:abstractNum w:abstractNumId="5" w15:restartNumberingAfterBreak="0">
    <w:nsid w:val="1C6D431E"/>
    <w:multiLevelType w:val="hybridMultilevel"/>
    <w:tmpl w:val="7E82AB78"/>
    <w:lvl w:ilvl="0" w:tplc="43186B44">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26042993"/>
    <w:multiLevelType w:val="hybridMultilevel"/>
    <w:tmpl w:val="376CA86E"/>
    <w:lvl w:ilvl="0" w:tplc="08F87E78">
      <w:start w:val="3"/>
      <w:numFmt w:val="bullet"/>
      <w:lvlText w:val=""/>
      <w:lvlJc w:val="left"/>
      <w:pPr>
        <w:ind w:left="360" w:hanging="360"/>
      </w:pPr>
      <w:rPr>
        <w:rFonts w:ascii="Wingdings" w:eastAsiaTheme="minorEastAsia" w:hAnsi="Wingdings" w:cstheme="minorBidi"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7" w15:restartNumberingAfterBreak="0">
    <w:nsid w:val="2BAF1FA9"/>
    <w:multiLevelType w:val="hybridMultilevel"/>
    <w:tmpl w:val="DDA0C5DE"/>
    <w:lvl w:ilvl="0" w:tplc="87A67E0A">
      <w:start w:val="1"/>
      <w:numFmt w:val="decimal"/>
      <w:lvlText w:val="%1."/>
      <w:lvlJc w:val="left"/>
      <w:pPr>
        <w:ind w:left="720" w:hanging="360"/>
      </w:pPr>
      <w:rPr>
        <w:rFonts w:ascii="Palatino Linotype" w:hAnsi="Palatino Linotype" w:hint="default"/>
        <w:color w:val="auto"/>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EA70277"/>
    <w:multiLevelType w:val="hybridMultilevel"/>
    <w:tmpl w:val="A75E4D98"/>
    <w:lvl w:ilvl="0" w:tplc="ADA2B066">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33F453C8"/>
    <w:multiLevelType w:val="multilevel"/>
    <w:tmpl w:val="5BD2F496"/>
    <w:numStyleLink w:val="Style1"/>
  </w:abstractNum>
  <w:abstractNum w:abstractNumId="10" w15:restartNumberingAfterBreak="0">
    <w:nsid w:val="39D85AA6"/>
    <w:multiLevelType w:val="multilevel"/>
    <w:tmpl w:val="5BD2F496"/>
    <w:styleLink w:val="Style1"/>
    <w:lvl w:ilvl="0">
      <w:start w:val="1"/>
      <w:numFmt w:val="upperLetter"/>
      <w:lvlText w:val="%1"/>
      <w:lvlJc w:val="left"/>
      <w:pPr>
        <w:ind w:left="851" w:hanging="851"/>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11" w15:restartNumberingAfterBreak="0">
    <w:nsid w:val="3C444A9F"/>
    <w:multiLevelType w:val="hybridMultilevel"/>
    <w:tmpl w:val="FD2E7F86"/>
    <w:lvl w:ilvl="0" w:tplc="C37C09AA">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2" w15:restartNumberingAfterBreak="0">
    <w:nsid w:val="49B27845"/>
    <w:multiLevelType w:val="hybridMultilevel"/>
    <w:tmpl w:val="9ABED03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B705D02"/>
    <w:multiLevelType w:val="hybridMultilevel"/>
    <w:tmpl w:val="6868B7C0"/>
    <w:lvl w:ilvl="0" w:tplc="7E70F0B2">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15:restartNumberingAfterBreak="0">
    <w:nsid w:val="4FBA488D"/>
    <w:multiLevelType w:val="hybridMultilevel"/>
    <w:tmpl w:val="9184EFBE"/>
    <w:lvl w:ilvl="0" w:tplc="DD34AE1A">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15:restartNumberingAfterBreak="0">
    <w:nsid w:val="54742607"/>
    <w:multiLevelType w:val="hybridMultilevel"/>
    <w:tmpl w:val="2DB013F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7F92656"/>
    <w:multiLevelType w:val="multilevel"/>
    <w:tmpl w:val="9FC27228"/>
    <w:numStyleLink w:val="Style2"/>
  </w:abstractNum>
  <w:abstractNum w:abstractNumId="17" w15:restartNumberingAfterBreak="0">
    <w:nsid w:val="601A7DAF"/>
    <w:multiLevelType w:val="hybridMultilevel"/>
    <w:tmpl w:val="34423082"/>
    <w:lvl w:ilvl="0" w:tplc="BB66AD42">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8" w15:restartNumberingAfterBreak="0">
    <w:nsid w:val="66E47864"/>
    <w:multiLevelType w:val="hybridMultilevel"/>
    <w:tmpl w:val="59381018"/>
    <w:lvl w:ilvl="0" w:tplc="02BE941C">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9" w15:restartNumberingAfterBreak="0">
    <w:nsid w:val="67254521"/>
    <w:multiLevelType w:val="hybridMultilevel"/>
    <w:tmpl w:val="F24CE05E"/>
    <w:lvl w:ilvl="0" w:tplc="637E3516">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0" w15:restartNumberingAfterBreak="0">
    <w:nsid w:val="74967C1A"/>
    <w:multiLevelType w:val="multilevel"/>
    <w:tmpl w:val="9FC27228"/>
    <w:styleLink w:val="Style2"/>
    <w:lvl w:ilvl="0">
      <w:start w:val="2"/>
      <w:numFmt w:val="upperLetter"/>
      <w:lvlText w:val="%1"/>
      <w:lvlJc w:val="left"/>
      <w:pPr>
        <w:ind w:left="851" w:hanging="851"/>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21" w15:restartNumberingAfterBreak="0">
    <w:nsid w:val="7695092B"/>
    <w:multiLevelType w:val="multilevel"/>
    <w:tmpl w:val="9FC27228"/>
    <w:numStyleLink w:val="Style2"/>
  </w:abstractNum>
  <w:num w:numId="1" w16cid:durableId="337973561">
    <w:abstractNumId w:val="2"/>
  </w:num>
  <w:num w:numId="2" w16cid:durableId="1581328747">
    <w:abstractNumId w:val="10"/>
  </w:num>
  <w:num w:numId="3" w16cid:durableId="1548951660">
    <w:abstractNumId w:val="3"/>
  </w:num>
  <w:num w:numId="4" w16cid:durableId="545488275">
    <w:abstractNumId w:val="20"/>
  </w:num>
  <w:num w:numId="5" w16cid:durableId="1002196054">
    <w:abstractNumId w:val="21"/>
  </w:num>
  <w:num w:numId="6" w16cid:durableId="1271013819">
    <w:abstractNumId w:val="4"/>
  </w:num>
  <w:num w:numId="7" w16cid:durableId="1636253151">
    <w:abstractNumId w:val="9"/>
  </w:num>
  <w:num w:numId="8" w16cid:durableId="1641031154">
    <w:abstractNumId w:val="16"/>
  </w:num>
  <w:num w:numId="9" w16cid:durableId="28579105">
    <w:abstractNumId w:val="12"/>
  </w:num>
  <w:num w:numId="10" w16cid:durableId="753863437">
    <w:abstractNumId w:val="7"/>
  </w:num>
  <w:num w:numId="11" w16cid:durableId="990249507">
    <w:abstractNumId w:val="5"/>
  </w:num>
  <w:num w:numId="12" w16cid:durableId="175991000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71851613">
    <w:abstractNumId w:val="13"/>
  </w:num>
  <w:num w:numId="14" w16cid:durableId="1264071002">
    <w:abstractNumId w:val="1"/>
  </w:num>
  <w:num w:numId="15" w16cid:durableId="1145853500">
    <w:abstractNumId w:val="18"/>
  </w:num>
  <w:num w:numId="16" w16cid:durableId="1847943970">
    <w:abstractNumId w:val="11"/>
  </w:num>
  <w:num w:numId="17" w16cid:durableId="1169635427">
    <w:abstractNumId w:val="14"/>
  </w:num>
  <w:num w:numId="18" w16cid:durableId="39549188">
    <w:abstractNumId w:val="0"/>
  </w:num>
  <w:num w:numId="19" w16cid:durableId="1993219295">
    <w:abstractNumId w:val="17"/>
  </w:num>
  <w:num w:numId="20" w16cid:durableId="1218054797">
    <w:abstractNumId w:val="6"/>
  </w:num>
  <w:num w:numId="21" w16cid:durableId="899556779">
    <w:abstractNumId w:val="15"/>
  </w:num>
  <w:num w:numId="22" w16cid:durableId="145322062">
    <w:abstractNumId w:val="19"/>
  </w:num>
  <w:num w:numId="23" w16cid:durableId="1150293001">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708"/>
  <w:hyphenationZone w:val="283"/>
  <w:evenAndOddHeaders/>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0924"/>
    <w:rsid w:val="0000087D"/>
    <w:rsid w:val="00000A0C"/>
    <w:rsid w:val="00000EF2"/>
    <w:rsid w:val="000011A7"/>
    <w:rsid w:val="000016BD"/>
    <w:rsid w:val="000016DA"/>
    <w:rsid w:val="00001B6D"/>
    <w:rsid w:val="000020D6"/>
    <w:rsid w:val="00002253"/>
    <w:rsid w:val="000024E2"/>
    <w:rsid w:val="00002975"/>
    <w:rsid w:val="0000416E"/>
    <w:rsid w:val="00004CA1"/>
    <w:rsid w:val="00004E9D"/>
    <w:rsid w:val="00005005"/>
    <w:rsid w:val="00005896"/>
    <w:rsid w:val="0000649B"/>
    <w:rsid w:val="000100F5"/>
    <w:rsid w:val="00010228"/>
    <w:rsid w:val="0001156F"/>
    <w:rsid w:val="00011697"/>
    <w:rsid w:val="000118B6"/>
    <w:rsid w:val="0001228E"/>
    <w:rsid w:val="00012319"/>
    <w:rsid w:val="0001263D"/>
    <w:rsid w:val="00012D23"/>
    <w:rsid w:val="00012E13"/>
    <w:rsid w:val="00013AA1"/>
    <w:rsid w:val="00014138"/>
    <w:rsid w:val="00014715"/>
    <w:rsid w:val="00014A13"/>
    <w:rsid w:val="00014B0D"/>
    <w:rsid w:val="00014F18"/>
    <w:rsid w:val="000151FA"/>
    <w:rsid w:val="00015404"/>
    <w:rsid w:val="0001545B"/>
    <w:rsid w:val="00015A20"/>
    <w:rsid w:val="00016F6E"/>
    <w:rsid w:val="00017926"/>
    <w:rsid w:val="00020561"/>
    <w:rsid w:val="000205A0"/>
    <w:rsid w:val="0002129F"/>
    <w:rsid w:val="0002174A"/>
    <w:rsid w:val="00021CDC"/>
    <w:rsid w:val="00021DC9"/>
    <w:rsid w:val="00021DF4"/>
    <w:rsid w:val="00021E92"/>
    <w:rsid w:val="000221A5"/>
    <w:rsid w:val="00022597"/>
    <w:rsid w:val="00022D23"/>
    <w:rsid w:val="00023553"/>
    <w:rsid w:val="00023901"/>
    <w:rsid w:val="00023D83"/>
    <w:rsid w:val="00023EF1"/>
    <w:rsid w:val="00024137"/>
    <w:rsid w:val="000244E8"/>
    <w:rsid w:val="00024EC1"/>
    <w:rsid w:val="00024FEB"/>
    <w:rsid w:val="00025482"/>
    <w:rsid w:val="00025C33"/>
    <w:rsid w:val="000263BA"/>
    <w:rsid w:val="00026B55"/>
    <w:rsid w:val="00027544"/>
    <w:rsid w:val="00030CF5"/>
    <w:rsid w:val="00030F4F"/>
    <w:rsid w:val="0003120B"/>
    <w:rsid w:val="0003194A"/>
    <w:rsid w:val="000322FB"/>
    <w:rsid w:val="0003288F"/>
    <w:rsid w:val="000328C5"/>
    <w:rsid w:val="00033029"/>
    <w:rsid w:val="000334FC"/>
    <w:rsid w:val="000336E8"/>
    <w:rsid w:val="000342DD"/>
    <w:rsid w:val="00034A70"/>
    <w:rsid w:val="00034ABC"/>
    <w:rsid w:val="00034AF0"/>
    <w:rsid w:val="00034DAE"/>
    <w:rsid w:val="0003528F"/>
    <w:rsid w:val="0003550E"/>
    <w:rsid w:val="00035C1A"/>
    <w:rsid w:val="00035D15"/>
    <w:rsid w:val="00036AA1"/>
    <w:rsid w:val="00036AB7"/>
    <w:rsid w:val="00036FCB"/>
    <w:rsid w:val="00037295"/>
    <w:rsid w:val="000373AB"/>
    <w:rsid w:val="00037680"/>
    <w:rsid w:val="0004096A"/>
    <w:rsid w:val="0004136F"/>
    <w:rsid w:val="00041402"/>
    <w:rsid w:val="00041AF2"/>
    <w:rsid w:val="00042619"/>
    <w:rsid w:val="000427EF"/>
    <w:rsid w:val="00042FC1"/>
    <w:rsid w:val="0004348D"/>
    <w:rsid w:val="00043851"/>
    <w:rsid w:val="00043C63"/>
    <w:rsid w:val="000442FC"/>
    <w:rsid w:val="000449A8"/>
    <w:rsid w:val="00044E09"/>
    <w:rsid w:val="00045A34"/>
    <w:rsid w:val="00046582"/>
    <w:rsid w:val="00046E43"/>
    <w:rsid w:val="000470B5"/>
    <w:rsid w:val="000476E5"/>
    <w:rsid w:val="00047C86"/>
    <w:rsid w:val="00050A5B"/>
    <w:rsid w:val="00050AE2"/>
    <w:rsid w:val="00051BCC"/>
    <w:rsid w:val="0005280E"/>
    <w:rsid w:val="0005432C"/>
    <w:rsid w:val="000543C7"/>
    <w:rsid w:val="00054E4B"/>
    <w:rsid w:val="000550C9"/>
    <w:rsid w:val="00055241"/>
    <w:rsid w:val="000552BA"/>
    <w:rsid w:val="000559D9"/>
    <w:rsid w:val="00055B1A"/>
    <w:rsid w:val="00056038"/>
    <w:rsid w:val="000560E1"/>
    <w:rsid w:val="00056F7F"/>
    <w:rsid w:val="00056F88"/>
    <w:rsid w:val="0005714C"/>
    <w:rsid w:val="00057551"/>
    <w:rsid w:val="00057E52"/>
    <w:rsid w:val="000603BA"/>
    <w:rsid w:val="0006045A"/>
    <w:rsid w:val="00060D6A"/>
    <w:rsid w:val="000612AD"/>
    <w:rsid w:val="0006143A"/>
    <w:rsid w:val="0006203F"/>
    <w:rsid w:val="00062C3D"/>
    <w:rsid w:val="00062D10"/>
    <w:rsid w:val="00062D9F"/>
    <w:rsid w:val="00063A62"/>
    <w:rsid w:val="00063AC4"/>
    <w:rsid w:val="00063CAA"/>
    <w:rsid w:val="000642A0"/>
    <w:rsid w:val="00064AB2"/>
    <w:rsid w:val="0006526C"/>
    <w:rsid w:val="000652FC"/>
    <w:rsid w:val="00065581"/>
    <w:rsid w:val="000659DE"/>
    <w:rsid w:val="00066179"/>
    <w:rsid w:val="000661C5"/>
    <w:rsid w:val="00066226"/>
    <w:rsid w:val="00066292"/>
    <w:rsid w:val="00066331"/>
    <w:rsid w:val="000664E0"/>
    <w:rsid w:val="00066F33"/>
    <w:rsid w:val="000672F4"/>
    <w:rsid w:val="0006779E"/>
    <w:rsid w:val="0006790B"/>
    <w:rsid w:val="00067E2E"/>
    <w:rsid w:val="00070281"/>
    <w:rsid w:val="00070452"/>
    <w:rsid w:val="00070812"/>
    <w:rsid w:val="0007144C"/>
    <w:rsid w:val="000717EE"/>
    <w:rsid w:val="00071971"/>
    <w:rsid w:val="000723AC"/>
    <w:rsid w:val="0007286D"/>
    <w:rsid w:val="000739D5"/>
    <w:rsid w:val="00073A55"/>
    <w:rsid w:val="000741FB"/>
    <w:rsid w:val="00075513"/>
    <w:rsid w:val="00076051"/>
    <w:rsid w:val="000770BE"/>
    <w:rsid w:val="00077176"/>
    <w:rsid w:val="00077298"/>
    <w:rsid w:val="00077CF6"/>
    <w:rsid w:val="00077F2A"/>
    <w:rsid w:val="000800B4"/>
    <w:rsid w:val="0008024E"/>
    <w:rsid w:val="00080711"/>
    <w:rsid w:val="0008084A"/>
    <w:rsid w:val="00080D7C"/>
    <w:rsid w:val="000823DE"/>
    <w:rsid w:val="00082451"/>
    <w:rsid w:val="00082526"/>
    <w:rsid w:val="00082AF6"/>
    <w:rsid w:val="00082BFC"/>
    <w:rsid w:val="00082EA8"/>
    <w:rsid w:val="00083088"/>
    <w:rsid w:val="000834D8"/>
    <w:rsid w:val="00083769"/>
    <w:rsid w:val="000852A7"/>
    <w:rsid w:val="000852F9"/>
    <w:rsid w:val="00085C66"/>
    <w:rsid w:val="000860D9"/>
    <w:rsid w:val="00086485"/>
    <w:rsid w:val="000865DD"/>
    <w:rsid w:val="00086CDB"/>
    <w:rsid w:val="00087468"/>
    <w:rsid w:val="00087475"/>
    <w:rsid w:val="0008776B"/>
    <w:rsid w:val="00087868"/>
    <w:rsid w:val="00087F1D"/>
    <w:rsid w:val="000900F7"/>
    <w:rsid w:val="00090614"/>
    <w:rsid w:val="00090BB9"/>
    <w:rsid w:val="00090DF1"/>
    <w:rsid w:val="00090E46"/>
    <w:rsid w:val="0009133A"/>
    <w:rsid w:val="0009173A"/>
    <w:rsid w:val="00091A3B"/>
    <w:rsid w:val="00092644"/>
    <w:rsid w:val="00092EA6"/>
    <w:rsid w:val="00093382"/>
    <w:rsid w:val="0009339A"/>
    <w:rsid w:val="00093B09"/>
    <w:rsid w:val="00093D57"/>
    <w:rsid w:val="0009427D"/>
    <w:rsid w:val="0009563C"/>
    <w:rsid w:val="0009586A"/>
    <w:rsid w:val="00095AD0"/>
    <w:rsid w:val="00096812"/>
    <w:rsid w:val="0009695D"/>
    <w:rsid w:val="00096FA1"/>
    <w:rsid w:val="00097770"/>
    <w:rsid w:val="00097D47"/>
    <w:rsid w:val="000A0083"/>
    <w:rsid w:val="000A03AB"/>
    <w:rsid w:val="000A04AF"/>
    <w:rsid w:val="000A0651"/>
    <w:rsid w:val="000A07E9"/>
    <w:rsid w:val="000A0871"/>
    <w:rsid w:val="000A1214"/>
    <w:rsid w:val="000A13F4"/>
    <w:rsid w:val="000A1F56"/>
    <w:rsid w:val="000A2049"/>
    <w:rsid w:val="000A2F1B"/>
    <w:rsid w:val="000A3373"/>
    <w:rsid w:val="000A3DA6"/>
    <w:rsid w:val="000A42AC"/>
    <w:rsid w:val="000A44CD"/>
    <w:rsid w:val="000A44FC"/>
    <w:rsid w:val="000A4725"/>
    <w:rsid w:val="000A4CCF"/>
    <w:rsid w:val="000A54B8"/>
    <w:rsid w:val="000A57D2"/>
    <w:rsid w:val="000A596D"/>
    <w:rsid w:val="000A5A29"/>
    <w:rsid w:val="000A5D6B"/>
    <w:rsid w:val="000A675A"/>
    <w:rsid w:val="000A6EA3"/>
    <w:rsid w:val="000A7CFE"/>
    <w:rsid w:val="000B01AC"/>
    <w:rsid w:val="000B0574"/>
    <w:rsid w:val="000B0E37"/>
    <w:rsid w:val="000B129A"/>
    <w:rsid w:val="000B150E"/>
    <w:rsid w:val="000B1839"/>
    <w:rsid w:val="000B20AB"/>
    <w:rsid w:val="000B2BCD"/>
    <w:rsid w:val="000B2D42"/>
    <w:rsid w:val="000B2F09"/>
    <w:rsid w:val="000B443E"/>
    <w:rsid w:val="000B4509"/>
    <w:rsid w:val="000B4538"/>
    <w:rsid w:val="000B45BF"/>
    <w:rsid w:val="000B496E"/>
    <w:rsid w:val="000B49A9"/>
    <w:rsid w:val="000B4CB9"/>
    <w:rsid w:val="000B50A5"/>
    <w:rsid w:val="000B5179"/>
    <w:rsid w:val="000B55E3"/>
    <w:rsid w:val="000B5723"/>
    <w:rsid w:val="000B5D98"/>
    <w:rsid w:val="000B5F07"/>
    <w:rsid w:val="000B5FF6"/>
    <w:rsid w:val="000B6068"/>
    <w:rsid w:val="000B63C4"/>
    <w:rsid w:val="000B689C"/>
    <w:rsid w:val="000B6DBF"/>
    <w:rsid w:val="000B704D"/>
    <w:rsid w:val="000B7234"/>
    <w:rsid w:val="000B797B"/>
    <w:rsid w:val="000B7AF9"/>
    <w:rsid w:val="000B7B39"/>
    <w:rsid w:val="000B7CCB"/>
    <w:rsid w:val="000C0679"/>
    <w:rsid w:val="000C0917"/>
    <w:rsid w:val="000C0A70"/>
    <w:rsid w:val="000C0DC6"/>
    <w:rsid w:val="000C0FFF"/>
    <w:rsid w:val="000C10B1"/>
    <w:rsid w:val="000C1480"/>
    <w:rsid w:val="000C1CAD"/>
    <w:rsid w:val="000C1FC8"/>
    <w:rsid w:val="000C23BB"/>
    <w:rsid w:val="000C25F8"/>
    <w:rsid w:val="000C27FF"/>
    <w:rsid w:val="000C2B91"/>
    <w:rsid w:val="000C39B4"/>
    <w:rsid w:val="000C3B74"/>
    <w:rsid w:val="000C3C1C"/>
    <w:rsid w:val="000C3C30"/>
    <w:rsid w:val="000C3DD7"/>
    <w:rsid w:val="000C3DFC"/>
    <w:rsid w:val="000C4568"/>
    <w:rsid w:val="000C4D82"/>
    <w:rsid w:val="000C5038"/>
    <w:rsid w:val="000C533E"/>
    <w:rsid w:val="000C6349"/>
    <w:rsid w:val="000C6825"/>
    <w:rsid w:val="000C74DD"/>
    <w:rsid w:val="000C773C"/>
    <w:rsid w:val="000C7FEA"/>
    <w:rsid w:val="000D023D"/>
    <w:rsid w:val="000D02ED"/>
    <w:rsid w:val="000D04DC"/>
    <w:rsid w:val="000D1197"/>
    <w:rsid w:val="000D1760"/>
    <w:rsid w:val="000D19F0"/>
    <w:rsid w:val="000D23D2"/>
    <w:rsid w:val="000D23DB"/>
    <w:rsid w:val="000D267A"/>
    <w:rsid w:val="000D30FB"/>
    <w:rsid w:val="000D318C"/>
    <w:rsid w:val="000D3B02"/>
    <w:rsid w:val="000D3D12"/>
    <w:rsid w:val="000D49AD"/>
    <w:rsid w:val="000D4B07"/>
    <w:rsid w:val="000D59F0"/>
    <w:rsid w:val="000D6B1C"/>
    <w:rsid w:val="000D6CF6"/>
    <w:rsid w:val="000D767D"/>
    <w:rsid w:val="000D76A9"/>
    <w:rsid w:val="000D7EB7"/>
    <w:rsid w:val="000E0005"/>
    <w:rsid w:val="000E01F7"/>
    <w:rsid w:val="000E0AC0"/>
    <w:rsid w:val="000E13F2"/>
    <w:rsid w:val="000E16B9"/>
    <w:rsid w:val="000E1FA7"/>
    <w:rsid w:val="000E20EF"/>
    <w:rsid w:val="000E2A79"/>
    <w:rsid w:val="000E30F8"/>
    <w:rsid w:val="000E39C2"/>
    <w:rsid w:val="000E3B12"/>
    <w:rsid w:val="000E3B26"/>
    <w:rsid w:val="000E3E2C"/>
    <w:rsid w:val="000E4B47"/>
    <w:rsid w:val="000E6992"/>
    <w:rsid w:val="000E6E34"/>
    <w:rsid w:val="000E6F07"/>
    <w:rsid w:val="000E6FE8"/>
    <w:rsid w:val="000E7305"/>
    <w:rsid w:val="000E7712"/>
    <w:rsid w:val="000E7D7E"/>
    <w:rsid w:val="000F0FB1"/>
    <w:rsid w:val="000F133E"/>
    <w:rsid w:val="000F1798"/>
    <w:rsid w:val="000F17F1"/>
    <w:rsid w:val="000F18C3"/>
    <w:rsid w:val="000F1BA0"/>
    <w:rsid w:val="000F1DCA"/>
    <w:rsid w:val="000F2F2E"/>
    <w:rsid w:val="000F36BD"/>
    <w:rsid w:val="000F397C"/>
    <w:rsid w:val="000F40F3"/>
    <w:rsid w:val="000F48CB"/>
    <w:rsid w:val="000F492D"/>
    <w:rsid w:val="000F4A09"/>
    <w:rsid w:val="000F53EC"/>
    <w:rsid w:val="000F54E7"/>
    <w:rsid w:val="000F6053"/>
    <w:rsid w:val="000F60FF"/>
    <w:rsid w:val="000F6490"/>
    <w:rsid w:val="000F6589"/>
    <w:rsid w:val="000F6CFA"/>
    <w:rsid w:val="000F719A"/>
    <w:rsid w:val="000F775C"/>
    <w:rsid w:val="000F7800"/>
    <w:rsid w:val="0010066C"/>
    <w:rsid w:val="0010129B"/>
    <w:rsid w:val="001018A9"/>
    <w:rsid w:val="001019A8"/>
    <w:rsid w:val="00101DDF"/>
    <w:rsid w:val="00102C30"/>
    <w:rsid w:val="00102D55"/>
    <w:rsid w:val="00102FE1"/>
    <w:rsid w:val="00103345"/>
    <w:rsid w:val="0010352B"/>
    <w:rsid w:val="00103C51"/>
    <w:rsid w:val="001043DF"/>
    <w:rsid w:val="00104B8E"/>
    <w:rsid w:val="0010552E"/>
    <w:rsid w:val="00105F2A"/>
    <w:rsid w:val="001061B6"/>
    <w:rsid w:val="0010677A"/>
    <w:rsid w:val="00106C1F"/>
    <w:rsid w:val="00107028"/>
    <w:rsid w:val="00107204"/>
    <w:rsid w:val="001075C8"/>
    <w:rsid w:val="001102D9"/>
    <w:rsid w:val="00110DA3"/>
    <w:rsid w:val="00110EA2"/>
    <w:rsid w:val="00110EC5"/>
    <w:rsid w:val="001115A9"/>
    <w:rsid w:val="00111B50"/>
    <w:rsid w:val="00111C3A"/>
    <w:rsid w:val="00111C70"/>
    <w:rsid w:val="00111E1C"/>
    <w:rsid w:val="00111EDF"/>
    <w:rsid w:val="0011254C"/>
    <w:rsid w:val="001127BB"/>
    <w:rsid w:val="00112818"/>
    <w:rsid w:val="00112A02"/>
    <w:rsid w:val="00112AD5"/>
    <w:rsid w:val="00112E08"/>
    <w:rsid w:val="001132DE"/>
    <w:rsid w:val="00114DB5"/>
    <w:rsid w:val="00114EAD"/>
    <w:rsid w:val="001153FB"/>
    <w:rsid w:val="00116191"/>
    <w:rsid w:val="00116F2F"/>
    <w:rsid w:val="00117860"/>
    <w:rsid w:val="0011790A"/>
    <w:rsid w:val="00117CB9"/>
    <w:rsid w:val="001202FB"/>
    <w:rsid w:val="0012037B"/>
    <w:rsid w:val="00122A92"/>
    <w:rsid w:val="00122CB4"/>
    <w:rsid w:val="001231D1"/>
    <w:rsid w:val="00123E0C"/>
    <w:rsid w:val="001240A1"/>
    <w:rsid w:val="0012414F"/>
    <w:rsid w:val="0012415B"/>
    <w:rsid w:val="001249CD"/>
    <w:rsid w:val="00124E46"/>
    <w:rsid w:val="0012543C"/>
    <w:rsid w:val="00125690"/>
    <w:rsid w:val="00125AFB"/>
    <w:rsid w:val="001260E2"/>
    <w:rsid w:val="00126F21"/>
    <w:rsid w:val="00127223"/>
    <w:rsid w:val="00127CAC"/>
    <w:rsid w:val="00127DBB"/>
    <w:rsid w:val="001300A8"/>
    <w:rsid w:val="00130819"/>
    <w:rsid w:val="001309E3"/>
    <w:rsid w:val="001310EC"/>
    <w:rsid w:val="00131475"/>
    <w:rsid w:val="00131818"/>
    <w:rsid w:val="0013197D"/>
    <w:rsid w:val="00131DB5"/>
    <w:rsid w:val="00131F31"/>
    <w:rsid w:val="0013217A"/>
    <w:rsid w:val="001335E7"/>
    <w:rsid w:val="00133A05"/>
    <w:rsid w:val="00133B74"/>
    <w:rsid w:val="00133D7B"/>
    <w:rsid w:val="001341FB"/>
    <w:rsid w:val="00134280"/>
    <w:rsid w:val="00134D1D"/>
    <w:rsid w:val="00135410"/>
    <w:rsid w:val="00135702"/>
    <w:rsid w:val="00135786"/>
    <w:rsid w:val="001358F8"/>
    <w:rsid w:val="00135B77"/>
    <w:rsid w:val="00135C14"/>
    <w:rsid w:val="001366DC"/>
    <w:rsid w:val="00136CB5"/>
    <w:rsid w:val="00136FE6"/>
    <w:rsid w:val="0013736C"/>
    <w:rsid w:val="001375DD"/>
    <w:rsid w:val="00137738"/>
    <w:rsid w:val="001378C2"/>
    <w:rsid w:val="00137AC9"/>
    <w:rsid w:val="00137B1E"/>
    <w:rsid w:val="00137D68"/>
    <w:rsid w:val="00137F8F"/>
    <w:rsid w:val="00141138"/>
    <w:rsid w:val="0014121E"/>
    <w:rsid w:val="001412EB"/>
    <w:rsid w:val="001418FF"/>
    <w:rsid w:val="00141D51"/>
    <w:rsid w:val="001422D2"/>
    <w:rsid w:val="0014266C"/>
    <w:rsid w:val="00142714"/>
    <w:rsid w:val="00142803"/>
    <w:rsid w:val="00142C55"/>
    <w:rsid w:val="00142D50"/>
    <w:rsid w:val="00143B3F"/>
    <w:rsid w:val="00143F40"/>
    <w:rsid w:val="001442C4"/>
    <w:rsid w:val="00144673"/>
    <w:rsid w:val="00144817"/>
    <w:rsid w:val="001453F0"/>
    <w:rsid w:val="00145695"/>
    <w:rsid w:val="00145D10"/>
    <w:rsid w:val="00145F9D"/>
    <w:rsid w:val="00145FDF"/>
    <w:rsid w:val="00146A71"/>
    <w:rsid w:val="00146F62"/>
    <w:rsid w:val="001470F7"/>
    <w:rsid w:val="00147702"/>
    <w:rsid w:val="0014780A"/>
    <w:rsid w:val="001479D9"/>
    <w:rsid w:val="00147C14"/>
    <w:rsid w:val="00147C3C"/>
    <w:rsid w:val="0015035C"/>
    <w:rsid w:val="001503CC"/>
    <w:rsid w:val="001509FF"/>
    <w:rsid w:val="00151186"/>
    <w:rsid w:val="001518B0"/>
    <w:rsid w:val="00152372"/>
    <w:rsid w:val="001525F7"/>
    <w:rsid w:val="00152CD9"/>
    <w:rsid w:val="0015303D"/>
    <w:rsid w:val="00153575"/>
    <w:rsid w:val="00154E81"/>
    <w:rsid w:val="001550D4"/>
    <w:rsid w:val="001567AE"/>
    <w:rsid w:val="00156B3C"/>
    <w:rsid w:val="00156FE1"/>
    <w:rsid w:val="001574D8"/>
    <w:rsid w:val="00157D4C"/>
    <w:rsid w:val="00161A37"/>
    <w:rsid w:val="00161CB6"/>
    <w:rsid w:val="00161E93"/>
    <w:rsid w:val="001620E8"/>
    <w:rsid w:val="00162274"/>
    <w:rsid w:val="00162407"/>
    <w:rsid w:val="00162667"/>
    <w:rsid w:val="0016280F"/>
    <w:rsid w:val="001628E5"/>
    <w:rsid w:val="00162A20"/>
    <w:rsid w:val="00162B6F"/>
    <w:rsid w:val="00162D57"/>
    <w:rsid w:val="00162E17"/>
    <w:rsid w:val="0016319A"/>
    <w:rsid w:val="00163444"/>
    <w:rsid w:val="00163EBB"/>
    <w:rsid w:val="00164C5F"/>
    <w:rsid w:val="00164E9C"/>
    <w:rsid w:val="001655F8"/>
    <w:rsid w:val="00165A27"/>
    <w:rsid w:val="001663EC"/>
    <w:rsid w:val="00166519"/>
    <w:rsid w:val="001668B9"/>
    <w:rsid w:val="0016708C"/>
    <w:rsid w:val="00167617"/>
    <w:rsid w:val="0016772C"/>
    <w:rsid w:val="00167759"/>
    <w:rsid w:val="00167DD7"/>
    <w:rsid w:val="00170089"/>
    <w:rsid w:val="001701C0"/>
    <w:rsid w:val="00170492"/>
    <w:rsid w:val="00170677"/>
    <w:rsid w:val="001706B3"/>
    <w:rsid w:val="00170859"/>
    <w:rsid w:val="00170972"/>
    <w:rsid w:val="00170F29"/>
    <w:rsid w:val="00172B36"/>
    <w:rsid w:val="00172E72"/>
    <w:rsid w:val="00173011"/>
    <w:rsid w:val="0017311F"/>
    <w:rsid w:val="001733DF"/>
    <w:rsid w:val="001734A6"/>
    <w:rsid w:val="0017376F"/>
    <w:rsid w:val="00174006"/>
    <w:rsid w:val="00174999"/>
    <w:rsid w:val="00174D53"/>
    <w:rsid w:val="0017525B"/>
    <w:rsid w:val="0017564D"/>
    <w:rsid w:val="00175D3B"/>
    <w:rsid w:val="00175E9E"/>
    <w:rsid w:val="00176622"/>
    <w:rsid w:val="00176664"/>
    <w:rsid w:val="0017680A"/>
    <w:rsid w:val="00176939"/>
    <w:rsid w:val="00176A77"/>
    <w:rsid w:val="00176E41"/>
    <w:rsid w:val="0017706D"/>
    <w:rsid w:val="0017797C"/>
    <w:rsid w:val="00177F10"/>
    <w:rsid w:val="001800B5"/>
    <w:rsid w:val="0018037D"/>
    <w:rsid w:val="00180686"/>
    <w:rsid w:val="0018072E"/>
    <w:rsid w:val="001808D1"/>
    <w:rsid w:val="00181004"/>
    <w:rsid w:val="0018120D"/>
    <w:rsid w:val="001812E5"/>
    <w:rsid w:val="00181CC4"/>
    <w:rsid w:val="00182140"/>
    <w:rsid w:val="00182225"/>
    <w:rsid w:val="0018224E"/>
    <w:rsid w:val="00182D96"/>
    <w:rsid w:val="00183A7B"/>
    <w:rsid w:val="001841A0"/>
    <w:rsid w:val="00184690"/>
    <w:rsid w:val="00184744"/>
    <w:rsid w:val="0018488B"/>
    <w:rsid w:val="001849C1"/>
    <w:rsid w:val="00184C98"/>
    <w:rsid w:val="00184CB5"/>
    <w:rsid w:val="00184FEA"/>
    <w:rsid w:val="00185216"/>
    <w:rsid w:val="00186108"/>
    <w:rsid w:val="001866A5"/>
    <w:rsid w:val="00186976"/>
    <w:rsid w:val="0018703B"/>
    <w:rsid w:val="00187067"/>
    <w:rsid w:val="001874FE"/>
    <w:rsid w:val="001877C7"/>
    <w:rsid w:val="00187C23"/>
    <w:rsid w:val="00187DFF"/>
    <w:rsid w:val="00187EE0"/>
    <w:rsid w:val="00190015"/>
    <w:rsid w:val="001901E1"/>
    <w:rsid w:val="00190313"/>
    <w:rsid w:val="00191F5F"/>
    <w:rsid w:val="00192690"/>
    <w:rsid w:val="00192975"/>
    <w:rsid w:val="00192DFB"/>
    <w:rsid w:val="0019321C"/>
    <w:rsid w:val="0019346C"/>
    <w:rsid w:val="0019387C"/>
    <w:rsid w:val="00193A5B"/>
    <w:rsid w:val="00193C80"/>
    <w:rsid w:val="00193C9B"/>
    <w:rsid w:val="00194792"/>
    <w:rsid w:val="0019499A"/>
    <w:rsid w:val="001949A0"/>
    <w:rsid w:val="00195C53"/>
    <w:rsid w:val="00195CA5"/>
    <w:rsid w:val="00195D06"/>
    <w:rsid w:val="00195FBB"/>
    <w:rsid w:val="00197831"/>
    <w:rsid w:val="001978FD"/>
    <w:rsid w:val="00197ACA"/>
    <w:rsid w:val="001A0002"/>
    <w:rsid w:val="001A0077"/>
    <w:rsid w:val="001A039E"/>
    <w:rsid w:val="001A053B"/>
    <w:rsid w:val="001A0639"/>
    <w:rsid w:val="001A06C5"/>
    <w:rsid w:val="001A0D0A"/>
    <w:rsid w:val="001A1500"/>
    <w:rsid w:val="001A1DB6"/>
    <w:rsid w:val="001A219D"/>
    <w:rsid w:val="001A3236"/>
    <w:rsid w:val="001A3541"/>
    <w:rsid w:val="001A387D"/>
    <w:rsid w:val="001A3D79"/>
    <w:rsid w:val="001A4693"/>
    <w:rsid w:val="001A49F8"/>
    <w:rsid w:val="001A4C04"/>
    <w:rsid w:val="001A4E80"/>
    <w:rsid w:val="001A537A"/>
    <w:rsid w:val="001A5AB4"/>
    <w:rsid w:val="001A5E6D"/>
    <w:rsid w:val="001A616E"/>
    <w:rsid w:val="001A66C6"/>
    <w:rsid w:val="001A684D"/>
    <w:rsid w:val="001A704D"/>
    <w:rsid w:val="001A762B"/>
    <w:rsid w:val="001A7ED3"/>
    <w:rsid w:val="001B01D4"/>
    <w:rsid w:val="001B0AAB"/>
    <w:rsid w:val="001B0C27"/>
    <w:rsid w:val="001B0C7D"/>
    <w:rsid w:val="001B133B"/>
    <w:rsid w:val="001B28A4"/>
    <w:rsid w:val="001B2AF3"/>
    <w:rsid w:val="001B2F1F"/>
    <w:rsid w:val="001B3223"/>
    <w:rsid w:val="001B3DDD"/>
    <w:rsid w:val="001B4D3A"/>
    <w:rsid w:val="001B4F20"/>
    <w:rsid w:val="001B5858"/>
    <w:rsid w:val="001B5ADF"/>
    <w:rsid w:val="001B648A"/>
    <w:rsid w:val="001B69A8"/>
    <w:rsid w:val="001B6D15"/>
    <w:rsid w:val="001B786A"/>
    <w:rsid w:val="001B7AD1"/>
    <w:rsid w:val="001B7F00"/>
    <w:rsid w:val="001C054A"/>
    <w:rsid w:val="001C09B3"/>
    <w:rsid w:val="001C09BA"/>
    <w:rsid w:val="001C0E3C"/>
    <w:rsid w:val="001C0F78"/>
    <w:rsid w:val="001C10BA"/>
    <w:rsid w:val="001C12AE"/>
    <w:rsid w:val="001C1466"/>
    <w:rsid w:val="001C1501"/>
    <w:rsid w:val="001C1B2B"/>
    <w:rsid w:val="001C268E"/>
    <w:rsid w:val="001C29DF"/>
    <w:rsid w:val="001C2A19"/>
    <w:rsid w:val="001C4325"/>
    <w:rsid w:val="001C4429"/>
    <w:rsid w:val="001C4951"/>
    <w:rsid w:val="001C4E07"/>
    <w:rsid w:val="001C56FC"/>
    <w:rsid w:val="001C6E67"/>
    <w:rsid w:val="001C7033"/>
    <w:rsid w:val="001D0899"/>
    <w:rsid w:val="001D0B7E"/>
    <w:rsid w:val="001D0DEA"/>
    <w:rsid w:val="001D1377"/>
    <w:rsid w:val="001D16A8"/>
    <w:rsid w:val="001D20BE"/>
    <w:rsid w:val="001D21BE"/>
    <w:rsid w:val="001D2816"/>
    <w:rsid w:val="001D3221"/>
    <w:rsid w:val="001D33F2"/>
    <w:rsid w:val="001D36CF"/>
    <w:rsid w:val="001D46D2"/>
    <w:rsid w:val="001D4DDC"/>
    <w:rsid w:val="001D51CB"/>
    <w:rsid w:val="001D5351"/>
    <w:rsid w:val="001D5862"/>
    <w:rsid w:val="001D639A"/>
    <w:rsid w:val="001D6BE0"/>
    <w:rsid w:val="001D6C8F"/>
    <w:rsid w:val="001D7362"/>
    <w:rsid w:val="001D7844"/>
    <w:rsid w:val="001D7E76"/>
    <w:rsid w:val="001D7EBF"/>
    <w:rsid w:val="001E0972"/>
    <w:rsid w:val="001E0C3E"/>
    <w:rsid w:val="001E0C5D"/>
    <w:rsid w:val="001E0C88"/>
    <w:rsid w:val="001E0FCD"/>
    <w:rsid w:val="001E1B43"/>
    <w:rsid w:val="001E2268"/>
    <w:rsid w:val="001E2946"/>
    <w:rsid w:val="001E2974"/>
    <w:rsid w:val="001E2C3E"/>
    <w:rsid w:val="001E3266"/>
    <w:rsid w:val="001E34A2"/>
    <w:rsid w:val="001E36CA"/>
    <w:rsid w:val="001E386B"/>
    <w:rsid w:val="001E3953"/>
    <w:rsid w:val="001E3A9E"/>
    <w:rsid w:val="001E3CB2"/>
    <w:rsid w:val="001E483B"/>
    <w:rsid w:val="001E4BEB"/>
    <w:rsid w:val="001E56B2"/>
    <w:rsid w:val="001E5F04"/>
    <w:rsid w:val="001E5F95"/>
    <w:rsid w:val="001E6133"/>
    <w:rsid w:val="001E6A5A"/>
    <w:rsid w:val="001E78B9"/>
    <w:rsid w:val="001E7E1F"/>
    <w:rsid w:val="001E7F8B"/>
    <w:rsid w:val="001F06C9"/>
    <w:rsid w:val="001F0738"/>
    <w:rsid w:val="001F0A9A"/>
    <w:rsid w:val="001F11AA"/>
    <w:rsid w:val="001F1455"/>
    <w:rsid w:val="001F1BF8"/>
    <w:rsid w:val="001F1DD1"/>
    <w:rsid w:val="001F2672"/>
    <w:rsid w:val="001F2B67"/>
    <w:rsid w:val="001F2CBB"/>
    <w:rsid w:val="001F3742"/>
    <w:rsid w:val="001F4B92"/>
    <w:rsid w:val="001F502C"/>
    <w:rsid w:val="001F51EB"/>
    <w:rsid w:val="001F53EE"/>
    <w:rsid w:val="001F5A87"/>
    <w:rsid w:val="001F5BD8"/>
    <w:rsid w:val="001F5C10"/>
    <w:rsid w:val="001F5D43"/>
    <w:rsid w:val="001F6016"/>
    <w:rsid w:val="001F6356"/>
    <w:rsid w:val="001F65C6"/>
    <w:rsid w:val="001F68AE"/>
    <w:rsid w:val="001F6E0B"/>
    <w:rsid w:val="001F78FD"/>
    <w:rsid w:val="001F7935"/>
    <w:rsid w:val="00200B0F"/>
    <w:rsid w:val="00200E66"/>
    <w:rsid w:val="0020112B"/>
    <w:rsid w:val="0020175B"/>
    <w:rsid w:val="002018DF"/>
    <w:rsid w:val="002019BA"/>
    <w:rsid w:val="00201F46"/>
    <w:rsid w:val="00202090"/>
    <w:rsid w:val="002021F9"/>
    <w:rsid w:val="0020290F"/>
    <w:rsid w:val="002040F9"/>
    <w:rsid w:val="0020482D"/>
    <w:rsid w:val="00204840"/>
    <w:rsid w:val="00204A90"/>
    <w:rsid w:val="00205527"/>
    <w:rsid w:val="00205647"/>
    <w:rsid w:val="00205EB1"/>
    <w:rsid w:val="00206264"/>
    <w:rsid w:val="00206968"/>
    <w:rsid w:val="0020696B"/>
    <w:rsid w:val="00206DF3"/>
    <w:rsid w:val="00207300"/>
    <w:rsid w:val="00207594"/>
    <w:rsid w:val="00207660"/>
    <w:rsid w:val="00207AA4"/>
    <w:rsid w:val="00207B1C"/>
    <w:rsid w:val="00207FDE"/>
    <w:rsid w:val="00210F4C"/>
    <w:rsid w:val="002115C6"/>
    <w:rsid w:val="002117EE"/>
    <w:rsid w:val="00211BBC"/>
    <w:rsid w:val="00211DF1"/>
    <w:rsid w:val="002121CC"/>
    <w:rsid w:val="002121D9"/>
    <w:rsid w:val="00213926"/>
    <w:rsid w:val="00213D55"/>
    <w:rsid w:val="00214AB8"/>
    <w:rsid w:val="00214B7D"/>
    <w:rsid w:val="00215432"/>
    <w:rsid w:val="00215977"/>
    <w:rsid w:val="002161B0"/>
    <w:rsid w:val="002164F6"/>
    <w:rsid w:val="00216A14"/>
    <w:rsid w:val="0021716B"/>
    <w:rsid w:val="00217416"/>
    <w:rsid w:val="0022005A"/>
    <w:rsid w:val="00220609"/>
    <w:rsid w:val="002217AD"/>
    <w:rsid w:val="002217EA"/>
    <w:rsid w:val="00221B35"/>
    <w:rsid w:val="00221C0C"/>
    <w:rsid w:val="00221C67"/>
    <w:rsid w:val="00221E88"/>
    <w:rsid w:val="00221FDD"/>
    <w:rsid w:val="00222650"/>
    <w:rsid w:val="00222776"/>
    <w:rsid w:val="00223C7A"/>
    <w:rsid w:val="00223F78"/>
    <w:rsid w:val="00225071"/>
    <w:rsid w:val="00225327"/>
    <w:rsid w:val="002257D3"/>
    <w:rsid w:val="00225FF3"/>
    <w:rsid w:val="00226179"/>
    <w:rsid w:val="00226594"/>
    <w:rsid w:val="00227024"/>
    <w:rsid w:val="002272C9"/>
    <w:rsid w:val="00230AD7"/>
    <w:rsid w:val="0023114F"/>
    <w:rsid w:val="00231505"/>
    <w:rsid w:val="0023174E"/>
    <w:rsid w:val="00231A3A"/>
    <w:rsid w:val="00231E00"/>
    <w:rsid w:val="002323F7"/>
    <w:rsid w:val="00232572"/>
    <w:rsid w:val="002326B6"/>
    <w:rsid w:val="00232709"/>
    <w:rsid w:val="00233149"/>
    <w:rsid w:val="002333FF"/>
    <w:rsid w:val="002345C1"/>
    <w:rsid w:val="00234BF9"/>
    <w:rsid w:val="00234C2C"/>
    <w:rsid w:val="0023520B"/>
    <w:rsid w:val="0023530D"/>
    <w:rsid w:val="00235575"/>
    <w:rsid w:val="0023612A"/>
    <w:rsid w:val="0023631E"/>
    <w:rsid w:val="00236832"/>
    <w:rsid w:val="0023737F"/>
    <w:rsid w:val="002376F1"/>
    <w:rsid w:val="002379A1"/>
    <w:rsid w:val="00240061"/>
    <w:rsid w:val="0024083C"/>
    <w:rsid w:val="00240B77"/>
    <w:rsid w:val="00240C9C"/>
    <w:rsid w:val="00240EF6"/>
    <w:rsid w:val="00241960"/>
    <w:rsid w:val="00242860"/>
    <w:rsid w:val="00242929"/>
    <w:rsid w:val="00242CDA"/>
    <w:rsid w:val="00242FBF"/>
    <w:rsid w:val="0024314A"/>
    <w:rsid w:val="00243A18"/>
    <w:rsid w:val="0024489B"/>
    <w:rsid w:val="00245181"/>
    <w:rsid w:val="002455E4"/>
    <w:rsid w:val="002464CD"/>
    <w:rsid w:val="0024680B"/>
    <w:rsid w:val="002473B8"/>
    <w:rsid w:val="002476CB"/>
    <w:rsid w:val="002476DB"/>
    <w:rsid w:val="0024782F"/>
    <w:rsid w:val="002500BB"/>
    <w:rsid w:val="002500F9"/>
    <w:rsid w:val="00250300"/>
    <w:rsid w:val="00250A8D"/>
    <w:rsid w:val="00250B73"/>
    <w:rsid w:val="00251125"/>
    <w:rsid w:val="0025137D"/>
    <w:rsid w:val="002518CB"/>
    <w:rsid w:val="00251A76"/>
    <w:rsid w:val="00251D0D"/>
    <w:rsid w:val="00251E75"/>
    <w:rsid w:val="00252262"/>
    <w:rsid w:val="00252333"/>
    <w:rsid w:val="00252B56"/>
    <w:rsid w:val="00253049"/>
    <w:rsid w:val="002533D1"/>
    <w:rsid w:val="00253916"/>
    <w:rsid w:val="00253980"/>
    <w:rsid w:val="00253FA6"/>
    <w:rsid w:val="00254BD6"/>
    <w:rsid w:val="00254BEB"/>
    <w:rsid w:val="00255730"/>
    <w:rsid w:val="0025616C"/>
    <w:rsid w:val="00256A8C"/>
    <w:rsid w:val="00256DB8"/>
    <w:rsid w:val="0025723B"/>
    <w:rsid w:val="00257B7B"/>
    <w:rsid w:val="00257CD9"/>
    <w:rsid w:val="00260405"/>
    <w:rsid w:val="00261640"/>
    <w:rsid w:val="00261982"/>
    <w:rsid w:val="00261F93"/>
    <w:rsid w:val="0026249F"/>
    <w:rsid w:val="0026284E"/>
    <w:rsid w:val="0026293B"/>
    <w:rsid w:val="00262AF1"/>
    <w:rsid w:val="00262CD3"/>
    <w:rsid w:val="00263961"/>
    <w:rsid w:val="002648FB"/>
    <w:rsid w:val="0026504C"/>
    <w:rsid w:val="0026556A"/>
    <w:rsid w:val="00265CD0"/>
    <w:rsid w:val="002679C3"/>
    <w:rsid w:val="00267DE8"/>
    <w:rsid w:val="00267F91"/>
    <w:rsid w:val="0027031C"/>
    <w:rsid w:val="00270346"/>
    <w:rsid w:val="00270464"/>
    <w:rsid w:val="00270AAB"/>
    <w:rsid w:val="00270BE7"/>
    <w:rsid w:val="00270E16"/>
    <w:rsid w:val="00270ECB"/>
    <w:rsid w:val="00270FF5"/>
    <w:rsid w:val="00271517"/>
    <w:rsid w:val="00271EDE"/>
    <w:rsid w:val="00272A0B"/>
    <w:rsid w:val="00272B18"/>
    <w:rsid w:val="00273148"/>
    <w:rsid w:val="00273536"/>
    <w:rsid w:val="00273CB6"/>
    <w:rsid w:val="002740A7"/>
    <w:rsid w:val="00274139"/>
    <w:rsid w:val="002749C9"/>
    <w:rsid w:val="00274FB4"/>
    <w:rsid w:val="0027500C"/>
    <w:rsid w:val="00275590"/>
    <w:rsid w:val="00275A25"/>
    <w:rsid w:val="00275CB1"/>
    <w:rsid w:val="00275F39"/>
    <w:rsid w:val="00276A20"/>
    <w:rsid w:val="00276BB4"/>
    <w:rsid w:val="0027762A"/>
    <w:rsid w:val="00277829"/>
    <w:rsid w:val="00277986"/>
    <w:rsid w:val="00277CC0"/>
    <w:rsid w:val="0028025D"/>
    <w:rsid w:val="00280776"/>
    <w:rsid w:val="00280DD5"/>
    <w:rsid w:val="00281B7F"/>
    <w:rsid w:val="00281F68"/>
    <w:rsid w:val="002822A4"/>
    <w:rsid w:val="0028240D"/>
    <w:rsid w:val="00282B8F"/>
    <w:rsid w:val="00282FE0"/>
    <w:rsid w:val="00283156"/>
    <w:rsid w:val="0028332B"/>
    <w:rsid w:val="00283870"/>
    <w:rsid w:val="00283969"/>
    <w:rsid w:val="0028445B"/>
    <w:rsid w:val="00284A21"/>
    <w:rsid w:val="00284ECE"/>
    <w:rsid w:val="0028504E"/>
    <w:rsid w:val="00285798"/>
    <w:rsid w:val="0028581E"/>
    <w:rsid w:val="00285844"/>
    <w:rsid w:val="00285D37"/>
    <w:rsid w:val="0028602C"/>
    <w:rsid w:val="002860D6"/>
    <w:rsid w:val="002868F9"/>
    <w:rsid w:val="00286920"/>
    <w:rsid w:val="00286B69"/>
    <w:rsid w:val="00286BA4"/>
    <w:rsid w:val="00286C0A"/>
    <w:rsid w:val="00286EEB"/>
    <w:rsid w:val="00290735"/>
    <w:rsid w:val="00290958"/>
    <w:rsid w:val="00290A33"/>
    <w:rsid w:val="00290B4B"/>
    <w:rsid w:val="00291942"/>
    <w:rsid w:val="00291B88"/>
    <w:rsid w:val="00291BB9"/>
    <w:rsid w:val="00292D75"/>
    <w:rsid w:val="0029350B"/>
    <w:rsid w:val="002939F0"/>
    <w:rsid w:val="00293A71"/>
    <w:rsid w:val="00293B95"/>
    <w:rsid w:val="00293C4B"/>
    <w:rsid w:val="00294D8B"/>
    <w:rsid w:val="00294FD1"/>
    <w:rsid w:val="002950CB"/>
    <w:rsid w:val="002956C0"/>
    <w:rsid w:val="002960A8"/>
    <w:rsid w:val="00296643"/>
    <w:rsid w:val="00296690"/>
    <w:rsid w:val="00296A14"/>
    <w:rsid w:val="00296EDF"/>
    <w:rsid w:val="00297060"/>
    <w:rsid w:val="0029758A"/>
    <w:rsid w:val="00297981"/>
    <w:rsid w:val="00297E95"/>
    <w:rsid w:val="002A097D"/>
    <w:rsid w:val="002A0DB3"/>
    <w:rsid w:val="002A1822"/>
    <w:rsid w:val="002A234D"/>
    <w:rsid w:val="002A27C5"/>
    <w:rsid w:val="002A37BB"/>
    <w:rsid w:val="002A3AC0"/>
    <w:rsid w:val="002A3C0A"/>
    <w:rsid w:val="002A48D9"/>
    <w:rsid w:val="002A4B0B"/>
    <w:rsid w:val="002A4E3A"/>
    <w:rsid w:val="002A5005"/>
    <w:rsid w:val="002A52FD"/>
    <w:rsid w:val="002A536B"/>
    <w:rsid w:val="002A610C"/>
    <w:rsid w:val="002A6571"/>
    <w:rsid w:val="002A7158"/>
    <w:rsid w:val="002A7189"/>
    <w:rsid w:val="002A7C16"/>
    <w:rsid w:val="002B0A43"/>
    <w:rsid w:val="002B0EAB"/>
    <w:rsid w:val="002B148D"/>
    <w:rsid w:val="002B15B7"/>
    <w:rsid w:val="002B18A9"/>
    <w:rsid w:val="002B2098"/>
    <w:rsid w:val="002B209C"/>
    <w:rsid w:val="002B260A"/>
    <w:rsid w:val="002B2E26"/>
    <w:rsid w:val="002B307C"/>
    <w:rsid w:val="002B31F6"/>
    <w:rsid w:val="002B3453"/>
    <w:rsid w:val="002B4729"/>
    <w:rsid w:val="002B4CF2"/>
    <w:rsid w:val="002B513D"/>
    <w:rsid w:val="002B541D"/>
    <w:rsid w:val="002B568D"/>
    <w:rsid w:val="002B574F"/>
    <w:rsid w:val="002B5B2C"/>
    <w:rsid w:val="002B5D96"/>
    <w:rsid w:val="002B6070"/>
    <w:rsid w:val="002B60A0"/>
    <w:rsid w:val="002B7242"/>
    <w:rsid w:val="002B7360"/>
    <w:rsid w:val="002B7921"/>
    <w:rsid w:val="002C00BE"/>
    <w:rsid w:val="002C16F4"/>
    <w:rsid w:val="002C179B"/>
    <w:rsid w:val="002C1B38"/>
    <w:rsid w:val="002C2475"/>
    <w:rsid w:val="002C3069"/>
    <w:rsid w:val="002C307F"/>
    <w:rsid w:val="002C3142"/>
    <w:rsid w:val="002C36DA"/>
    <w:rsid w:val="002C3961"/>
    <w:rsid w:val="002C3AC2"/>
    <w:rsid w:val="002C3CD3"/>
    <w:rsid w:val="002C3DA0"/>
    <w:rsid w:val="002C3DCA"/>
    <w:rsid w:val="002C3F7E"/>
    <w:rsid w:val="002C4911"/>
    <w:rsid w:val="002C4EC0"/>
    <w:rsid w:val="002C4F43"/>
    <w:rsid w:val="002C4F5B"/>
    <w:rsid w:val="002C5B32"/>
    <w:rsid w:val="002C6014"/>
    <w:rsid w:val="002C6AB5"/>
    <w:rsid w:val="002C6D77"/>
    <w:rsid w:val="002C6F0D"/>
    <w:rsid w:val="002C7A5F"/>
    <w:rsid w:val="002D0CF6"/>
    <w:rsid w:val="002D0FF9"/>
    <w:rsid w:val="002D18AA"/>
    <w:rsid w:val="002D1BD0"/>
    <w:rsid w:val="002D24E8"/>
    <w:rsid w:val="002D2A40"/>
    <w:rsid w:val="002D2C21"/>
    <w:rsid w:val="002D30BA"/>
    <w:rsid w:val="002D3170"/>
    <w:rsid w:val="002D31E3"/>
    <w:rsid w:val="002D31FC"/>
    <w:rsid w:val="002D3308"/>
    <w:rsid w:val="002D3C5C"/>
    <w:rsid w:val="002D438A"/>
    <w:rsid w:val="002D447B"/>
    <w:rsid w:val="002D4B62"/>
    <w:rsid w:val="002D4BF4"/>
    <w:rsid w:val="002D4CA1"/>
    <w:rsid w:val="002D539A"/>
    <w:rsid w:val="002D5765"/>
    <w:rsid w:val="002D6016"/>
    <w:rsid w:val="002D66EF"/>
    <w:rsid w:val="002D685C"/>
    <w:rsid w:val="002D6F49"/>
    <w:rsid w:val="002D7BE8"/>
    <w:rsid w:val="002E04B7"/>
    <w:rsid w:val="002E05C9"/>
    <w:rsid w:val="002E0E40"/>
    <w:rsid w:val="002E1E6B"/>
    <w:rsid w:val="002E2476"/>
    <w:rsid w:val="002E2B41"/>
    <w:rsid w:val="002E2BB2"/>
    <w:rsid w:val="002E319F"/>
    <w:rsid w:val="002E3A20"/>
    <w:rsid w:val="002E4E52"/>
    <w:rsid w:val="002E4EF0"/>
    <w:rsid w:val="002E5317"/>
    <w:rsid w:val="002E56DB"/>
    <w:rsid w:val="002E572B"/>
    <w:rsid w:val="002E5C4F"/>
    <w:rsid w:val="002E5F20"/>
    <w:rsid w:val="002E5F63"/>
    <w:rsid w:val="002E61C1"/>
    <w:rsid w:val="002E6889"/>
    <w:rsid w:val="002E68A6"/>
    <w:rsid w:val="002E6A85"/>
    <w:rsid w:val="002E6CB8"/>
    <w:rsid w:val="002F0621"/>
    <w:rsid w:val="002F07B8"/>
    <w:rsid w:val="002F0BDD"/>
    <w:rsid w:val="002F0C2A"/>
    <w:rsid w:val="002F0CEF"/>
    <w:rsid w:val="002F0E95"/>
    <w:rsid w:val="002F0EDF"/>
    <w:rsid w:val="002F0FAF"/>
    <w:rsid w:val="002F10CE"/>
    <w:rsid w:val="002F13D0"/>
    <w:rsid w:val="002F22CF"/>
    <w:rsid w:val="002F251B"/>
    <w:rsid w:val="002F25E2"/>
    <w:rsid w:val="002F2B33"/>
    <w:rsid w:val="002F3097"/>
    <w:rsid w:val="002F322C"/>
    <w:rsid w:val="002F35EE"/>
    <w:rsid w:val="002F383B"/>
    <w:rsid w:val="002F3920"/>
    <w:rsid w:val="002F45AC"/>
    <w:rsid w:val="002F4A6E"/>
    <w:rsid w:val="002F4B30"/>
    <w:rsid w:val="002F528B"/>
    <w:rsid w:val="002F5623"/>
    <w:rsid w:val="002F5C29"/>
    <w:rsid w:val="002F5CD0"/>
    <w:rsid w:val="002F6125"/>
    <w:rsid w:val="002F654A"/>
    <w:rsid w:val="002F6F7A"/>
    <w:rsid w:val="002F742E"/>
    <w:rsid w:val="00300323"/>
    <w:rsid w:val="00300608"/>
    <w:rsid w:val="003006ED"/>
    <w:rsid w:val="00300789"/>
    <w:rsid w:val="00300A44"/>
    <w:rsid w:val="0030150F"/>
    <w:rsid w:val="0030157A"/>
    <w:rsid w:val="0030193C"/>
    <w:rsid w:val="00301A90"/>
    <w:rsid w:val="00301B06"/>
    <w:rsid w:val="00301C0C"/>
    <w:rsid w:val="00302024"/>
    <w:rsid w:val="00302088"/>
    <w:rsid w:val="00302C7B"/>
    <w:rsid w:val="00302CA1"/>
    <w:rsid w:val="0030363D"/>
    <w:rsid w:val="003040F9"/>
    <w:rsid w:val="003053D9"/>
    <w:rsid w:val="00305A7A"/>
    <w:rsid w:val="00305A80"/>
    <w:rsid w:val="00305F6D"/>
    <w:rsid w:val="003062AE"/>
    <w:rsid w:val="003064B5"/>
    <w:rsid w:val="003066C6"/>
    <w:rsid w:val="00306B60"/>
    <w:rsid w:val="00306F43"/>
    <w:rsid w:val="00307E81"/>
    <w:rsid w:val="00310271"/>
    <w:rsid w:val="00310D3F"/>
    <w:rsid w:val="0031118F"/>
    <w:rsid w:val="003113D1"/>
    <w:rsid w:val="003116E7"/>
    <w:rsid w:val="00311A19"/>
    <w:rsid w:val="00312703"/>
    <w:rsid w:val="003128BA"/>
    <w:rsid w:val="00312BA3"/>
    <w:rsid w:val="003147AA"/>
    <w:rsid w:val="00314916"/>
    <w:rsid w:val="00314CBE"/>
    <w:rsid w:val="00314F80"/>
    <w:rsid w:val="003152B9"/>
    <w:rsid w:val="00315698"/>
    <w:rsid w:val="0031574A"/>
    <w:rsid w:val="00315951"/>
    <w:rsid w:val="00315B40"/>
    <w:rsid w:val="003165CA"/>
    <w:rsid w:val="00316F64"/>
    <w:rsid w:val="0031706C"/>
    <w:rsid w:val="0031734B"/>
    <w:rsid w:val="00317420"/>
    <w:rsid w:val="003179EF"/>
    <w:rsid w:val="00320001"/>
    <w:rsid w:val="00320CC9"/>
    <w:rsid w:val="00320DA7"/>
    <w:rsid w:val="00320EED"/>
    <w:rsid w:val="00321252"/>
    <w:rsid w:val="00321472"/>
    <w:rsid w:val="00321FC5"/>
    <w:rsid w:val="00322495"/>
    <w:rsid w:val="00322692"/>
    <w:rsid w:val="00322972"/>
    <w:rsid w:val="003232F1"/>
    <w:rsid w:val="00323321"/>
    <w:rsid w:val="00323505"/>
    <w:rsid w:val="00323841"/>
    <w:rsid w:val="00323F09"/>
    <w:rsid w:val="00324840"/>
    <w:rsid w:val="00324978"/>
    <w:rsid w:val="00324A36"/>
    <w:rsid w:val="00324C49"/>
    <w:rsid w:val="003250F3"/>
    <w:rsid w:val="003252F5"/>
    <w:rsid w:val="00325649"/>
    <w:rsid w:val="00325A7E"/>
    <w:rsid w:val="00325EA5"/>
    <w:rsid w:val="003265D7"/>
    <w:rsid w:val="00327318"/>
    <w:rsid w:val="00327549"/>
    <w:rsid w:val="00330362"/>
    <w:rsid w:val="0033044E"/>
    <w:rsid w:val="00332D0A"/>
    <w:rsid w:val="00332DF6"/>
    <w:rsid w:val="00333181"/>
    <w:rsid w:val="00333219"/>
    <w:rsid w:val="003332C9"/>
    <w:rsid w:val="00333435"/>
    <w:rsid w:val="0033357F"/>
    <w:rsid w:val="003338AA"/>
    <w:rsid w:val="003341B6"/>
    <w:rsid w:val="003344A2"/>
    <w:rsid w:val="003344CB"/>
    <w:rsid w:val="0033463D"/>
    <w:rsid w:val="003346AE"/>
    <w:rsid w:val="0033484F"/>
    <w:rsid w:val="00335175"/>
    <w:rsid w:val="003369DA"/>
    <w:rsid w:val="00336ECD"/>
    <w:rsid w:val="00337869"/>
    <w:rsid w:val="003404D0"/>
    <w:rsid w:val="00340C92"/>
    <w:rsid w:val="00340DAE"/>
    <w:rsid w:val="00342093"/>
    <w:rsid w:val="003427D5"/>
    <w:rsid w:val="003430CD"/>
    <w:rsid w:val="003430DB"/>
    <w:rsid w:val="003438D3"/>
    <w:rsid w:val="00343F68"/>
    <w:rsid w:val="003441CB"/>
    <w:rsid w:val="003443F8"/>
    <w:rsid w:val="00344752"/>
    <w:rsid w:val="00344BBB"/>
    <w:rsid w:val="00344D1C"/>
    <w:rsid w:val="00344F32"/>
    <w:rsid w:val="00345BCC"/>
    <w:rsid w:val="00345BE5"/>
    <w:rsid w:val="00346054"/>
    <w:rsid w:val="00346317"/>
    <w:rsid w:val="00346EB8"/>
    <w:rsid w:val="003479A6"/>
    <w:rsid w:val="003510BA"/>
    <w:rsid w:val="00351D07"/>
    <w:rsid w:val="00351ECD"/>
    <w:rsid w:val="003522DF"/>
    <w:rsid w:val="00353442"/>
    <w:rsid w:val="0035411D"/>
    <w:rsid w:val="00355B5A"/>
    <w:rsid w:val="00355E74"/>
    <w:rsid w:val="00355FCE"/>
    <w:rsid w:val="003563DD"/>
    <w:rsid w:val="00356473"/>
    <w:rsid w:val="0035704E"/>
    <w:rsid w:val="00357123"/>
    <w:rsid w:val="00357132"/>
    <w:rsid w:val="00357726"/>
    <w:rsid w:val="00357C75"/>
    <w:rsid w:val="00357D91"/>
    <w:rsid w:val="00357DAA"/>
    <w:rsid w:val="00360523"/>
    <w:rsid w:val="00360A34"/>
    <w:rsid w:val="00360B12"/>
    <w:rsid w:val="00361CB0"/>
    <w:rsid w:val="00361EB4"/>
    <w:rsid w:val="003636DD"/>
    <w:rsid w:val="003638E7"/>
    <w:rsid w:val="00363AC2"/>
    <w:rsid w:val="00364B8C"/>
    <w:rsid w:val="00364F9D"/>
    <w:rsid w:val="00365D5D"/>
    <w:rsid w:val="00366D1E"/>
    <w:rsid w:val="00367354"/>
    <w:rsid w:val="00367AB7"/>
    <w:rsid w:val="00367C7E"/>
    <w:rsid w:val="00370028"/>
    <w:rsid w:val="003708A3"/>
    <w:rsid w:val="00370BA8"/>
    <w:rsid w:val="00371635"/>
    <w:rsid w:val="0037176F"/>
    <w:rsid w:val="003717C1"/>
    <w:rsid w:val="003717F6"/>
    <w:rsid w:val="003719B8"/>
    <w:rsid w:val="00372087"/>
    <w:rsid w:val="003726A7"/>
    <w:rsid w:val="00372F79"/>
    <w:rsid w:val="0037327A"/>
    <w:rsid w:val="003737BE"/>
    <w:rsid w:val="00373825"/>
    <w:rsid w:val="00373BB8"/>
    <w:rsid w:val="00373BF8"/>
    <w:rsid w:val="00373C34"/>
    <w:rsid w:val="003748DF"/>
    <w:rsid w:val="00375086"/>
    <w:rsid w:val="0037521A"/>
    <w:rsid w:val="003754C8"/>
    <w:rsid w:val="0037551C"/>
    <w:rsid w:val="00375FBE"/>
    <w:rsid w:val="00376A03"/>
    <w:rsid w:val="00376CDB"/>
    <w:rsid w:val="00377A9F"/>
    <w:rsid w:val="00377C7F"/>
    <w:rsid w:val="00380554"/>
    <w:rsid w:val="00380891"/>
    <w:rsid w:val="00381213"/>
    <w:rsid w:val="00381A09"/>
    <w:rsid w:val="00381ED0"/>
    <w:rsid w:val="003823E6"/>
    <w:rsid w:val="00382629"/>
    <w:rsid w:val="00382668"/>
    <w:rsid w:val="0038284B"/>
    <w:rsid w:val="00382F4D"/>
    <w:rsid w:val="003831A3"/>
    <w:rsid w:val="003839F2"/>
    <w:rsid w:val="00383D95"/>
    <w:rsid w:val="00384175"/>
    <w:rsid w:val="00384383"/>
    <w:rsid w:val="003844CA"/>
    <w:rsid w:val="003846DE"/>
    <w:rsid w:val="0038545D"/>
    <w:rsid w:val="00385566"/>
    <w:rsid w:val="00385DA1"/>
    <w:rsid w:val="003867DF"/>
    <w:rsid w:val="00386940"/>
    <w:rsid w:val="00386E0C"/>
    <w:rsid w:val="00386E8C"/>
    <w:rsid w:val="00387175"/>
    <w:rsid w:val="00387417"/>
    <w:rsid w:val="003877AA"/>
    <w:rsid w:val="0039065E"/>
    <w:rsid w:val="003906B2"/>
    <w:rsid w:val="0039133C"/>
    <w:rsid w:val="00391474"/>
    <w:rsid w:val="003914DA"/>
    <w:rsid w:val="00391505"/>
    <w:rsid w:val="00391509"/>
    <w:rsid w:val="0039250D"/>
    <w:rsid w:val="003927D4"/>
    <w:rsid w:val="00392812"/>
    <w:rsid w:val="00392D2C"/>
    <w:rsid w:val="00392F2B"/>
    <w:rsid w:val="00392FC9"/>
    <w:rsid w:val="0039311D"/>
    <w:rsid w:val="003935F6"/>
    <w:rsid w:val="00393AF6"/>
    <w:rsid w:val="00393B16"/>
    <w:rsid w:val="00393D03"/>
    <w:rsid w:val="00393DC1"/>
    <w:rsid w:val="00393ED5"/>
    <w:rsid w:val="00394390"/>
    <w:rsid w:val="00394879"/>
    <w:rsid w:val="00395031"/>
    <w:rsid w:val="003955C4"/>
    <w:rsid w:val="00395800"/>
    <w:rsid w:val="003958E6"/>
    <w:rsid w:val="00396662"/>
    <w:rsid w:val="00396700"/>
    <w:rsid w:val="00397682"/>
    <w:rsid w:val="00397707"/>
    <w:rsid w:val="0039772D"/>
    <w:rsid w:val="00397E2B"/>
    <w:rsid w:val="00397EC1"/>
    <w:rsid w:val="003A0127"/>
    <w:rsid w:val="003A0143"/>
    <w:rsid w:val="003A10FA"/>
    <w:rsid w:val="003A11E7"/>
    <w:rsid w:val="003A1685"/>
    <w:rsid w:val="003A1B33"/>
    <w:rsid w:val="003A1D57"/>
    <w:rsid w:val="003A24C9"/>
    <w:rsid w:val="003A2A1A"/>
    <w:rsid w:val="003A2FF4"/>
    <w:rsid w:val="003A32E3"/>
    <w:rsid w:val="003A4041"/>
    <w:rsid w:val="003A40C9"/>
    <w:rsid w:val="003A4105"/>
    <w:rsid w:val="003A4212"/>
    <w:rsid w:val="003A43FB"/>
    <w:rsid w:val="003A4AB9"/>
    <w:rsid w:val="003A4D50"/>
    <w:rsid w:val="003A54AF"/>
    <w:rsid w:val="003A57E7"/>
    <w:rsid w:val="003A5A38"/>
    <w:rsid w:val="003A5DD7"/>
    <w:rsid w:val="003A643E"/>
    <w:rsid w:val="003A64C4"/>
    <w:rsid w:val="003A68AC"/>
    <w:rsid w:val="003A6D38"/>
    <w:rsid w:val="003A7042"/>
    <w:rsid w:val="003A77FD"/>
    <w:rsid w:val="003A7A8C"/>
    <w:rsid w:val="003A7EB7"/>
    <w:rsid w:val="003B0194"/>
    <w:rsid w:val="003B02BD"/>
    <w:rsid w:val="003B0345"/>
    <w:rsid w:val="003B0BC2"/>
    <w:rsid w:val="003B0F9C"/>
    <w:rsid w:val="003B145C"/>
    <w:rsid w:val="003B152B"/>
    <w:rsid w:val="003B19D9"/>
    <w:rsid w:val="003B1D6E"/>
    <w:rsid w:val="003B1FE7"/>
    <w:rsid w:val="003B25A4"/>
    <w:rsid w:val="003B27DA"/>
    <w:rsid w:val="003B2C4A"/>
    <w:rsid w:val="003B2DB7"/>
    <w:rsid w:val="003B33B7"/>
    <w:rsid w:val="003B3694"/>
    <w:rsid w:val="003B3937"/>
    <w:rsid w:val="003B39FD"/>
    <w:rsid w:val="003B3C3D"/>
    <w:rsid w:val="003B3E6B"/>
    <w:rsid w:val="003B41DC"/>
    <w:rsid w:val="003B42DC"/>
    <w:rsid w:val="003B44F7"/>
    <w:rsid w:val="003B45F5"/>
    <w:rsid w:val="003B496F"/>
    <w:rsid w:val="003B4DF4"/>
    <w:rsid w:val="003B5368"/>
    <w:rsid w:val="003B54A7"/>
    <w:rsid w:val="003B5B6F"/>
    <w:rsid w:val="003B5F81"/>
    <w:rsid w:val="003B64A1"/>
    <w:rsid w:val="003B68DE"/>
    <w:rsid w:val="003B6EC6"/>
    <w:rsid w:val="003B7139"/>
    <w:rsid w:val="003B71A9"/>
    <w:rsid w:val="003B71BD"/>
    <w:rsid w:val="003B7A09"/>
    <w:rsid w:val="003B7CEA"/>
    <w:rsid w:val="003C0121"/>
    <w:rsid w:val="003C08E8"/>
    <w:rsid w:val="003C12C0"/>
    <w:rsid w:val="003C1C32"/>
    <w:rsid w:val="003C1CBE"/>
    <w:rsid w:val="003C2267"/>
    <w:rsid w:val="003C2E92"/>
    <w:rsid w:val="003C3315"/>
    <w:rsid w:val="003C3B2A"/>
    <w:rsid w:val="003C4917"/>
    <w:rsid w:val="003C4C66"/>
    <w:rsid w:val="003C4D91"/>
    <w:rsid w:val="003C5469"/>
    <w:rsid w:val="003C58D6"/>
    <w:rsid w:val="003C5AC0"/>
    <w:rsid w:val="003C6A0C"/>
    <w:rsid w:val="003C6DC4"/>
    <w:rsid w:val="003C71D0"/>
    <w:rsid w:val="003C7339"/>
    <w:rsid w:val="003C783C"/>
    <w:rsid w:val="003C7BCC"/>
    <w:rsid w:val="003D0EA4"/>
    <w:rsid w:val="003D1276"/>
    <w:rsid w:val="003D1A05"/>
    <w:rsid w:val="003D1DD2"/>
    <w:rsid w:val="003D2CA1"/>
    <w:rsid w:val="003D3607"/>
    <w:rsid w:val="003D3F26"/>
    <w:rsid w:val="003D4123"/>
    <w:rsid w:val="003D4792"/>
    <w:rsid w:val="003D47EC"/>
    <w:rsid w:val="003D48AB"/>
    <w:rsid w:val="003D4BD0"/>
    <w:rsid w:val="003D57DB"/>
    <w:rsid w:val="003D5D5A"/>
    <w:rsid w:val="003D6046"/>
    <w:rsid w:val="003D6233"/>
    <w:rsid w:val="003D6920"/>
    <w:rsid w:val="003D6992"/>
    <w:rsid w:val="003D6A28"/>
    <w:rsid w:val="003D719A"/>
    <w:rsid w:val="003D7391"/>
    <w:rsid w:val="003D7FAF"/>
    <w:rsid w:val="003E0E04"/>
    <w:rsid w:val="003E102C"/>
    <w:rsid w:val="003E1692"/>
    <w:rsid w:val="003E16B5"/>
    <w:rsid w:val="003E1A0E"/>
    <w:rsid w:val="003E1F12"/>
    <w:rsid w:val="003E255B"/>
    <w:rsid w:val="003E33B4"/>
    <w:rsid w:val="003E359B"/>
    <w:rsid w:val="003E3662"/>
    <w:rsid w:val="003E366F"/>
    <w:rsid w:val="003E3DD3"/>
    <w:rsid w:val="003E41E8"/>
    <w:rsid w:val="003E4928"/>
    <w:rsid w:val="003E4CFD"/>
    <w:rsid w:val="003E538F"/>
    <w:rsid w:val="003E558A"/>
    <w:rsid w:val="003E5C07"/>
    <w:rsid w:val="003E5D26"/>
    <w:rsid w:val="003E727D"/>
    <w:rsid w:val="003E732E"/>
    <w:rsid w:val="003E748D"/>
    <w:rsid w:val="003E7668"/>
    <w:rsid w:val="003E7F2B"/>
    <w:rsid w:val="003F0991"/>
    <w:rsid w:val="003F1016"/>
    <w:rsid w:val="003F1358"/>
    <w:rsid w:val="003F1B6B"/>
    <w:rsid w:val="003F209B"/>
    <w:rsid w:val="003F2435"/>
    <w:rsid w:val="003F2447"/>
    <w:rsid w:val="003F2A72"/>
    <w:rsid w:val="003F2B0D"/>
    <w:rsid w:val="003F2CEE"/>
    <w:rsid w:val="003F33C6"/>
    <w:rsid w:val="003F3503"/>
    <w:rsid w:val="003F3574"/>
    <w:rsid w:val="003F35AD"/>
    <w:rsid w:val="003F4423"/>
    <w:rsid w:val="003F4461"/>
    <w:rsid w:val="003F4633"/>
    <w:rsid w:val="003F4B74"/>
    <w:rsid w:val="003F4C56"/>
    <w:rsid w:val="003F5B07"/>
    <w:rsid w:val="003F61F9"/>
    <w:rsid w:val="003F6295"/>
    <w:rsid w:val="003F63D1"/>
    <w:rsid w:val="003F6720"/>
    <w:rsid w:val="003F6B12"/>
    <w:rsid w:val="003F6B5F"/>
    <w:rsid w:val="003F6CE8"/>
    <w:rsid w:val="003F7A73"/>
    <w:rsid w:val="003F7B4B"/>
    <w:rsid w:val="003F7BF9"/>
    <w:rsid w:val="003F7E06"/>
    <w:rsid w:val="00400810"/>
    <w:rsid w:val="0040106F"/>
    <w:rsid w:val="00401AEF"/>
    <w:rsid w:val="004027C1"/>
    <w:rsid w:val="00402EA3"/>
    <w:rsid w:val="00403102"/>
    <w:rsid w:val="00403BDB"/>
    <w:rsid w:val="00403C80"/>
    <w:rsid w:val="00403D52"/>
    <w:rsid w:val="004045E0"/>
    <w:rsid w:val="00404638"/>
    <w:rsid w:val="00404A44"/>
    <w:rsid w:val="00404BF0"/>
    <w:rsid w:val="00405168"/>
    <w:rsid w:val="004053B6"/>
    <w:rsid w:val="004056B3"/>
    <w:rsid w:val="0040598C"/>
    <w:rsid w:val="00405FE1"/>
    <w:rsid w:val="00405FEB"/>
    <w:rsid w:val="0040625A"/>
    <w:rsid w:val="0040625C"/>
    <w:rsid w:val="004063DF"/>
    <w:rsid w:val="00406CBA"/>
    <w:rsid w:val="00406E31"/>
    <w:rsid w:val="00407539"/>
    <w:rsid w:val="004075DC"/>
    <w:rsid w:val="0040763E"/>
    <w:rsid w:val="00407C1C"/>
    <w:rsid w:val="004101F3"/>
    <w:rsid w:val="00410814"/>
    <w:rsid w:val="00410E1C"/>
    <w:rsid w:val="00411111"/>
    <w:rsid w:val="004114E5"/>
    <w:rsid w:val="004117A8"/>
    <w:rsid w:val="0041189F"/>
    <w:rsid w:val="00411B05"/>
    <w:rsid w:val="00412142"/>
    <w:rsid w:val="0041260E"/>
    <w:rsid w:val="00412B09"/>
    <w:rsid w:val="00412D55"/>
    <w:rsid w:val="00413341"/>
    <w:rsid w:val="00413602"/>
    <w:rsid w:val="00413DC8"/>
    <w:rsid w:val="00413E33"/>
    <w:rsid w:val="0041437E"/>
    <w:rsid w:val="00415692"/>
    <w:rsid w:val="00415A98"/>
    <w:rsid w:val="0041622E"/>
    <w:rsid w:val="0041627C"/>
    <w:rsid w:val="00416396"/>
    <w:rsid w:val="004164AB"/>
    <w:rsid w:val="00417324"/>
    <w:rsid w:val="004173CB"/>
    <w:rsid w:val="00417454"/>
    <w:rsid w:val="00417922"/>
    <w:rsid w:val="0042025A"/>
    <w:rsid w:val="00420E63"/>
    <w:rsid w:val="00420E64"/>
    <w:rsid w:val="00421979"/>
    <w:rsid w:val="004226B3"/>
    <w:rsid w:val="004226D4"/>
    <w:rsid w:val="004228C1"/>
    <w:rsid w:val="00422A03"/>
    <w:rsid w:val="00422CC8"/>
    <w:rsid w:val="00423130"/>
    <w:rsid w:val="0042457C"/>
    <w:rsid w:val="00424B11"/>
    <w:rsid w:val="00424F55"/>
    <w:rsid w:val="004251F9"/>
    <w:rsid w:val="00425D03"/>
    <w:rsid w:val="00426510"/>
    <w:rsid w:val="004277F7"/>
    <w:rsid w:val="00427B73"/>
    <w:rsid w:val="00427BC6"/>
    <w:rsid w:val="00427F0F"/>
    <w:rsid w:val="00430E62"/>
    <w:rsid w:val="00431349"/>
    <w:rsid w:val="004322A0"/>
    <w:rsid w:val="00432B87"/>
    <w:rsid w:val="004334EE"/>
    <w:rsid w:val="00433888"/>
    <w:rsid w:val="0043420D"/>
    <w:rsid w:val="0043474B"/>
    <w:rsid w:val="00434FAD"/>
    <w:rsid w:val="00435EC4"/>
    <w:rsid w:val="00436F35"/>
    <w:rsid w:val="00440621"/>
    <w:rsid w:val="00440ADD"/>
    <w:rsid w:val="0044113D"/>
    <w:rsid w:val="004418C5"/>
    <w:rsid w:val="00441A1F"/>
    <w:rsid w:val="004428D2"/>
    <w:rsid w:val="00442956"/>
    <w:rsid w:val="00442F43"/>
    <w:rsid w:val="00443BC4"/>
    <w:rsid w:val="00444225"/>
    <w:rsid w:val="004444F8"/>
    <w:rsid w:val="00444841"/>
    <w:rsid w:val="00444CC0"/>
    <w:rsid w:val="00445496"/>
    <w:rsid w:val="00445AC9"/>
    <w:rsid w:val="00445BAA"/>
    <w:rsid w:val="00445C1D"/>
    <w:rsid w:val="0044675C"/>
    <w:rsid w:val="004469D4"/>
    <w:rsid w:val="00446A77"/>
    <w:rsid w:val="00447256"/>
    <w:rsid w:val="004474E0"/>
    <w:rsid w:val="00447769"/>
    <w:rsid w:val="00447800"/>
    <w:rsid w:val="004478F6"/>
    <w:rsid w:val="004501AF"/>
    <w:rsid w:val="00450795"/>
    <w:rsid w:val="00450B74"/>
    <w:rsid w:val="00451294"/>
    <w:rsid w:val="0045178F"/>
    <w:rsid w:val="00451BE7"/>
    <w:rsid w:val="0045240F"/>
    <w:rsid w:val="0045243D"/>
    <w:rsid w:val="004529A9"/>
    <w:rsid w:val="00452A98"/>
    <w:rsid w:val="00453464"/>
    <w:rsid w:val="004535BE"/>
    <w:rsid w:val="004538C3"/>
    <w:rsid w:val="00453923"/>
    <w:rsid w:val="004544CC"/>
    <w:rsid w:val="004545D7"/>
    <w:rsid w:val="00454C0A"/>
    <w:rsid w:val="00454DD3"/>
    <w:rsid w:val="00455F74"/>
    <w:rsid w:val="004569E5"/>
    <w:rsid w:val="00456DDF"/>
    <w:rsid w:val="00457067"/>
    <w:rsid w:val="0045737A"/>
    <w:rsid w:val="00457636"/>
    <w:rsid w:val="004579E0"/>
    <w:rsid w:val="00457C30"/>
    <w:rsid w:val="00457CF4"/>
    <w:rsid w:val="0046053F"/>
    <w:rsid w:val="00460BF7"/>
    <w:rsid w:val="00461072"/>
    <w:rsid w:val="004610C4"/>
    <w:rsid w:val="004612DD"/>
    <w:rsid w:val="004613D5"/>
    <w:rsid w:val="00461587"/>
    <w:rsid w:val="0046159B"/>
    <w:rsid w:val="0046169E"/>
    <w:rsid w:val="00461784"/>
    <w:rsid w:val="00461C5A"/>
    <w:rsid w:val="00461FB1"/>
    <w:rsid w:val="00462148"/>
    <w:rsid w:val="004622CA"/>
    <w:rsid w:val="00462930"/>
    <w:rsid w:val="0046379C"/>
    <w:rsid w:val="00463C9F"/>
    <w:rsid w:val="004642D9"/>
    <w:rsid w:val="00464302"/>
    <w:rsid w:val="00464675"/>
    <w:rsid w:val="00464895"/>
    <w:rsid w:val="00464903"/>
    <w:rsid w:val="00464E05"/>
    <w:rsid w:val="004650EE"/>
    <w:rsid w:val="00465510"/>
    <w:rsid w:val="00465906"/>
    <w:rsid w:val="0046611F"/>
    <w:rsid w:val="00466AAB"/>
    <w:rsid w:val="0046704F"/>
    <w:rsid w:val="00470A4D"/>
    <w:rsid w:val="00470A54"/>
    <w:rsid w:val="00470F60"/>
    <w:rsid w:val="00471004"/>
    <w:rsid w:val="00471682"/>
    <w:rsid w:val="00471A2D"/>
    <w:rsid w:val="004722C8"/>
    <w:rsid w:val="00472766"/>
    <w:rsid w:val="00472A1D"/>
    <w:rsid w:val="004730B9"/>
    <w:rsid w:val="004737CD"/>
    <w:rsid w:val="00473947"/>
    <w:rsid w:val="00474110"/>
    <w:rsid w:val="004748D9"/>
    <w:rsid w:val="00474A40"/>
    <w:rsid w:val="00474AAF"/>
    <w:rsid w:val="00474D49"/>
    <w:rsid w:val="00475287"/>
    <w:rsid w:val="00475570"/>
    <w:rsid w:val="0047597D"/>
    <w:rsid w:val="00475BEE"/>
    <w:rsid w:val="00475FC0"/>
    <w:rsid w:val="004760C3"/>
    <w:rsid w:val="004762E9"/>
    <w:rsid w:val="004766A9"/>
    <w:rsid w:val="00476C63"/>
    <w:rsid w:val="004775D1"/>
    <w:rsid w:val="00477B7A"/>
    <w:rsid w:val="00480CA7"/>
    <w:rsid w:val="00481026"/>
    <w:rsid w:val="00481554"/>
    <w:rsid w:val="00481B27"/>
    <w:rsid w:val="00482B75"/>
    <w:rsid w:val="00482DFE"/>
    <w:rsid w:val="00482EDF"/>
    <w:rsid w:val="0048334D"/>
    <w:rsid w:val="0048392F"/>
    <w:rsid w:val="00483E5E"/>
    <w:rsid w:val="00484A2A"/>
    <w:rsid w:val="00484BB1"/>
    <w:rsid w:val="00484DF4"/>
    <w:rsid w:val="00484FC2"/>
    <w:rsid w:val="00485990"/>
    <w:rsid w:val="00485B26"/>
    <w:rsid w:val="004860F1"/>
    <w:rsid w:val="004864DD"/>
    <w:rsid w:val="004867C3"/>
    <w:rsid w:val="0048690E"/>
    <w:rsid w:val="00486A1B"/>
    <w:rsid w:val="00486EE2"/>
    <w:rsid w:val="0048704A"/>
    <w:rsid w:val="004871D9"/>
    <w:rsid w:val="00487CAD"/>
    <w:rsid w:val="00490581"/>
    <w:rsid w:val="004909A6"/>
    <w:rsid w:val="00492615"/>
    <w:rsid w:val="004937D2"/>
    <w:rsid w:val="00493BC9"/>
    <w:rsid w:val="00493DED"/>
    <w:rsid w:val="0049424C"/>
    <w:rsid w:val="00494C6A"/>
    <w:rsid w:val="00494E97"/>
    <w:rsid w:val="00494ED3"/>
    <w:rsid w:val="0049570F"/>
    <w:rsid w:val="00495816"/>
    <w:rsid w:val="004958AF"/>
    <w:rsid w:val="004959FE"/>
    <w:rsid w:val="00495B7B"/>
    <w:rsid w:val="00495BB9"/>
    <w:rsid w:val="00495EAB"/>
    <w:rsid w:val="0049675C"/>
    <w:rsid w:val="00496825"/>
    <w:rsid w:val="00496840"/>
    <w:rsid w:val="004970F0"/>
    <w:rsid w:val="004A0152"/>
    <w:rsid w:val="004A0A98"/>
    <w:rsid w:val="004A0ED4"/>
    <w:rsid w:val="004A1095"/>
    <w:rsid w:val="004A111B"/>
    <w:rsid w:val="004A1A6F"/>
    <w:rsid w:val="004A1FBE"/>
    <w:rsid w:val="004A223F"/>
    <w:rsid w:val="004A2A18"/>
    <w:rsid w:val="004A3337"/>
    <w:rsid w:val="004A3400"/>
    <w:rsid w:val="004A3526"/>
    <w:rsid w:val="004A3EA4"/>
    <w:rsid w:val="004A4006"/>
    <w:rsid w:val="004A4190"/>
    <w:rsid w:val="004A41DF"/>
    <w:rsid w:val="004A446A"/>
    <w:rsid w:val="004A4A3D"/>
    <w:rsid w:val="004A4D0D"/>
    <w:rsid w:val="004A5002"/>
    <w:rsid w:val="004A52C0"/>
    <w:rsid w:val="004A640D"/>
    <w:rsid w:val="004A6675"/>
    <w:rsid w:val="004A7816"/>
    <w:rsid w:val="004A78FC"/>
    <w:rsid w:val="004A7CF0"/>
    <w:rsid w:val="004B04CA"/>
    <w:rsid w:val="004B085C"/>
    <w:rsid w:val="004B096C"/>
    <w:rsid w:val="004B09FF"/>
    <w:rsid w:val="004B0B3C"/>
    <w:rsid w:val="004B0CBE"/>
    <w:rsid w:val="004B108B"/>
    <w:rsid w:val="004B15A9"/>
    <w:rsid w:val="004B1F7E"/>
    <w:rsid w:val="004B23B8"/>
    <w:rsid w:val="004B260A"/>
    <w:rsid w:val="004B2811"/>
    <w:rsid w:val="004B2A3F"/>
    <w:rsid w:val="004B2B08"/>
    <w:rsid w:val="004B37F1"/>
    <w:rsid w:val="004B383B"/>
    <w:rsid w:val="004B387D"/>
    <w:rsid w:val="004B3E37"/>
    <w:rsid w:val="004B44F0"/>
    <w:rsid w:val="004B484A"/>
    <w:rsid w:val="004B4D2D"/>
    <w:rsid w:val="004B50E7"/>
    <w:rsid w:val="004B5930"/>
    <w:rsid w:val="004B5BB6"/>
    <w:rsid w:val="004B5E94"/>
    <w:rsid w:val="004B62F1"/>
    <w:rsid w:val="004B6320"/>
    <w:rsid w:val="004B66A9"/>
    <w:rsid w:val="004B6C33"/>
    <w:rsid w:val="004B7512"/>
    <w:rsid w:val="004B7BD6"/>
    <w:rsid w:val="004C0381"/>
    <w:rsid w:val="004C1C6D"/>
    <w:rsid w:val="004C2A7E"/>
    <w:rsid w:val="004C2BE3"/>
    <w:rsid w:val="004C2F85"/>
    <w:rsid w:val="004C32E2"/>
    <w:rsid w:val="004C3BE5"/>
    <w:rsid w:val="004C3EFA"/>
    <w:rsid w:val="004C5492"/>
    <w:rsid w:val="004C55CB"/>
    <w:rsid w:val="004C5F8B"/>
    <w:rsid w:val="004C65CA"/>
    <w:rsid w:val="004C666A"/>
    <w:rsid w:val="004C695A"/>
    <w:rsid w:val="004C6C41"/>
    <w:rsid w:val="004C6D89"/>
    <w:rsid w:val="004C76B9"/>
    <w:rsid w:val="004C7E02"/>
    <w:rsid w:val="004C7F0F"/>
    <w:rsid w:val="004D0200"/>
    <w:rsid w:val="004D0539"/>
    <w:rsid w:val="004D06B2"/>
    <w:rsid w:val="004D10FC"/>
    <w:rsid w:val="004D13FE"/>
    <w:rsid w:val="004D14F1"/>
    <w:rsid w:val="004D15FC"/>
    <w:rsid w:val="004D199D"/>
    <w:rsid w:val="004D1F63"/>
    <w:rsid w:val="004D2444"/>
    <w:rsid w:val="004D292C"/>
    <w:rsid w:val="004D2A71"/>
    <w:rsid w:val="004D3219"/>
    <w:rsid w:val="004D32B6"/>
    <w:rsid w:val="004D344C"/>
    <w:rsid w:val="004D4A80"/>
    <w:rsid w:val="004D4EAB"/>
    <w:rsid w:val="004D5328"/>
    <w:rsid w:val="004D5485"/>
    <w:rsid w:val="004D57C1"/>
    <w:rsid w:val="004D5923"/>
    <w:rsid w:val="004D5AFC"/>
    <w:rsid w:val="004D61C6"/>
    <w:rsid w:val="004D663A"/>
    <w:rsid w:val="004D6FA4"/>
    <w:rsid w:val="004D736B"/>
    <w:rsid w:val="004D73D9"/>
    <w:rsid w:val="004D73FB"/>
    <w:rsid w:val="004D7949"/>
    <w:rsid w:val="004D7D33"/>
    <w:rsid w:val="004E0DB3"/>
    <w:rsid w:val="004E14F3"/>
    <w:rsid w:val="004E18B0"/>
    <w:rsid w:val="004E1FA7"/>
    <w:rsid w:val="004E2B36"/>
    <w:rsid w:val="004E2D62"/>
    <w:rsid w:val="004E2D78"/>
    <w:rsid w:val="004E2DB8"/>
    <w:rsid w:val="004E3C99"/>
    <w:rsid w:val="004E4408"/>
    <w:rsid w:val="004E4C6C"/>
    <w:rsid w:val="004E517B"/>
    <w:rsid w:val="004E5E67"/>
    <w:rsid w:val="004E6241"/>
    <w:rsid w:val="004E6693"/>
    <w:rsid w:val="004E676F"/>
    <w:rsid w:val="004E67F8"/>
    <w:rsid w:val="004E6B77"/>
    <w:rsid w:val="004E6E9E"/>
    <w:rsid w:val="004E6FCC"/>
    <w:rsid w:val="004E79E3"/>
    <w:rsid w:val="004F01F5"/>
    <w:rsid w:val="004F05B6"/>
    <w:rsid w:val="004F0BDF"/>
    <w:rsid w:val="004F1804"/>
    <w:rsid w:val="004F1C73"/>
    <w:rsid w:val="004F1FC1"/>
    <w:rsid w:val="004F2061"/>
    <w:rsid w:val="004F23ED"/>
    <w:rsid w:val="004F2EDA"/>
    <w:rsid w:val="004F3447"/>
    <w:rsid w:val="004F4052"/>
    <w:rsid w:val="004F4350"/>
    <w:rsid w:val="004F4967"/>
    <w:rsid w:val="004F4B2E"/>
    <w:rsid w:val="004F623B"/>
    <w:rsid w:val="004F6396"/>
    <w:rsid w:val="004F63AF"/>
    <w:rsid w:val="004F6516"/>
    <w:rsid w:val="004F6605"/>
    <w:rsid w:val="004F6C35"/>
    <w:rsid w:val="004F6C84"/>
    <w:rsid w:val="005000D0"/>
    <w:rsid w:val="005009A1"/>
    <w:rsid w:val="00500C9A"/>
    <w:rsid w:val="00501079"/>
    <w:rsid w:val="005012E5"/>
    <w:rsid w:val="005013C5"/>
    <w:rsid w:val="0050179D"/>
    <w:rsid w:val="005017C0"/>
    <w:rsid w:val="00501B9C"/>
    <w:rsid w:val="00501D8A"/>
    <w:rsid w:val="005022F2"/>
    <w:rsid w:val="0050243F"/>
    <w:rsid w:val="005033C6"/>
    <w:rsid w:val="005038C5"/>
    <w:rsid w:val="00504505"/>
    <w:rsid w:val="00504920"/>
    <w:rsid w:val="00505150"/>
    <w:rsid w:val="0050538E"/>
    <w:rsid w:val="00505C44"/>
    <w:rsid w:val="00505F08"/>
    <w:rsid w:val="005064D2"/>
    <w:rsid w:val="005069ED"/>
    <w:rsid w:val="00506EF1"/>
    <w:rsid w:val="0050724A"/>
    <w:rsid w:val="00507B10"/>
    <w:rsid w:val="005101E5"/>
    <w:rsid w:val="00510425"/>
    <w:rsid w:val="00511B88"/>
    <w:rsid w:val="00511E9A"/>
    <w:rsid w:val="005120BB"/>
    <w:rsid w:val="005125AE"/>
    <w:rsid w:val="00513301"/>
    <w:rsid w:val="005139C5"/>
    <w:rsid w:val="00513C7D"/>
    <w:rsid w:val="0051462A"/>
    <w:rsid w:val="005146B2"/>
    <w:rsid w:val="00514AF5"/>
    <w:rsid w:val="00514D17"/>
    <w:rsid w:val="00514D2C"/>
    <w:rsid w:val="00514FC4"/>
    <w:rsid w:val="00515070"/>
    <w:rsid w:val="0051509D"/>
    <w:rsid w:val="0051628A"/>
    <w:rsid w:val="00516413"/>
    <w:rsid w:val="00516CFD"/>
    <w:rsid w:val="00517ABB"/>
    <w:rsid w:val="00517DBE"/>
    <w:rsid w:val="00517F47"/>
    <w:rsid w:val="00520352"/>
    <w:rsid w:val="00520895"/>
    <w:rsid w:val="0052121C"/>
    <w:rsid w:val="00521637"/>
    <w:rsid w:val="005217A9"/>
    <w:rsid w:val="00521917"/>
    <w:rsid w:val="00521AC0"/>
    <w:rsid w:val="00522423"/>
    <w:rsid w:val="00522B28"/>
    <w:rsid w:val="005236FC"/>
    <w:rsid w:val="00523F34"/>
    <w:rsid w:val="00523F9E"/>
    <w:rsid w:val="005246C2"/>
    <w:rsid w:val="00524AA4"/>
    <w:rsid w:val="00524FDA"/>
    <w:rsid w:val="005253E0"/>
    <w:rsid w:val="0052544F"/>
    <w:rsid w:val="005259A3"/>
    <w:rsid w:val="0052629B"/>
    <w:rsid w:val="0052688B"/>
    <w:rsid w:val="005269F5"/>
    <w:rsid w:val="00526BB8"/>
    <w:rsid w:val="00526E9A"/>
    <w:rsid w:val="00527B09"/>
    <w:rsid w:val="00527FFA"/>
    <w:rsid w:val="00530FF4"/>
    <w:rsid w:val="00531BE4"/>
    <w:rsid w:val="00531CD8"/>
    <w:rsid w:val="00532C72"/>
    <w:rsid w:val="00532DC6"/>
    <w:rsid w:val="00533679"/>
    <w:rsid w:val="00533EC4"/>
    <w:rsid w:val="0053411B"/>
    <w:rsid w:val="00534A74"/>
    <w:rsid w:val="00534E50"/>
    <w:rsid w:val="00534FC2"/>
    <w:rsid w:val="0053568D"/>
    <w:rsid w:val="00536683"/>
    <w:rsid w:val="00537236"/>
    <w:rsid w:val="0053745B"/>
    <w:rsid w:val="00537541"/>
    <w:rsid w:val="00537724"/>
    <w:rsid w:val="00537B56"/>
    <w:rsid w:val="00540134"/>
    <w:rsid w:val="0054159A"/>
    <w:rsid w:val="00541AC3"/>
    <w:rsid w:val="00541F6C"/>
    <w:rsid w:val="00542846"/>
    <w:rsid w:val="00542B4F"/>
    <w:rsid w:val="00542CC9"/>
    <w:rsid w:val="005431B5"/>
    <w:rsid w:val="005431EC"/>
    <w:rsid w:val="00543250"/>
    <w:rsid w:val="00543643"/>
    <w:rsid w:val="00543B54"/>
    <w:rsid w:val="00544367"/>
    <w:rsid w:val="00544495"/>
    <w:rsid w:val="005445A9"/>
    <w:rsid w:val="005446E3"/>
    <w:rsid w:val="00544B26"/>
    <w:rsid w:val="00544E92"/>
    <w:rsid w:val="00545949"/>
    <w:rsid w:val="005461ED"/>
    <w:rsid w:val="00546A83"/>
    <w:rsid w:val="005470ED"/>
    <w:rsid w:val="005472AD"/>
    <w:rsid w:val="00550065"/>
    <w:rsid w:val="00550220"/>
    <w:rsid w:val="005509C1"/>
    <w:rsid w:val="00550E58"/>
    <w:rsid w:val="00551273"/>
    <w:rsid w:val="00551284"/>
    <w:rsid w:val="00551309"/>
    <w:rsid w:val="0055188F"/>
    <w:rsid w:val="00551AF7"/>
    <w:rsid w:val="00551E85"/>
    <w:rsid w:val="005523EB"/>
    <w:rsid w:val="00553655"/>
    <w:rsid w:val="00553837"/>
    <w:rsid w:val="0055389F"/>
    <w:rsid w:val="00554957"/>
    <w:rsid w:val="0055505A"/>
    <w:rsid w:val="00555F5C"/>
    <w:rsid w:val="00555F6F"/>
    <w:rsid w:val="005569FE"/>
    <w:rsid w:val="0055732E"/>
    <w:rsid w:val="00557EDB"/>
    <w:rsid w:val="00557EE4"/>
    <w:rsid w:val="005604D4"/>
    <w:rsid w:val="005609E5"/>
    <w:rsid w:val="00560BC6"/>
    <w:rsid w:val="0056151E"/>
    <w:rsid w:val="00561CDF"/>
    <w:rsid w:val="005622B3"/>
    <w:rsid w:val="0056255E"/>
    <w:rsid w:val="00562778"/>
    <w:rsid w:val="00562BEF"/>
    <w:rsid w:val="00562C82"/>
    <w:rsid w:val="00563721"/>
    <w:rsid w:val="0056377B"/>
    <w:rsid w:val="00563B02"/>
    <w:rsid w:val="00563EA4"/>
    <w:rsid w:val="005641BC"/>
    <w:rsid w:val="005641C0"/>
    <w:rsid w:val="00564338"/>
    <w:rsid w:val="0056434A"/>
    <w:rsid w:val="0056473D"/>
    <w:rsid w:val="005648A8"/>
    <w:rsid w:val="005655B2"/>
    <w:rsid w:val="00565921"/>
    <w:rsid w:val="00566240"/>
    <w:rsid w:val="0056693A"/>
    <w:rsid w:val="00567218"/>
    <w:rsid w:val="00567C20"/>
    <w:rsid w:val="00567C65"/>
    <w:rsid w:val="00567CF0"/>
    <w:rsid w:val="00567DB5"/>
    <w:rsid w:val="00567E4D"/>
    <w:rsid w:val="005704EE"/>
    <w:rsid w:val="00571069"/>
    <w:rsid w:val="005710FB"/>
    <w:rsid w:val="005711C7"/>
    <w:rsid w:val="005712C8"/>
    <w:rsid w:val="005713B6"/>
    <w:rsid w:val="00571977"/>
    <w:rsid w:val="00571B3C"/>
    <w:rsid w:val="00571F5E"/>
    <w:rsid w:val="00572474"/>
    <w:rsid w:val="0057266B"/>
    <w:rsid w:val="00572A7A"/>
    <w:rsid w:val="00573134"/>
    <w:rsid w:val="005734AD"/>
    <w:rsid w:val="00573E8F"/>
    <w:rsid w:val="00574B43"/>
    <w:rsid w:val="00574B7E"/>
    <w:rsid w:val="005753B8"/>
    <w:rsid w:val="0057575B"/>
    <w:rsid w:val="00575931"/>
    <w:rsid w:val="00575943"/>
    <w:rsid w:val="005767B9"/>
    <w:rsid w:val="00576947"/>
    <w:rsid w:val="00576E05"/>
    <w:rsid w:val="00576E99"/>
    <w:rsid w:val="005774F3"/>
    <w:rsid w:val="005776A6"/>
    <w:rsid w:val="00577765"/>
    <w:rsid w:val="005777C3"/>
    <w:rsid w:val="00577BF8"/>
    <w:rsid w:val="00577E59"/>
    <w:rsid w:val="0058006F"/>
    <w:rsid w:val="00580092"/>
    <w:rsid w:val="005815FF"/>
    <w:rsid w:val="00581863"/>
    <w:rsid w:val="00581FB4"/>
    <w:rsid w:val="005821BB"/>
    <w:rsid w:val="005824DC"/>
    <w:rsid w:val="005832E8"/>
    <w:rsid w:val="005835A8"/>
    <w:rsid w:val="00583DBE"/>
    <w:rsid w:val="00584546"/>
    <w:rsid w:val="005852D0"/>
    <w:rsid w:val="00585A2B"/>
    <w:rsid w:val="00585BE0"/>
    <w:rsid w:val="00585D5F"/>
    <w:rsid w:val="0058627D"/>
    <w:rsid w:val="005864C4"/>
    <w:rsid w:val="0058673D"/>
    <w:rsid w:val="00586779"/>
    <w:rsid w:val="00586BCB"/>
    <w:rsid w:val="00587D1D"/>
    <w:rsid w:val="00590624"/>
    <w:rsid w:val="0059090F"/>
    <w:rsid w:val="00590B8F"/>
    <w:rsid w:val="00590C6C"/>
    <w:rsid w:val="00591C87"/>
    <w:rsid w:val="005923F2"/>
    <w:rsid w:val="00592441"/>
    <w:rsid w:val="005928AF"/>
    <w:rsid w:val="00592C76"/>
    <w:rsid w:val="005935E7"/>
    <w:rsid w:val="00593B25"/>
    <w:rsid w:val="00593F5A"/>
    <w:rsid w:val="005942A7"/>
    <w:rsid w:val="005944AE"/>
    <w:rsid w:val="00594590"/>
    <w:rsid w:val="005948E0"/>
    <w:rsid w:val="00594D77"/>
    <w:rsid w:val="00595343"/>
    <w:rsid w:val="005955D0"/>
    <w:rsid w:val="00595B11"/>
    <w:rsid w:val="00595B17"/>
    <w:rsid w:val="00596091"/>
    <w:rsid w:val="005961F1"/>
    <w:rsid w:val="00596A33"/>
    <w:rsid w:val="00596B1E"/>
    <w:rsid w:val="00596F64"/>
    <w:rsid w:val="00597074"/>
    <w:rsid w:val="00597499"/>
    <w:rsid w:val="0059787E"/>
    <w:rsid w:val="0059799D"/>
    <w:rsid w:val="005A02B8"/>
    <w:rsid w:val="005A038B"/>
    <w:rsid w:val="005A06C1"/>
    <w:rsid w:val="005A0B71"/>
    <w:rsid w:val="005A0EFD"/>
    <w:rsid w:val="005A0F69"/>
    <w:rsid w:val="005A1261"/>
    <w:rsid w:val="005A19C1"/>
    <w:rsid w:val="005A1F9C"/>
    <w:rsid w:val="005A2031"/>
    <w:rsid w:val="005A287A"/>
    <w:rsid w:val="005A28CF"/>
    <w:rsid w:val="005A2EE0"/>
    <w:rsid w:val="005A33F1"/>
    <w:rsid w:val="005A3473"/>
    <w:rsid w:val="005A365E"/>
    <w:rsid w:val="005A4388"/>
    <w:rsid w:val="005A46F1"/>
    <w:rsid w:val="005A4BC8"/>
    <w:rsid w:val="005A5AF1"/>
    <w:rsid w:val="005A5FB0"/>
    <w:rsid w:val="005A62FF"/>
    <w:rsid w:val="005A6893"/>
    <w:rsid w:val="005A6CCA"/>
    <w:rsid w:val="005A6E5A"/>
    <w:rsid w:val="005A6F33"/>
    <w:rsid w:val="005A7546"/>
    <w:rsid w:val="005A756A"/>
    <w:rsid w:val="005A7747"/>
    <w:rsid w:val="005A7AEF"/>
    <w:rsid w:val="005A7FFB"/>
    <w:rsid w:val="005B03FA"/>
    <w:rsid w:val="005B07A6"/>
    <w:rsid w:val="005B0D01"/>
    <w:rsid w:val="005B1068"/>
    <w:rsid w:val="005B1592"/>
    <w:rsid w:val="005B16C6"/>
    <w:rsid w:val="005B1E52"/>
    <w:rsid w:val="005B1EF8"/>
    <w:rsid w:val="005B1F70"/>
    <w:rsid w:val="005B2338"/>
    <w:rsid w:val="005B2C73"/>
    <w:rsid w:val="005B306B"/>
    <w:rsid w:val="005B3290"/>
    <w:rsid w:val="005B34A0"/>
    <w:rsid w:val="005B356E"/>
    <w:rsid w:val="005B3691"/>
    <w:rsid w:val="005B37FB"/>
    <w:rsid w:val="005B3B4B"/>
    <w:rsid w:val="005B4AEA"/>
    <w:rsid w:val="005B5357"/>
    <w:rsid w:val="005B537E"/>
    <w:rsid w:val="005B58D4"/>
    <w:rsid w:val="005B5D8B"/>
    <w:rsid w:val="005B60C2"/>
    <w:rsid w:val="005B63A9"/>
    <w:rsid w:val="005B663D"/>
    <w:rsid w:val="005B6AD4"/>
    <w:rsid w:val="005B6B53"/>
    <w:rsid w:val="005B6C92"/>
    <w:rsid w:val="005B7C08"/>
    <w:rsid w:val="005C07C6"/>
    <w:rsid w:val="005C10ED"/>
    <w:rsid w:val="005C1359"/>
    <w:rsid w:val="005C15C9"/>
    <w:rsid w:val="005C1F41"/>
    <w:rsid w:val="005C1F5E"/>
    <w:rsid w:val="005C2742"/>
    <w:rsid w:val="005C27FC"/>
    <w:rsid w:val="005C2B7D"/>
    <w:rsid w:val="005C2EAF"/>
    <w:rsid w:val="005C4076"/>
    <w:rsid w:val="005C49A7"/>
    <w:rsid w:val="005C5372"/>
    <w:rsid w:val="005C53CD"/>
    <w:rsid w:val="005C5400"/>
    <w:rsid w:val="005C54B4"/>
    <w:rsid w:val="005C5518"/>
    <w:rsid w:val="005C58CD"/>
    <w:rsid w:val="005C5AC3"/>
    <w:rsid w:val="005C5B21"/>
    <w:rsid w:val="005C5F42"/>
    <w:rsid w:val="005C624D"/>
    <w:rsid w:val="005C64E4"/>
    <w:rsid w:val="005C676C"/>
    <w:rsid w:val="005C6A0E"/>
    <w:rsid w:val="005C74A2"/>
    <w:rsid w:val="005C79F6"/>
    <w:rsid w:val="005C7E88"/>
    <w:rsid w:val="005D00C3"/>
    <w:rsid w:val="005D0345"/>
    <w:rsid w:val="005D0711"/>
    <w:rsid w:val="005D0D6B"/>
    <w:rsid w:val="005D1366"/>
    <w:rsid w:val="005D15F5"/>
    <w:rsid w:val="005D1A45"/>
    <w:rsid w:val="005D1AA0"/>
    <w:rsid w:val="005D1C81"/>
    <w:rsid w:val="005D1FE5"/>
    <w:rsid w:val="005D206A"/>
    <w:rsid w:val="005D2E2B"/>
    <w:rsid w:val="005D3A36"/>
    <w:rsid w:val="005D3F2E"/>
    <w:rsid w:val="005D4158"/>
    <w:rsid w:val="005D4700"/>
    <w:rsid w:val="005D472B"/>
    <w:rsid w:val="005D4F6D"/>
    <w:rsid w:val="005D5362"/>
    <w:rsid w:val="005D5A0F"/>
    <w:rsid w:val="005D5AD5"/>
    <w:rsid w:val="005D5C9F"/>
    <w:rsid w:val="005D5EA0"/>
    <w:rsid w:val="005D6811"/>
    <w:rsid w:val="005D691A"/>
    <w:rsid w:val="005D753B"/>
    <w:rsid w:val="005D7FED"/>
    <w:rsid w:val="005E0019"/>
    <w:rsid w:val="005E1A81"/>
    <w:rsid w:val="005E20C6"/>
    <w:rsid w:val="005E2AD9"/>
    <w:rsid w:val="005E2CA8"/>
    <w:rsid w:val="005E2D5F"/>
    <w:rsid w:val="005E3655"/>
    <w:rsid w:val="005E3AA1"/>
    <w:rsid w:val="005E3B3D"/>
    <w:rsid w:val="005E3DF4"/>
    <w:rsid w:val="005E4418"/>
    <w:rsid w:val="005E4435"/>
    <w:rsid w:val="005E44D9"/>
    <w:rsid w:val="005E44F3"/>
    <w:rsid w:val="005E4598"/>
    <w:rsid w:val="005E484D"/>
    <w:rsid w:val="005E5922"/>
    <w:rsid w:val="005E5DA6"/>
    <w:rsid w:val="005E6178"/>
    <w:rsid w:val="005E627E"/>
    <w:rsid w:val="005E636A"/>
    <w:rsid w:val="005E6934"/>
    <w:rsid w:val="005E6AB7"/>
    <w:rsid w:val="005E75A9"/>
    <w:rsid w:val="005E7C3D"/>
    <w:rsid w:val="005E7E60"/>
    <w:rsid w:val="005F0512"/>
    <w:rsid w:val="005F0F9B"/>
    <w:rsid w:val="005F101B"/>
    <w:rsid w:val="005F1183"/>
    <w:rsid w:val="005F1E4B"/>
    <w:rsid w:val="005F25C2"/>
    <w:rsid w:val="005F2629"/>
    <w:rsid w:val="005F2C41"/>
    <w:rsid w:val="005F2E75"/>
    <w:rsid w:val="005F2ED8"/>
    <w:rsid w:val="005F31E7"/>
    <w:rsid w:val="005F4907"/>
    <w:rsid w:val="005F4C5D"/>
    <w:rsid w:val="005F55F6"/>
    <w:rsid w:val="005F5D9D"/>
    <w:rsid w:val="005F60F8"/>
    <w:rsid w:val="005F662C"/>
    <w:rsid w:val="005F6650"/>
    <w:rsid w:val="005F6711"/>
    <w:rsid w:val="005F6D72"/>
    <w:rsid w:val="005F6EC1"/>
    <w:rsid w:val="005F6F8B"/>
    <w:rsid w:val="005F725B"/>
    <w:rsid w:val="005F72EF"/>
    <w:rsid w:val="005F794B"/>
    <w:rsid w:val="005F7E4B"/>
    <w:rsid w:val="00600305"/>
    <w:rsid w:val="00600EEE"/>
    <w:rsid w:val="00600FBB"/>
    <w:rsid w:val="00601311"/>
    <w:rsid w:val="0060138B"/>
    <w:rsid w:val="0060157B"/>
    <w:rsid w:val="0060224B"/>
    <w:rsid w:val="0060230B"/>
    <w:rsid w:val="006024EF"/>
    <w:rsid w:val="006027C1"/>
    <w:rsid w:val="00602AA9"/>
    <w:rsid w:val="00602C4F"/>
    <w:rsid w:val="00602CC5"/>
    <w:rsid w:val="00602E0B"/>
    <w:rsid w:val="006033D0"/>
    <w:rsid w:val="006036C9"/>
    <w:rsid w:val="00603F14"/>
    <w:rsid w:val="0060404B"/>
    <w:rsid w:val="006040DE"/>
    <w:rsid w:val="00604115"/>
    <w:rsid w:val="0060419D"/>
    <w:rsid w:val="006043B5"/>
    <w:rsid w:val="0060474A"/>
    <w:rsid w:val="006052BF"/>
    <w:rsid w:val="00605671"/>
    <w:rsid w:val="006056FB"/>
    <w:rsid w:val="006057E0"/>
    <w:rsid w:val="0060580E"/>
    <w:rsid w:val="00605868"/>
    <w:rsid w:val="00605894"/>
    <w:rsid w:val="00605C4F"/>
    <w:rsid w:val="00605D68"/>
    <w:rsid w:val="00606089"/>
    <w:rsid w:val="00606311"/>
    <w:rsid w:val="00607C6E"/>
    <w:rsid w:val="006101A3"/>
    <w:rsid w:val="00610259"/>
    <w:rsid w:val="00610495"/>
    <w:rsid w:val="00610911"/>
    <w:rsid w:val="0061111E"/>
    <w:rsid w:val="006111F5"/>
    <w:rsid w:val="00611C59"/>
    <w:rsid w:val="00611DE8"/>
    <w:rsid w:val="006123FC"/>
    <w:rsid w:val="0061258E"/>
    <w:rsid w:val="00612FCF"/>
    <w:rsid w:val="0061396A"/>
    <w:rsid w:val="00613AB2"/>
    <w:rsid w:val="00614000"/>
    <w:rsid w:val="00614100"/>
    <w:rsid w:val="006142F9"/>
    <w:rsid w:val="0061437A"/>
    <w:rsid w:val="0061471E"/>
    <w:rsid w:val="00614969"/>
    <w:rsid w:val="0061529C"/>
    <w:rsid w:val="00615C9E"/>
    <w:rsid w:val="006160E0"/>
    <w:rsid w:val="006168DD"/>
    <w:rsid w:val="00616B4D"/>
    <w:rsid w:val="00616CD9"/>
    <w:rsid w:val="00616F46"/>
    <w:rsid w:val="00617342"/>
    <w:rsid w:val="00617343"/>
    <w:rsid w:val="006175AF"/>
    <w:rsid w:val="006175FA"/>
    <w:rsid w:val="0062075F"/>
    <w:rsid w:val="00620E72"/>
    <w:rsid w:val="00620FB3"/>
    <w:rsid w:val="00621AA0"/>
    <w:rsid w:val="00621AF1"/>
    <w:rsid w:val="00621D20"/>
    <w:rsid w:val="00621E9D"/>
    <w:rsid w:val="00622153"/>
    <w:rsid w:val="00622B42"/>
    <w:rsid w:val="00622B76"/>
    <w:rsid w:val="0062331F"/>
    <w:rsid w:val="006236BF"/>
    <w:rsid w:val="006237FF"/>
    <w:rsid w:val="006239BA"/>
    <w:rsid w:val="00623A24"/>
    <w:rsid w:val="00623FC7"/>
    <w:rsid w:val="0062435E"/>
    <w:rsid w:val="0062443D"/>
    <w:rsid w:val="006247F9"/>
    <w:rsid w:val="0062494F"/>
    <w:rsid w:val="00624BB4"/>
    <w:rsid w:val="00624D20"/>
    <w:rsid w:val="00624FB9"/>
    <w:rsid w:val="00625266"/>
    <w:rsid w:val="0062530A"/>
    <w:rsid w:val="0062573A"/>
    <w:rsid w:val="00625C24"/>
    <w:rsid w:val="00625D09"/>
    <w:rsid w:val="00625D34"/>
    <w:rsid w:val="00626021"/>
    <w:rsid w:val="00626196"/>
    <w:rsid w:val="0062630C"/>
    <w:rsid w:val="00626AD5"/>
    <w:rsid w:val="006273E6"/>
    <w:rsid w:val="006279F5"/>
    <w:rsid w:val="00630372"/>
    <w:rsid w:val="00630412"/>
    <w:rsid w:val="00630484"/>
    <w:rsid w:val="006305D0"/>
    <w:rsid w:val="00630919"/>
    <w:rsid w:val="00630CF6"/>
    <w:rsid w:val="0063146A"/>
    <w:rsid w:val="0063148D"/>
    <w:rsid w:val="00631617"/>
    <w:rsid w:val="0063171A"/>
    <w:rsid w:val="00631984"/>
    <w:rsid w:val="00631E0B"/>
    <w:rsid w:val="00631EC4"/>
    <w:rsid w:val="006323FC"/>
    <w:rsid w:val="00633573"/>
    <w:rsid w:val="00633606"/>
    <w:rsid w:val="00633650"/>
    <w:rsid w:val="00633926"/>
    <w:rsid w:val="00633B5C"/>
    <w:rsid w:val="00633C34"/>
    <w:rsid w:val="00634072"/>
    <w:rsid w:val="00634654"/>
    <w:rsid w:val="0063478B"/>
    <w:rsid w:val="00636615"/>
    <w:rsid w:val="00636DA2"/>
    <w:rsid w:val="00636E50"/>
    <w:rsid w:val="006371C4"/>
    <w:rsid w:val="00637394"/>
    <w:rsid w:val="00637932"/>
    <w:rsid w:val="00637E7E"/>
    <w:rsid w:val="00640838"/>
    <w:rsid w:val="00640F6D"/>
    <w:rsid w:val="006416A3"/>
    <w:rsid w:val="006420F1"/>
    <w:rsid w:val="00642A3E"/>
    <w:rsid w:val="00643C13"/>
    <w:rsid w:val="00644409"/>
    <w:rsid w:val="00644476"/>
    <w:rsid w:val="00644572"/>
    <w:rsid w:val="00644758"/>
    <w:rsid w:val="0064480C"/>
    <w:rsid w:val="00644D31"/>
    <w:rsid w:val="0064583A"/>
    <w:rsid w:val="00645AFA"/>
    <w:rsid w:val="0064631D"/>
    <w:rsid w:val="0064634B"/>
    <w:rsid w:val="0064698E"/>
    <w:rsid w:val="006470CB"/>
    <w:rsid w:val="00647816"/>
    <w:rsid w:val="00647A1D"/>
    <w:rsid w:val="00647A68"/>
    <w:rsid w:val="00647E06"/>
    <w:rsid w:val="006502AA"/>
    <w:rsid w:val="006505C9"/>
    <w:rsid w:val="006506DB"/>
    <w:rsid w:val="006508DD"/>
    <w:rsid w:val="00650D30"/>
    <w:rsid w:val="0065114E"/>
    <w:rsid w:val="00651F73"/>
    <w:rsid w:val="00652777"/>
    <w:rsid w:val="00653466"/>
    <w:rsid w:val="006536B4"/>
    <w:rsid w:val="00653A97"/>
    <w:rsid w:val="00653BA3"/>
    <w:rsid w:val="00653F62"/>
    <w:rsid w:val="00654B62"/>
    <w:rsid w:val="00654EB5"/>
    <w:rsid w:val="00654EE5"/>
    <w:rsid w:val="006551B2"/>
    <w:rsid w:val="006551C5"/>
    <w:rsid w:val="0065561C"/>
    <w:rsid w:val="00656123"/>
    <w:rsid w:val="0065642E"/>
    <w:rsid w:val="00656F58"/>
    <w:rsid w:val="00657217"/>
    <w:rsid w:val="0065780F"/>
    <w:rsid w:val="00657A30"/>
    <w:rsid w:val="00657A31"/>
    <w:rsid w:val="0066128B"/>
    <w:rsid w:val="006617B4"/>
    <w:rsid w:val="006618B6"/>
    <w:rsid w:val="00661A95"/>
    <w:rsid w:val="00662664"/>
    <w:rsid w:val="00662882"/>
    <w:rsid w:val="00663346"/>
    <w:rsid w:val="006633E5"/>
    <w:rsid w:val="00663EB0"/>
    <w:rsid w:val="00664572"/>
    <w:rsid w:val="00664A0D"/>
    <w:rsid w:val="00664C68"/>
    <w:rsid w:val="00664F2C"/>
    <w:rsid w:val="00665501"/>
    <w:rsid w:val="00665A96"/>
    <w:rsid w:val="00665C18"/>
    <w:rsid w:val="00665E83"/>
    <w:rsid w:val="006662CD"/>
    <w:rsid w:val="00667668"/>
    <w:rsid w:val="0067034F"/>
    <w:rsid w:val="00670E55"/>
    <w:rsid w:val="00670FBB"/>
    <w:rsid w:val="006714EF"/>
    <w:rsid w:val="00671995"/>
    <w:rsid w:val="00673011"/>
    <w:rsid w:val="00673DB1"/>
    <w:rsid w:val="00674356"/>
    <w:rsid w:val="00674C1A"/>
    <w:rsid w:val="00674D7D"/>
    <w:rsid w:val="00675233"/>
    <w:rsid w:val="0067596F"/>
    <w:rsid w:val="00676468"/>
    <w:rsid w:val="006766D9"/>
    <w:rsid w:val="00676903"/>
    <w:rsid w:val="00676F72"/>
    <w:rsid w:val="00677AA0"/>
    <w:rsid w:val="00677DE1"/>
    <w:rsid w:val="006802D9"/>
    <w:rsid w:val="00680AA9"/>
    <w:rsid w:val="00680EE2"/>
    <w:rsid w:val="00680F5D"/>
    <w:rsid w:val="00681366"/>
    <w:rsid w:val="006814DD"/>
    <w:rsid w:val="00681CED"/>
    <w:rsid w:val="00681CF7"/>
    <w:rsid w:val="00681DAE"/>
    <w:rsid w:val="00681EA8"/>
    <w:rsid w:val="00681ECD"/>
    <w:rsid w:val="00682125"/>
    <w:rsid w:val="00682288"/>
    <w:rsid w:val="00682449"/>
    <w:rsid w:val="006825DA"/>
    <w:rsid w:val="006827DF"/>
    <w:rsid w:val="0068336B"/>
    <w:rsid w:val="0068385D"/>
    <w:rsid w:val="00683EAD"/>
    <w:rsid w:val="00684168"/>
    <w:rsid w:val="006842B4"/>
    <w:rsid w:val="006844B4"/>
    <w:rsid w:val="006846B4"/>
    <w:rsid w:val="00684724"/>
    <w:rsid w:val="00684DFD"/>
    <w:rsid w:val="006851E9"/>
    <w:rsid w:val="00685A0C"/>
    <w:rsid w:val="0068613B"/>
    <w:rsid w:val="00686C20"/>
    <w:rsid w:val="00686CCE"/>
    <w:rsid w:val="00686D24"/>
    <w:rsid w:val="00686D97"/>
    <w:rsid w:val="00687379"/>
    <w:rsid w:val="006873F1"/>
    <w:rsid w:val="00687888"/>
    <w:rsid w:val="006878C3"/>
    <w:rsid w:val="00687EAE"/>
    <w:rsid w:val="00687ED0"/>
    <w:rsid w:val="00687ED1"/>
    <w:rsid w:val="006901A7"/>
    <w:rsid w:val="006902D3"/>
    <w:rsid w:val="00690924"/>
    <w:rsid w:val="00690CD1"/>
    <w:rsid w:val="0069106A"/>
    <w:rsid w:val="0069221C"/>
    <w:rsid w:val="0069288A"/>
    <w:rsid w:val="0069289B"/>
    <w:rsid w:val="00693044"/>
    <w:rsid w:val="00693C18"/>
    <w:rsid w:val="00693F90"/>
    <w:rsid w:val="00694420"/>
    <w:rsid w:val="00694542"/>
    <w:rsid w:val="006948B7"/>
    <w:rsid w:val="00694A17"/>
    <w:rsid w:val="00694D99"/>
    <w:rsid w:val="006953AD"/>
    <w:rsid w:val="00695A01"/>
    <w:rsid w:val="00695B6B"/>
    <w:rsid w:val="006966BC"/>
    <w:rsid w:val="0069685B"/>
    <w:rsid w:val="0069691E"/>
    <w:rsid w:val="006970BC"/>
    <w:rsid w:val="006970EC"/>
    <w:rsid w:val="0069718A"/>
    <w:rsid w:val="00697256"/>
    <w:rsid w:val="00697563"/>
    <w:rsid w:val="00697EF2"/>
    <w:rsid w:val="006A051E"/>
    <w:rsid w:val="006A0D0B"/>
    <w:rsid w:val="006A1259"/>
    <w:rsid w:val="006A1869"/>
    <w:rsid w:val="006A1CAA"/>
    <w:rsid w:val="006A2701"/>
    <w:rsid w:val="006A33E7"/>
    <w:rsid w:val="006A3FF2"/>
    <w:rsid w:val="006A40BE"/>
    <w:rsid w:val="006A4F9B"/>
    <w:rsid w:val="006A548B"/>
    <w:rsid w:val="006A5D91"/>
    <w:rsid w:val="006A6781"/>
    <w:rsid w:val="006A70D2"/>
    <w:rsid w:val="006A78D0"/>
    <w:rsid w:val="006A7C47"/>
    <w:rsid w:val="006B0BA1"/>
    <w:rsid w:val="006B0CFA"/>
    <w:rsid w:val="006B0EEA"/>
    <w:rsid w:val="006B0F37"/>
    <w:rsid w:val="006B15CC"/>
    <w:rsid w:val="006B190C"/>
    <w:rsid w:val="006B1B17"/>
    <w:rsid w:val="006B2083"/>
    <w:rsid w:val="006B287B"/>
    <w:rsid w:val="006B2FD3"/>
    <w:rsid w:val="006B3615"/>
    <w:rsid w:val="006B36BB"/>
    <w:rsid w:val="006B3774"/>
    <w:rsid w:val="006B3860"/>
    <w:rsid w:val="006B3898"/>
    <w:rsid w:val="006B3F11"/>
    <w:rsid w:val="006B4CEE"/>
    <w:rsid w:val="006B500E"/>
    <w:rsid w:val="006B5528"/>
    <w:rsid w:val="006B56ED"/>
    <w:rsid w:val="006B5A93"/>
    <w:rsid w:val="006B6101"/>
    <w:rsid w:val="006B6102"/>
    <w:rsid w:val="006B632C"/>
    <w:rsid w:val="006B66C0"/>
    <w:rsid w:val="006B69F2"/>
    <w:rsid w:val="006B75EC"/>
    <w:rsid w:val="006C0539"/>
    <w:rsid w:val="006C0794"/>
    <w:rsid w:val="006C0867"/>
    <w:rsid w:val="006C1324"/>
    <w:rsid w:val="006C142A"/>
    <w:rsid w:val="006C20B4"/>
    <w:rsid w:val="006C2F13"/>
    <w:rsid w:val="006C3154"/>
    <w:rsid w:val="006C3498"/>
    <w:rsid w:val="006C4101"/>
    <w:rsid w:val="006C5000"/>
    <w:rsid w:val="006C5495"/>
    <w:rsid w:val="006C58EF"/>
    <w:rsid w:val="006C5EAB"/>
    <w:rsid w:val="006C5FF3"/>
    <w:rsid w:val="006C6419"/>
    <w:rsid w:val="006C6F63"/>
    <w:rsid w:val="006C7137"/>
    <w:rsid w:val="006C71DF"/>
    <w:rsid w:val="006D0711"/>
    <w:rsid w:val="006D0A13"/>
    <w:rsid w:val="006D2199"/>
    <w:rsid w:val="006D221A"/>
    <w:rsid w:val="006D264B"/>
    <w:rsid w:val="006D2AD0"/>
    <w:rsid w:val="006D2AD7"/>
    <w:rsid w:val="006D2E5B"/>
    <w:rsid w:val="006D2E97"/>
    <w:rsid w:val="006D31EC"/>
    <w:rsid w:val="006D421C"/>
    <w:rsid w:val="006D43CC"/>
    <w:rsid w:val="006D4589"/>
    <w:rsid w:val="006D4661"/>
    <w:rsid w:val="006D4C1A"/>
    <w:rsid w:val="006D4E58"/>
    <w:rsid w:val="006D545F"/>
    <w:rsid w:val="006D5799"/>
    <w:rsid w:val="006D59A8"/>
    <w:rsid w:val="006D7088"/>
    <w:rsid w:val="006D7DDB"/>
    <w:rsid w:val="006E03AD"/>
    <w:rsid w:val="006E080C"/>
    <w:rsid w:val="006E0846"/>
    <w:rsid w:val="006E0B34"/>
    <w:rsid w:val="006E0EFE"/>
    <w:rsid w:val="006E14AE"/>
    <w:rsid w:val="006E197D"/>
    <w:rsid w:val="006E3672"/>
    <w:rsid w:val="006E3819"/>
    <w:rsid w:val="006E3931"/>
    <w:rsid w:val="006E4416"/>
    <w:rsid w:val="006E46FE"/>
    <w:rsid w:val="006E4E67"/>
    <w:rsid w:val="006E5162"/>
    <w:rsid w:val="006E54AA"/>
    <w:rsid w:val="006E54CD"/>
    <w:rsid w:val="006E557D"/>
    <w:rsid w:val="006E5A48"/>
    <w:rsid w:val="006E5C0F"/>
    <w:rsid w:val="006E5C91"/>
    <w:rsid w:val="006E5F45"/>
    <w:rsid w:val="006E6169"/>
    <w:rsid w:val="006E6256"/>
    <w:rsid w:val="006E656A"/>
    <w:rsid w:val="006E665F"/>
    <w:rsid w:val="006E6802"/>
    <w:rsid w:val="006E697D"/>
    <w:rsid w:val="006E69EA"/>
    <w:rsid w:val="006E6F75"/>
    <w:rsid w:val="006E7159"/>
    <w:rsid w:val="006E7D28"/>
    <w:rsid w:val="006F0A2D"/>
    <w:rsid w:val="006F105D"/>
    <w:rsid w:val="006F11E8"/>
    <w:rsid w:val="006F1254"/>
    <w:rsid w:val="006F14AD"/>
    <w:rsid w:val="006F2205"/>
    <w:rsid w:val="006F2597"/>
    <w:rsid w:val="006F2950"/>
    <w:rsid w:val="006F2E7E"/>
    <w:rsid w:val="006F2F2C"/>
    <w:rsid w:val="006F3169"/>
    <w:rsid w:val="006F33E2"/>
    <w:rsid w:val="006F3653"/>
    <w:rsid w:val="006F3CD2"/>
    <w:rsid w:val="006F420C"/>
    <w:rsid w:val="006F4399"/>
    <w:rsid w:val="006F457B"/>
    <w:rsid w:val="006F45AD"/>
    <w:rsid w:val="006F487B"/>
    <w:rsid w:val="006F4E40"/>
    <w:rsid w:val="006F50B7"/>
    <w:rsid w:val="006F5617"/>
    <w:rsid w:val="006F5B77"/>
    <w:rsid w:val="006F5F85"/>
    <w:rsid w:val="006F600E"/>
    <w:rsid w:val="006F6211"/>
    <w:rsid w:val="006F627B"/>
    <w:rsid w:val="006F6354"/>
    <w:rsid w:val="006F6A59"/>
    <w:rsid w:val="006F6D5B"/>
    <w:rsid w:val="00700832"/>
    <w:rsid w:val="00700995"/>
    <w:rsid w:val="00700B2E"/>
    <w:rsid w:val="007011F4"/>
    <w:rsid w:val="007014E5"/>
    <w:rsid w:val="00701861"/>
    <w:rsid w:val="00702446"/>
    <w:rsid w:val="007025A3"/>
    <w:rsid w:val="00702847"/>
    <w:rsid w:val="00703ECC"/>
    <w:rsid w:val="00704523"/>
    <w:rsid w:val="00705501"/>
    <w:rsid w:val="0070576D"/>
    <w:rsid w:val="00705787"/>
    <w:rsid w:val="0070589F"/>
    <w:rsid w:val="00705B5E"/>
    <w:rsid w:val="00705CA2"/>
    <w:rsid w:val="00705E13"/>
    <w:rsid w:val="00706124"/>
    <w:rsid w:val="00706CF3"/>
    <w:rsid w:val="0070710C"/>
    <w:rsid w:val="0070747A"/>
    <w:rsid w:val="00707570"/>
    <w:rsid w:val="007075E2"/>
    <w:rsid w:val="00707762"/>
    <w:rsid w:val="0070779A"/>
    <w:rsid w:val="00707827"/>
    <w:rsid w:val="00707B1C"/>
    <w:rsid w:val="00707FA9"/>
    <w:rsid w:val="007103A9"/>
    <w:rsid w:val="00710761"/>
    <w:rsid w:val="00710A37"/>
    <w:rsid w:val="00710D89"/>
    <w:rsid w:val="00710F4E"/>
    <w:rsid w:val="00711700"/>
    <w:rsid w:val="00711DD7"/>
    <w:rsid w:val="00712448"/>
    <w:rsid w:val="0071256F"/>
    <w:rsid w:val="007125D6"/>
    <w:rsid w:val="007126AD"/>
    <w:rsid w:val="00712889"/>
    <w:rsid w:val="00712963"/>
    <w:rsid w:val="00712E0B"/>
    <w:rsid w:val="007136EB"/>
    <w:rsid w:val="007139FB"/>
    <w:rsid w:val="00713B0D"/>
    <w:rsid w:val="00714D07"/>
    <w:rsid w:val="007156F3"/>
    <w:rsid w:val="00716190"/>
    <w:rsid w:val="007164A5"/>
    <w:rsid w:val="007165B0"/>
    <w:rsid w:val="0071698B"/>
    <w:rsid w:val="00716CAA"/>
    <w:rsid w:val="007171CB"/>
    <w:rsid w:val="00717AEB"/>
    <w:rsid w:val="007202BE"/>
    <w:rsid w:val="0072090C"/>
    <w:rsid w:val="00720A2E"/>
    <w:rsid w:val="00720AD8"/>
    <w:rsid w:val="007212ED"/>
    <w:rsid w:val="00721CB4"/>
    <w:rsid w:val="00721E03"/>
    <w:rsid w:val="00722786"/>
    <w:rsid w:val="007227DF"/>
    <w:rsid w:val="00722A32"/>
    <w:rsid w:val="00722CA8"/>
    <w:rsid w:val="00722CFC"/>
    <w:rsid w:val="00722E94"/>
    <w:rsid w:val="00723597"/>
    <w:rsid w:val="007238B8"/>
    <w:rsid w:val="007238DC"/>
    <w:rsid w:val="007239C7"/>
    <w:rsid w:val="00723E67"/>
    <w:rsid w:val="00724056"/>
    <w:rsid w:val="0072405C"/>
    <w:rsid w:val="0072405D"/>
    <w:rsid w:val="007243D5"/>
    <w:rsid w:val="00724D52"/>
    <w:rsid w:val="00724EA6"/>
    <w:rsid w:val="00725331"/>
    <w:rsid w:val="00725415"/>
    <w:rsid w:val="00725875"/>
    <w:rsid w:val="007260E8"/>
    <w:rsid w:val="00726150"/>
    <w:rsid w:val="00726630"/>
    <w:rsid w:val="007267DD"/>
    <w:rsid w:val="00726D84"/>
    <w:rsid w:val="0072710B"/>
    <w:rsid w:val="00727C4D"/>
    <w:rsid w:val="00727FC7"/>
    <w:rsid w:val="007304AB"/>
    <w:rsid w:val="00730CA0"/>
    <w:rsid w:val="00730E4E"/>
    <w:rsid w:val="00731032"/>
    <w:rsid w:val="00731291"/>
    <w:rsid w:val="00731458"/>
    <w:rsid w:val="007315AC"/>
    <w:rsid w:val="0073214B"/>
    <w:rsid w:val="00732438"/>
    <w:rsid w:val="007328B7"/>
    <w:rsid w:val="00732E30"/>
    <w:rsid w:val="00732F51"/>
    <w:rsid w:val="0073302F"/>
    <w:rsid w:val="007331E6"/>
    <w:rsid w:val="00733465"/>
    <w:rsid w:val="007335A8"/>
    <w:rsid w:val="00733887"/>
    <w:rsid w:val="00733C5F"/>
    <w:rsid w:val="00733CD6"/>
    <w:rsid w:val="00733F31"/>
    <w:rsid w:val="0073438E"/>
    <w:rsid w:val="007344BC"/>
    <w:rsid w:val="00734779"/>
    <w:rsid w:val="00734887"/>
    <w:rsid w:val="00734E83"/>
    <w:rsid w:val="00734F75"/>
    <w:rsid w:val="00734FEB"/>
    <w:rsid w:val="007353DE"/>
    <w:rsid w:val="0073553A"/>
    <w:rsid w:val="0073564A"/>
    <w:rsid w:val="00735C3D"/>
    <w:rsid w:val="007360D8"/>
    <w:rsid w:val="00736374"/>
    <w:rsid w:val="0073648F"/>
    <w:rsid w:val="00737519"/>
    <w:rsid w:val="00737520"/>
    <w:rsid w:val="0073779E"/>
    <w:rsid w:val="007379F2"/>
    <w:rsid w:val="00737DF2"/>
    <w:rsid w:val="00737EE7"/>
    <w:rsid w:val="0073FF00"/>
    <w:rsid w:val="00740010"/>
    <w:rsid w:val="00740B1C"/>
    <w:rsid w:val="00740C5B"/>
    <w:rsid w:val="007412DA"/>
    <w:rsid w:val="00741300"/>
    <w:rsid w:val="007415C7"/>
    <w:rsid w:val="00741879"/>
    <w:rsid w:val="00742112"/>
    <w:rsid w:val="007425A6"/>
    <w:rsid w:val="0074278D"/>
    <w:rsid w:val="00742BB1"/>
    <w:rsid w:val="00743406"/>
    <w:rsid w:val="007436B2"/>
    <w:rsid w:val="00744119"/>
    <w:rsid w:val="00744871"/>
    <w:rsid w:val="007452F7"/>
    <w:rsid w:val="00745759"/>
    <w:rsid w:val="007458B8"/>
    <w:rsid w:val="00745E92"/>
    <w:rsid w:val="007460AF"/>
    <w:rsid w:val="007460D1"/>
    <w:rsid w:val="007465A6"/>
    <w:rsid w:val="00747F6A"/>
    <w:rsid w:val="0074B624"/>
    <w:rsid w:val="007502CA"/>
    <w:rsid w:val="0075048D"/>
    <w:rsid w:val="00750ECB"/>
    <w:rsid w:val="007516EF"/>
    <w:rsid w:val="00752453"/>
    <w:rsid w:val="00752644"/>
    <w:rsid w:val="00752A27"/>
    <w:rsid w:val="00752F45"/>
    <w:rsid w:val="00753FD9"/>
    <w:rsid w:val="00754064"/>
    <w:rsid w:val="00754647"/>
    <w:rsid w:val="007547E5"/>
    <w:rsid w:val="00754894"/>
    <w:rsid w:val="007552F1"/>
    <w:rsid w:val="0075543F"/>
    <w:rsid w:val="007557E8"/>
    <w:rsid w:val="00755843"/>
    <w:rsid w:val="00755B82"/>
    <w:rsid w:val="00755DEC"/>
    <w:rsid w:val="007568AE"/>
    <w:rsid w:val="0075741C"/>
    <w:rsid w:val="00757557"/>
    <w:rsid w:val="00757BC4"/>
    <w:rsid w:val="00757C67"/>
    <w:rsid w:val="00757FA5"/>
    <w:rsid w:val="007600C3"/>
    <w:rsid w:val="00760B40"/>
    <w:rsid w:val="00760E7B"/>
    <w:rsid w:val="00761244"/>
    <w:rsid w:val="00761427"/>
    <w:rsid w:val="007617C1"/>
    <w:rsid w:val="0076199A"/>
    <w:rsid w:val="00761BF7"/>
    <w:rsid w:val="00761F30"/>
    <w:rsid w:val="00761F83"/>
    <w:rsid w:val="0076209D"/>
    <w:rsid w:val="00762492"/>
    <w:rsid w:val="00762AF2"/>
    <w:rsid w:val="00763483"/>
    <w:rsid w:val="00763BB2"/>
    <w:rsid w:val="007655AA"/>
    <w:rsid w:val="0076627B"/>
    <w:rsid w:val="00766503"/>
    <w:rsid w:val="007665C3"/>
    <w:rsid w:val="00766D24"/>
    <w:rsid w:val="00767092"/>
    <w:rsid w:val="00767885"/>
    <w:rsid w:val="00767C6E"/>
    <w:rsid w:val="00767DCF"/>
    <w:rsid w:val="00767E02"/>
    <w:rsid w:val="007702DD"/>
    <w:rsid w:val="00770404"/>
    <w:rsid w:val="0077074D"/>
    <w:rsid w:val="00771168"/>
    <w:rsid w:val="0077177F"/>
    <w:rsid w:val="00771A8C"/>
    <w:rsid w:val="007722E6"/>
    <w:rsid w:val="0077248F"/>
    <w:rsid w:val="007724CD"/>
    <w:rsid w:val="00772D50"/>
    <w:rsid w:val="00772F55"/>
    <w:rsid w:val="00773311"/>
    <w:rsid w:val="0077391D"/>
    <w:rsid w:val="00773D83"/>
    <w:rsid w:val="00773EE2"/>
    <w:rsid w:val="007740E6"/>
    <w:rsid w:val="007747EA"/>
    <w:rsid w:val="007749C1"/>
    <w:rsid w:val="00774CE0"/>
    <w:rsid w:val="00774D79"/>
    <w:rsid w:val="00774FED"/>
    <w:rsid w:val="0077502C"/>
    <w:rsid w:val="00775128"/>
    <w:rsid w:val="007751AF"/>
    <w:rsid w:val="007753ED"/>
    <w:rsid w:val="0077555A"/>
    <w:rsid w:val="007757BB"/>
    <w:rsid w:val="0077581E"/>
    <w:rsid w:val="00775A29"/>
    <w:rsid w:val="0077612B"/>
    <w:rsid w:val="007767E3"/>
    <w:rsid w:val="007767ED"/>
    <w:rsid w:val="00776B28"/>
    <w:rsid w:val="00777205"/>
    <w:rsid w:val="0077758C"/>
    <w:rsid w:val="007777AC"/>
    <w:rsid w:val="00777F19"/>
    <w:rsid w:val="00777FCE"/>
    <w:rsid w:val="00780491"/>
    <w:rsid w:val="00780D08"/>
    <w:rsid w:val="00781119"/>
    <w:rsid w:val="00781D61"/>
    <w:rsid w:val="00781E4A"/>
    <w:rsid w:val="00782467"/>
    <w:rsid w:val="00783525"/>
    <w:rsid w:val="007837E0"/>
    <w:rsid w:val="00783818"/>
    <w:rsid w:val="00783900"/>
    <w:rsid w:val="00784DFE"/>
    <w:rsid w:val="00785552"/>
    <w:rsid w:val="0078583B"/>
    <w:rsid w:val="00785BE1"/>
    <w:rsid w:val="00785C21"/>
    <w:rsid w:val="00785CED"/>
    <w:rsid w:val="00785D3D"/>
    <w:rsid w:val="00785E5A"/>
    <w:rsid w:val="00785EA1"/>
    <w:rsid w:val="007864DB"/>
    <w:rsid w:val="007870EE"/>
    <w:rsid w:val="0078727B"/>
    <w:rsid w:val="00787330"/>
    <w:rsid w:val="00787FCF"/>
    <w:rsid w:val="00790014"/>
    <w:rsid w:val="0079051F"/>
    <w:rsid w:val="007905B9"/>
    <w:rsid w:val="00791866"/>
    <w:rsid w:val="007919A5"/>
    <w:rsid w:val="00791DF8"/>
    <w:rsid w:val="00792444"/>
    <w:rsid w:val="00793121"/>
    <w:rsid w:val="007933FB"/>
    <w:rsid w:val="0079367E"/>
    <w:rsid w:val="007937D9"/>
    <w:rsid w:val="007938B8"/>
    <w:rsid w:val="007938C0"/>
    <w:rsid w:val="0079392C"/>
    <w:rsid w:val="00793C74"/>
    <w:rsid w:val="00793E47"/>
    <w:rsid w:val="007945E5"/>
    <w:rsid w:val="007947B1"/>
    <w:rsid w:val="0079497E"/>
    <w:rsid w:val="00794A39"/>
    <w:rsid w:val="00794E03"/>
    <w:rsid w:val="0079540B"/>
    <w:rsid w:val="0079565F"/>
    <w:rsid w:val="00795E16"/>
    <w:rsid w:val="00796400"/>
    <w:rsid w:val="00796699"/>
    <w:rsid w:val="007968F2"/>
    <w:rsid w:val="0079702A"/>
    <w:rsid w:val="0079705A"/>
    <w:rsid w:val="007975D4"/>
    <w:rsid w:val="00797836"/>
    <w:rsid w:val="00797E45"/>
    <w:rsid w:val="007A00EE"/>
    <w:rsid w:val="007A0158"/>
    <w:rsid w:val="007A036A"/>
    <w:rsid w:val="007A1159"/>
    <w:rsid w:val="007A1221"/>
    <w:rsid w:val="007A1DEB"/>
    <w:rsid w:val="007A1EA6"/>
    <w:rsid w:val="007A245D"/>
    <w:rsid w:val="007A2ABC"/>
    <w:rsid w:val="007A2E40"/>
    <w:rsid w:val="007A4208"/>
    <w:rsid w:val="007A4282"/>
    <w:rsid w:val="007A477F"/>
    <w:rsid w:val="007A4A1D"/>
    <w:rsid w:val="007A5484"/>
    <w:rsid w:val="007A5968"/>
    <w:rsid w:val="007A5A32"/>
    <w:rsid w:val="007A5B61"/>
    <w:rsid w:val="007A5D9C"/>
    <w:rsid w:val="007A6065"/>
    <w:rsid w:val="007A609D"/>
    <w:rsid w:val="007A6351"/>
    <w:rsid w:val="007A65D1"/>
    <w:rsid w:val="007A6842"/>
    <w:rsid w:val="007A6963"/>
    <w:rsid w:val="007A6AE6"/>
    <w:rsid w:val="007A72F4"/>
    <w:rsid w:val="007A7E7A"/>
    <w:rsid w:val="007B0194"/>
    <w:rsid w:val="007B03DB"/>
    <w:rsid w:val="007B0DBF"/>
    <w:rsid w:val="007B0F3B"/>
    <w:rsid w:val="007B1180"/>
    <w:rsid w:val="007B1655"/>
    <w:rsid w:val="007B26E6"/>
    <w:rsid w:val="007B276C"/>
    <w:rsid w:val="007B2CF5"/>
    <w:rsid w:val="007B31E0"/>
    <w:rsid w:val="007B3722"/>
    <w:rsid w:val="007B39A2"/>
    <w:rsid w:val="007B3F97"/>
    <w:rsid w:val="007B4642"/>
    <w:rsid w:val="007B485D"/>
    <w:rsid w:val="007B48D2"/>
    <w:rsid w:val="007B48FE"/>
    <w:rsid w:val="007B49E0"/>
    <w:rsid w:val="007B608E"/>
    <w:rsid w:val="007B63C9"/>
    <w:rsid w:val="007B657C"/>
    <w:rsid w:val="007B67A8"/>
    <w:rsid w:val="007B6A68"/>
    <w:rsid w:val="007B6ADB"/>
    <w:rsid w:val="007B6B7B"/>
    <w:rsid w:val="007B7998"/>
    <w:rsid w:val="007C02BA"/>
    <w:rsid w:val="007C0411"/>
    <w:rsid w:val="007C04E3"/>
    <w:rsid w:val="007C098B"/>
    <w:rsid w:val="007C0B64"/>
    <w:rsid w:val="007C0BB3"/>
    <w:rsid w:val="007C0C2E"/>
    <w:rsid w:val="007C0D78"/>
    <w:rsid w:val="007C1102"/>
    <w:rsid w:val="007C197B"/>
    <w:rsid w:val="007C1BED"/>
    <w:rsid w:val="007C1D6C"/>
    <w:rsid w:val="007C1E61"/>
    <w:rsid w:val="007C3668"/>
    <w:rsid w:val="007C3AFD"/>
    <w:rsid w:val="007C3BC9"/>
    <w:rsid w:val="007C3D22"/>
    <w:rsid w:val="007C4296"/>
    <w:rsid w:val="007C4490"/>
    <w:rsid w:val="007C46C2"/>
    <w:rsid w:val="007C4965"/>
    <w:rsid w:val="007C5117"/>
    <w:rsid w:val="007C54A5"/>
    <w:rsid w:val="007C602D"/>
    <w:rsid w:val="007C7167"/>
    <w:rsid w:val="007C7249"/>
    <w:rsid w:val="007C72A0"/>
    <w:rsid w:val="007C75DF"/>
    <w:rsid w:val="007C772E"/>
    <w:rsid w:val="007C798C"/>
    <w:rsid w:val="007D15FE"/>
    <w:rsid w:val="007D1A37"/>
    <w:rsid w:val="007D1FD2"/>
    <w:rsid w:val="007D22E5"/>
    <w:rsid w:val="007D27D9"/>
    <w:rsid w:val="007D2D99"/>
    <w:rsid w:val="007D38A9"/>
    <w:rsid w:val="007D38CD"/>
    <w:rsid w:val="007D3926"/>
    <w:rsid w:val="007D3978"/>
    <w:rsid w:val="007D3BFB"/>
    <w:rsid w:val="007D3F78"/>
    <w:rsid w:val="007D4386"/>
    <w:rsid w:val="007D4799"/>
    <w:rsid w:val="007D4FAB"/>
    <w:rsid w:val="007D4FF8"/>
    <w:rsid w:val="007D536A"/>
    <w:rsid w:val="007D58C8"/>
    <w:rsid w:val="007D63E8"/>
    <w:rsid w:val="007D671C"/>
    <w:rsid w:val="007D6940"/>
    <w:rsid w:val="007D6A05"/>
    <w:rsid w:val="007D77A8"/>
    <w:rsid w:val="007D7986"/>
    <w:rsid w:val="007D7A44"/>
    <w:rsid w:val="007D7C76"/>
    <w:rsid w:val="007E04CC"/>
    <w:rsid w:val="007E09AF"/>
    <w:rsid w:val="007E18FB"/>
    <w:rsid w:val="007E1A5E"/>
    <w:rsid w:val="007E2297"/>
    <w:rsid w:val="007E2544"/>
    <w:rsid w:val="007E2643"/>
    <w:rsid w:val="007E2967"/>
    <w:rsid w:val="007E2D05"/>
    <w:rsid w:val="007E2E83"/>
    <w:rsid w:val="007E3184"/>
    <w:rsid w:val="007E351E"/>
    <w:rsid w:val="007E35FD"/>
    <w:rsid w:val="007E4051"/>
    <w:rsid w:val="007E417C"/>
    <w:rsid w:val="007E465D"/>
    <w:rsid w:val="007E4D01"/>
    <w:rsid w:val="007E4F27"/>
    <w:rsid w:val="007E5A64"/>
    <w:rsid w:val="007E60F7"/>
    <w:rsid w:val="007E63A3"/>
    <w:rsid w:val="007E64FE"/>
    <w:rsid w:val="007E6890"/>
    <w:rsid w:val="007E68CF"/>
    <w:rsid w:val="007E6C32"/>
    <w:rsid w:val="007E6D2A"/>
    <w:rsid w:val="007E73A0"/>
    <w:rsid w:val="007E73AC"/>
    <w:rsid w:val="007E74FB"/>
    <w:rsid w:val="007E7850"/>
    <w:rsid w:val="007E79BE"/>
    <w:rsid w:val="007E7FFC"/>
    <w:rsid w:val="007F05D7"/>
    <w:rsid w:val="007F0953"/>
    <w:rsid w:val="007F1803"/>
    <w:rsid w:val="007F21AA"/>
    <w:rsid w:val="007F2869"/>
    <w:rsid w:val="007F2A10"/>
    <w:rsid w:val="007F2AFF"/>
    <w:rsid w:val="007F4C9D"/>
    <w:rsid w:val="007F4E5B"/>
    <w:rsid w:val="007F540C"/>
    <w:rsid w:val="007F59A9"/>
    <w:rsid w:val="007F5CBE"/>
    <w:rsid w:val="007F5F04"/>
    <w:rsid w:val="007F6AE7"/>
    <w:rsid w:val="007F6B83"/>
    <w:rsid w:val="007F7177"/>
    <w:rsid w:val="007F792C"/>
    <w:rsid w:val="008002BC"/>
    <w:rsid w:val="008005B8"/>
    <w:rsid w:val="00800FF7"/>
    <w:rsid w:val="008011AD"/>
    <w:rsid w:val="00801515"/>
    <w:rsid w:val="00801A05"/>
    <w:rsid w:val="00801A49"/>
    <w:rsid w:val="00801C68"/>
    <w:rsid w:val="00802083"/>
    <w:rsid w:val="00802AC2"/>
    <w:rsid w:val="008034CA"/>
    <w:rsid w:val="0080354E"/>
    <w:rsid w:val="00803A17"/>
    <w:rsid w:val="00803EB9"/>
    <w:rsid w:val="008043FC"/>
    <w:rsid w:val="00804524"/>
    <w:rsid w:val="00804C83"/>
    <w:rsid w:val="00804D83"/>
    <w:rsid w:val="00805194"/>
    <w:rsid w:val="0080582C"/>
    <w:rsid w:val="008059FE"/>
    <w:rsid w:val="0080613E"/>
    <w:rsid w:val="0080625E"/>
    <w:rsid w:val="00806749"/>
    <w:rsid w:val="0080685D"/>
    <w:rsid w:val="008068EF"/>
    <w:rsid w:val="00807327"/>
    <w:rsid w:val="00807BD8"/>
    <w:rsid w:val="008100DB"/>
    <w:rsid w:val="008101D3"/>
    <w:rsid w:val="00810216"/>
    <w:rsid w:val="00810452"/>
    <w:rsid w:val="00810AF5"/>
    <w:rsid w:val="00810CA1"/>
    <w:rsid w:val="00810FF8"/>
    <w:rsid w:val="00811365"/>
    <w:rsid w:val="00811405"/>
    <w:rsid w:val="0081150B"/>
    <w:rsid w:val="008115CA"/>
    <w:rsid w:val="008128F6"/>
    <w:rsid w:val="00812C29"/>
    <w:rsid w:val="00813378"/>
    <w:rsid w:val="008137EE"/>
    <w:rsid w:val="00814366"/>
    <w:rsid w:val="0081571A"/>
    <w:rsid w:val="008157BC"/>
    <w:rsid w:val="00815901"/>
    <w:rsid w:val="0081647A"/>
    <w:rsid w:val="0081741F"/>
    <w:rsid w:val="008178B4"/>
    <w:rsid w:val="0082044F"/>
    <w:rsid w:val="0082085D"/>
    <w:rsid w:val="00820FE7"/>
    <w:rsid w:val="0082106D"/>
    <w:rsid w:val="008215D5"/>
    <w:rsid w:val="00821C76"/>
    <w:rsid w:val="00822071"/>
    <w:rsid w:val="00822431"/>
    <w:rsid w:val="008224E5"/>
    <w:rsid w:val="0082271A"/>
    <w:rsid w:val="00822E05"/>
    <w:rsid w:val="00823323"/>
    <w:rsid w:val="00823BE2"/>
    <w:rsid w:val="008240DB"/>
    <w:rsid w:val="0082433F"/>
    <w:rsid w:val="00824969"/>
    <w:rsid w:val="00824B7D"/>
    <w:rsid w:val="00824BDD"/>
    <w:rsid w:val="00824EFD"/>
    <w:rsid w:val="008253AC"/>
    <w:rsid w:val="00826B01"/>
    <w:rsid w:val="00826EA0"/>
    <w:rsid w:val="008276E7"/>
    <w:rsid w:val="00827BFC"/>
    <w:rsid w:val="00827D4D"/>
    <w:rsid w:val="0083001C"/>
    <w:rsid w:val="0083007C"/>
    <w:rsid w:val="00830161"/>
    <w:rsid w:val="008305FA"/>
    <w:rsid w:val="00830949"/>
    <w:rsid w:val="00830D94"/>
    <w:rsid w:val="00831326"/>
    <w:rsid w:val="00831FC8"/>
    <w:rsid w:val="00832513"/>
    <w:rsid w:val="008326B6"/>
    <w:rsid w:val="00832908"/>
    <w:rsid w:val="00833385"/>
    <w:rsid w:val="0083376E"/>
    <w:rsid w:val="00833D45"/>
    <w:rsid w:val="00833D62"/>
    <w:rsid w:val="0083415A"/>
    <w:rsid w:val="00834261"/>
    <w:rsid w:val="00834CA8"/>
    <w:rsid w:val="00834EF7"/>
    <w:rsid w:val="00835122"/>
    <w:rsid w:val="00835135"/>
    <w:rsid w:val="00835214"/>
    <w:rsid w:val="00835256"/>
    <w:rsid w:val="0083585F"/>
    <w:rsid w:val="00835E30"/>
    <w:rsid w:val="00835E76"/>
    <w:rsid w:val="00836C4C"/>
    <w:rsid w:val="00836DF4"/>
    <w:rsid w:val="008374A9"/>
    <w:rsid w:val="00837858"/>
    <w:rsid w:val="00837C9C"/>
    <w:rsid w:val="00840895"/>
    <w:rsid w:val="00840C37"/>
    <w:rsid w:val="0084153E"/>
    <w:rsid w:val="00841647"/>
    <w:rsid w:val="00841C77"/>
    <w:rsid w:val="00841D63"/>
    <w:rsid w:val="00841FE8"/>
    <w:rsid w:val="00842571"/>
    <w:rsid w:val="00842E0D"/>
    <w:rsid w:val="00843431"/>
    <w:rsid w:val="00843C12"/>
    <w:rsid w:val="00844137"/>
    <w:rsid w:val="00844676"/>
    <w:rsid w:val="00845860"/>
    <w:rsid w:val="00845B1B"/>
    <w:rsid w:val="00845E18"/>
    <w:rsid w:val="00847C95"/>
    <w:rsid w:val="00847E01"/>
    <w:rsid w:val="00850293"/>
    <w:rsid w:val="008503E2"/>
    <w:rsid w:val="0085095E"/>
    <w:rsid w:val="00850D14"/>
    <w:rsid w:val="008512C5"/>
    <w:rsid w:val="00851308"/>
    <w:rsid w:val="008513E6"/>
    <w:rsid w:val="00851846"/>
    <w:rsid w:val="00851CAF"/>
    <w:rsid w:val="00851D8C"/>
    <w:rsid w:val="0085215A"/>
    <w:rsid w:val="00852A3B"/>
    <w:rsid w:val="0085330C"/>
    <w:rsid w:val="008533BF"/>
    <w:rsid w:val="008537E8"/>
    <w:rsid w:val="00853832"/>
    <w:rsid w:val="00853B67"/>
    <w:rsid w:val="00853F21"/>
    <w:rsid w:val="008541B5"/>
    <w:rsid w:val="00854549"/>
    <w:rsid w:val="0085461D"/>
    <w:rsid w:val="0085487E"/>
    <w:rsid w:val="008550A2"/>
    <w:rsid w:val="00855AAD"/>
    <w:rsid w:val="00855B10"/>
    <w:rsid w:val="008561E9"/>
    <w:rsid w:val="00856D2A"/>
    <w:rsid w:val="008571CA"/>
    <w:rsid w:val="0085784E"/>
    <w:rsid w:val="0086018C"/>
    <w:rsid w:val="00860191"/>
    <w:rsid w:val="00860F25"/>
    <w:rsid w:val="00861313"/>
    <w:rsid w:val="008614FA"/>
    <w:rsid w:val="008618B5"/>
    <w:rsid w:val="00861E6E"/>
    <w:rsid w:val="00861EF2"/>
    <w:rsid w:val="00861FE3"/>
    <w:rsid w:val="00862087"/>
    <w:rsid w:val="0086209B"/>
    <w:rsid w:val="00862266"/>
    <w:rsid w:val="00862325"/>
    <w:rsid w:val="008627BD"/>
    <w:rsid w:val="00862E95"/>
    <w:rsid w:val="00862F48"/>
    <w:rsid w:val="00863036"/>
    <w:rsid w:val="00863166"/>
    <w:rsid w:val="00863B4C"/>
    <w:rsid w:val="00864695"/>
    <w:rsid w:val="0086506D"/>
    <w:rsid w:val="0086506F"/>
    <w:rsid w:val="008650BE"/>
    <w:rsid w:val="00866039"/>
    <w:rsid w:val="008660A0"/>
    <w:rsid w:val="008661EE"/>
    <w:rsid w:val="00866D4D"/>
    <w:rsid w:val="00866E98"/>
    <w:rsid w:val="008670AA"/>
    <w:rsid w:val="008677CE"/>
    <w:rsid w:val="00870927"/>
    <w:rsid w:val="00870DEE"/>
    <w:rsid w:val="00870EBC"/>
    <w:rsid w:val="008712DF"/>
    <w:rsid w:val="008714E1"/>
    <w:rsid w:val="008719DA"/>
    <w:rsid w:val="00872E59"/>
    <w:rsid w:val="00872EF7"/>
    <w:rsid w:val="00872F01"/>
    <w:rsid w:val="00873101"/>
    <w:rsid w:val="0087318B"/>
    <w:rsid w:val="008732A7"/>
    <w:rsid w:val="008734E0"/>
    <w:rsid w:val="008734E5"/>
    <w:rsid w:val="008735FF"/>
    <w:rsid w:val="00873D9D"/>
    <w:rsid w:val="0087458B"/>
    <w:rsid w:val="00874988"/>
    <w:rsid w:val="00874A9A"/>
    <w:rsid w:val="00874C0E"/>
    <w:rsid w:val="00874F9E"/>
    <w:rsid w:val="00875AB0"/>
    <w:rsid w:val="00875BE0"/>
    <w:rsid w:val="00875F07"/>
    <w:rsid w:val="0087620A"/>
    <w:rsid w:val="008762FB"/>
    <w:rsid w:val="008763CB"/>
    <w:rsid w:val="008768D9"/>
    <w:rsid w:val="00876E03"/>
    <w:rsid w:val="008771FF"/>
    <w:rsid w:val="00877794"/>
    <w:rsid w:val="00880799"/>
    <w:rsid w:val="00880937"/>
    <w:rsid w:val="00880ACC"/>
    <w:rsid w:val="00880BDB"/>
    <w:rsid w:val="00881E81"/>
    <w:rsid w:val="008822DA"/>
    <w:rsid w:val="0088231D"/>
    <w:rsid w:val="0088238F"/>
    <w:rsid w:val="00882964"/>
    <w:rsid w:val="00882B13"/>
    <w:rsid w:val="00882F3D"/>
    <w:rsid w:val="0088339B"/>
    <w:rsid w:val="00883632"/>
    <w:rsid w:val="008837BA"/>
    <w:rsid w:val="00884A15"/>
    <w:rsid w:val="00884C2E"/>
    <w:rsid w:val="00884CE2"/>
    <w:rsid w:val="00884CF1"/>
    <w:rsid w:val="00885315"/>
    <w:rsid w:val="008859A3"/>
    <w:rsid w:val="00885A13"/>
    <w:rsid w:val="00885EC5"/>
    <w:rsid w:val="008861EF"/>
    <w:rsid w:val="008866E3"/>
    <w:rsid w:val="00886AB0"/>
    <w:rsid w:val="00886AD3"/>
    <w:rsid w:val="0088725C"/>
    <w:rsid w:val="00887A0A"/>
    <w:rsid w:val="00887E7E"/>
    <w:rsid w:val="00890517"/>
    <w:rsid w:val="00890814"/>
    <w:rsid w:val="00890E3B"/>
    <w:rsid w:val="008912CB"/>
    <w:rsid w:val="008914D9"/>
    <w:rsid w:val="00891DA8"/>
    <w:rsid w:val="00892348"/>
    <w:rsid w:val="00892514"/>
    <w:rsid w:val="00892A69"/>
    <w:rsid w:val="00892C78"/>
    <w:rsid w:val="00892D30"/>
    <w:rsid w:val="00892D70"/>
    <w:rsid w:val="00892F60"/>
    <w:rsid w:val="0089310A"/>
    <w:rsid w:val="0089387B"/>
    <w:rsid w:val="008938CD"/>
    <w:rsid w:val="008938FF"/>
    <w:rsid w:val="0089469C"/>
    <w:rsid w:val="008949E4"/>
    <w:rsid w:val="00894CF0"/>
    <w:rsid w:val="0089508B"/>
    <w:rsid w:val="0089517B"/>
    <w:rsid w:val="00895381"/>
    <w:rsid w:val="00895521"/>
    <w:rsid w:val="0089565C"/>
    <w:rsid w:val="00895A66"/>
    <w:rsid w:val="00895C95"/>
    <w:rsid w:val="00895D68"/>
    <w:rsid w:val="00895E4A"/>
    <w:rsid w:val="008962B0"/>
    <w:rsid w:val="008964AE"/>
    <w:rsid w:val="008969B0"/>
    <w:rsid w:val="00896B8F"/>
    <w:rsid w:val="00897603"/>
    <w:rsid w:val="008977A2"/>
    <w:rsid w:val="00897D8F"/>
    <w:rsid w:val="008A0463"/>
    <w:rsid w:val="008A1124"/>
    <w:rsid w:val="008A12CC"/>
    <w:rsid w:val="008A1437"/>
    <w:rsid w:val="008A19BB"/>
    <w:rsid w:val="008A27D8"/>
    <w:rsid w:val="008A2ACA"/>
    <w:rsid w:val="008A2CCC"/>
    <w:rsid w:val="008A2E58"/>
    <w:rsid w:val="008A3086"/>
    <w:rsid w:val="008A3608"/>
    <w:rsid w:val="008A3823"/>
    <w:rsid w:val="008A3C03"/>
    <w:rsid w:val="008A446D"/>
    <w:rsid w:val="008A4699"/>
    <w:rsid w:val="008A489A"/>
    <w:rsid w:val="008A4F3C"/>
    <w:rsid w:val="008A5164"/>
    <w:rsid w:val="008A56C0"/>
    <w:rsid w:val="008A59AC"/>
    <w:rsid w:val="008A5C22"/>
    <w:rsid w:val="008A5FA1"/>
    <w:rsid w:val="008A7069"/>
    <w:rsid w:val="008A71F2"/>
    <w:rsid w:val="008A73A6"/>
    <w:rsid w:val="008A7BF3"/>
    <w:rsid w:val="008B012E"/>
    <w:rsid w:val="008B0417"/>
    <w:rsid w:val="008B05B3"/>
    <w:rsid w:val="008B0F47"/>
    <w:rsid w:val="008B1122"/>
    <w:rsid w:val="008B176D"/>
    <w:rsid w:val="008B198F"/>
    <w:rsid w:val="008B19A9"/>
    <w:rsid w:val="008B2415"/>
    <w:rsid w:val="008B288B"/>
    <w:rsid w:val="008B2BC5"/>
    <w:rsid w:val="008B2CEE"/>
    <w:rsid w:val="008B2E36"/>
    <w:rsid w:val="008B2F9D"/>
    <w:rsid w:val="008B381E"/>
    <w:rsid w:val="008B3B5C"/>
    <w:rsid w:val="008B3E5C"/>
    <w:rsid w:val="008B44C1"/>
    <w:rsid w:val="008B4D82"/>
    <w:rsid w:val="008B51EA"/>
    <w:rsid w:val="008B55A8"/>
    <w:rsid w:val="008B5607"/>
    <w:rsid w:val="008B5809"/>
    <w:rsid w:val="008B5D1A"/>
    <w:rsid w:val="008B6A66"/>
    <w:rsid w:val="008B6BEE"/>
    <w:rsid w:val="008B6DCD"/>
    <w:rsid w:val="008B6E05"/>
    <w:rsid w:val="008B7230"/>
    <w:rsid w:val="008B7392"/>
    <w:rsid w:val="008C0BB2"/>
    <w:rsid w:val="008C0C20"/>
    <w:rsid w:val="008C0E6C"/>
    <w:rsid w:val="008C0F07"/>
    <w:rsid w:val="008C1242"/>
    <w:rsid w:val="008C1493"/>
    <w:rsid w:val="008C1873"/>
    <w:rsid w:val="008C1AFB"/>
    <w:rsid w:val="008C1BD4"/>
    <w:rsid w:val="008C1C23"/>
    <w:rsid w:val="008C1D7B"/>
    <w:rsid w:val="008C1FF0"/>
    <w:rsid w:val="008C23AF"/>
    <w:rsid w:val="008C2613"/>
    <w:rsid w:val="008C28D4"/>
    <w:rsid w:val="008C2C03"/>
    <w:rsid w:val="008C2D72"/>
    <w:rsid w:val="008C3901"/>
    <w:rsid w:val="008C3922"/>
    <w:rsid w:val="008C39E0"/>
    <w:rsid w:val="008C42C3"/>
    <w:rsid w:val="008C441A"/>
    <w:rsid w:val="008C4591"/>
    <w:rsid w:val="008C4AE0"/>
    <w:rsid w:val="008C4B5D"/>
    <w:rsid w:val="008C4E8C"/>
    <w:rsid w:val="008C52E4"/>
    <w:rsid w:val="008C59D8"/>
    <w:rsid w:val="008C5BF3"/>
    <w:rsid w:val="008C5D3C"/>
    <w:rsid w:val="008C65FC"/>
    <w:rsid w:val="008C6B24"/>
    <w:rsid w:val="008C7E17"/>
    <w:rsid w:val="008C7F5E"/>
    <w:rsid w:val="008D011D"/>
    <w:rsid w:val="008D014E"/>
    <w:rsid w:val="008D028B"/>
    <w:rsid w:val="008D0A55"/>
    <w:rsid w:val="008D1062"/>
    <w:rsid w:val="008D2322"/>
    <w:rsid w:val="008D248E"/>
    <w:rsid w:val="008D28C7"/>
    <w:rsid w:val="008D299B"/>
    <w:rsid w:val="008D29EC"/>
    <w:rsid w:val="008D2A51"/>
    <w:rsid w:val="008D2E05"/>
    <w:rsid w:val="008D3A1B"/>
    <w:rsid w:val="008D454B"/>
    <w:rsid w:val="008D4ADA"/>
    <w:rsid w:val="008D4F65"/>
    <w:rsid w:val="008D57AA"/>
    <w:rsid w:val="008D5888"/>
    <w:rsid w:val="008D5BB5"/>
    <w:rsid w:val="008D5D90"/>
    <w:rsid w:val="008D5F03"/>
    <w:rsid w:val="008D60B7"/>
    <w:rsid w:val="008D61F3"/>
    <w:rsid w:val="008D6276"/>
    <w:rsid w:val="008D693C"/>
    <w:rsid w:val="008D6ED5"/>
    <w:rsid w:val="008D700B"/>
    <w:rsid w:val="008D76B5"/>
    <w:rsid w:val="008D7772"/>
    <w:rsid w:val="008E01A6"/>
    <w:rsid w:val="008E01E6"/>
    <w:rsid w:val="008E05CB"/>
    <w:rsid w:val="008E05CC"/>
    <w:rsid w:val="008E0625"/>
    <w:rsid w:val="008E094E"/>
    <w:rsid w:val="008E175E"/>
    <w:rsid w:val="008E1FB9"/>
    <w:rsid w:val="008E26C9"/>
    <w:rsid w:val="008E2B07"/>
    <w:rsid w:val="008E2C8A"/>
    <w:rsid w:val="008E3BE6"/>
    <w:rsid w:val="008E412E"/>
    <w:rsid w:val="008E553B"/>
    <w:rsid w:val="008E59AB"/>
    <w:rsid w:val="008E6367"/>
    <w:rsid w:val="008E6DF8"/>
    <w:rsid w:val="008E7441"/>
    <w:rsid w:val="008E756B"/>
    <w:rsid w:val="008E774A"/>
    <w:rsid w:val="008E7819"/>
    <w:rsid w:val="008F03A7"/>
    <w:rsid w:val="008F05E7"/>
    <w:rsid w:val="008F0628"/>
    <w:rsid w:val="008F0F6B"/>
    <w:rsid w:val="008F13B8"/>
    <w:rsid w:val="008F1D5E"/>
    <w:rsid w:val="008F25B6"/>
    <w:rsid w:val="008F278C"/>
    <w:rsid w:val="008F28EC"/>
    <w:rsid w:val="008F2F6B"/>
    <w:rsid w:val="008F317A"/>
    <w:rsid w:val="008F3372"/>
    <w:rsid w:val="008F386D"/>
    <w:rsid w:val="008F3884"/>
    <w:rsid w:val="008F3C37"/>
    <w:rsid w:val="008F43E0"/>
    <w:rsid w:val="008F465A"/>
    <w:rsid w:val="008F4730"/>
    <w:rsid w:val="008F4ACB"/>
    <w:rsid w:val="008F5102"/>
    <w:rsid w:val="008F5570"/>
    <w:rsid w:val="008F6174"/>
    <w:rsid w:val="008F64E4"/>
    <w:rsid w:val="008F697E"/>
    <w:rsid w:val="008F6C0A"/>
    <w:rsid w:val="008F6C81"/>
    <w:rsid w:val="008F6E4F"/>
    <w:rsid w:val="008F6EDB"/>
    <w:rsid w:val="008F7572"/>
    <w:rsid w:val="00900141"/>
    <w:rsid w:val="009003DD"/>
    <w:rsid w:val="00901166"/>
    <w:rsid w:val="009019B9"/>
    <w:rsid w:val="009019FE"/>
    <w:rsid w:val="0090338C"/>
    <w:rsid w:val="00903F0A"/>
    <w:rsid w:val="00904832"/>
    <w:rsid w:val="00904EC5"/>
    <w:rsid w:val="00904EFD"/>
    <w:rsid w:val="00905072"/>
    <w:rsid w:val="00905147"/>
    <w:rsid w:val="009053EA"/>
    <w:rsid w:val="009055F2"/>
    <w:rsid w:val="00905E1D"/>
    <w:rsid w:val="00905F34"/>
    <w:rsid w:val="00906302"/>
    <w:rsid w:val="00906592"/>
    <w:rsid w:val="009068DA"/>
    <w:rsid w:val="00906A2E"/>
    <w:rsid w:val="00906CE0"/>
    <w:rsid w:val="009100DC"/>
    <w:rsid w:val="0091042F"/>
    <w:rsid w:val="009106B6"/>
    <w:rsid w:val="00911368"/>
    <w:rsid w:val="00911775"/>
    <w:rsid w:val="009123F5"/>
    <w:rsid w:val="0091288E"/>
    <w:rsid w:val="00912AF6"/>
    <w:rsid w:val="0091305A"/>
    <w:rsid w:val="0091316B"/>
    <w:rsid w:val="00913516"/>
    <w:rsid w:val="009136BD"/>
    <w:rsid w:val="009138D1"/>
    <w:rsid w:val="0091407B"/>
    <w:rsid w:val="009141DD"/>
    <w:rsid w:val="00914286"/>
    <w:rsid w:val="00914559"/>
    <w:rsid w:val="009145E4"/>
    <w:rsid w:val="00914ABC"/>
    <w:rsid w:val="00914B8F"/>
    <w:rsid w:val="00915575"/>
    <w:rsid w:val="00915DCC"/>
    <w:rsid w:val="0091762C"/>
    <w:rsid w:val="009178FC"/>
    <w:rsid w:val="0092078D"/>
    <w:rsid w:val="009209BA"/>
    <w:rsid w:val="00920B06"/>
    <w:rsid w:val="00920E42"/>
    <w:rsid w:val="00921139"/>
    <w:rsid w:val="00921CCE"/>
    <w:rsid w:val="00922162"/>
    <w:rsid w:val="0092227D"/>
    <w:rsid w:val="009224DA"/>
    <w:rsid w:val="00922628"/>
    <w:rsid w:val="00922962"/>
    <w:rsid w:val="00922EE0"/>
    <w:rsid w:val="0092313C"/>
    <w:rsid w:val="0092386C"/>
    <w:rsid w:val="00923891"/>
    <w:rsid w:val="009241AD"/>
    <w:rsid w:val="00924242"/>
    <w:rsid w:val="00924391"/>
    <w:rsid w:val="00924D21"/>
    <w:rsid w:val="009259B5"/>
    <w:rsid w:val="009259EC"/>
    <w:rsid w:val="00926320"/>
    <w:rsid w:val="00926437"/>
    <w:rsid w:val="00926B67"/>
    <w:rsid w:val="00926BA0"/>
    <w:rsid w:val="00926DE1"/>
    <w:rsid w:val="0092712D"/>
    <w:rsid w:val="0092787F"/>
    <w:rsid w:val="00927982"/>
    <w:rsid w:val="00927DE1"/>
    <w:rsid w:val="00930381"/>
    <w:rsid w:val="00930D64"/>
    <w:rsid w:val="00931473"/>
    <w:rsid w:val="00931C9E"/>
    <w:rsid w:val="009320DC"/>
    <w:rsid w:val="00932440"/>
    <w:rsid w:val="009325EB"/>
    <w:rsid w:val="0093270A"/>
    <w:rsid w:val="00932822"/>
    <w:rsid w:val="00932960"/>
    <w:rsid w:val="00932A10"/>
    <w:rsid w:val="00932B84"/>
    <w:rsid w:val="0093357B"/>
    <w:rsid w:val="009336F4"/>
    <w:rsid w:val="00933C3E"/>
    <w:rsid w:val="009345BA"/>
    <w:rsid w:val="00934DB1"/>
    <w:rsid w:val="00934FBA"/>
    <w:rsid w:val="009350BA"/>
    <w:rsid w:val="00935163"/>
    <w:rsid w:val="009356A7"/>
    <w:rsid w:val="0093598C"/>
    <w:rsid w:val="009367F7"/>
    <w:rsid w:val="00936F0E"/>
    <w:rsid w:val="00937238"/>
    <w:rsid w:val="0093733F"/>
    <w:rsid w:val="00937358"/>
    <w:rsid w:val="009403A7"/>
    <w:rsid w:val="00940537"/>
    <w:rsid w:val="00940698"/>
    <w:rsid w:val="00940BF9"/>
    <w:rsid w:val="009410C1"/>
    <w:rsid w:val="00941135"/>
    <w:rsid w:val="009419B2"/>
    <w:rsid w:val="00941B2C"/>
    <w:rsid w:val="00942653"/>
    <w:rsid w:val="00942DB2"/>
    <w:rsid w:val="009434DE"/>
    <w:rsid w:val="009443AE"/>
    <w:rsid w:val="00944A6E"/>
    <w:rsid w:val="00944DC6"/>
    <w:rsid w:val="00945D52"/>
    <w:rsid w:val="009462FA"/>
    <w:rsid w:val="009466AB"/>
    <w:rsid w:val="00946A33"/>
    <w:rsid w:val="00946ACC"/>
    <w:rsid w:val="00947122"/>
    <w:rsid w:val="0095016F"/>
    <w:rsid w:val="00950329"/>
    <w:rsid w:val="0095038A"/>
    <w:rsid w:val="00951346"/>
    <w:rsid w:val="0095162C"/>
    <w:rsid w:val="009517FA"/>
    <w:rsid w:val="00951852"/>
    <w:rsid w:val="00951B7C"/>
    <w:rsid w:val="009533F1"/>
    <w:rsid w:val="00953425"/>
    <w:rsid w:val="009535AD"/>
    <w:rsid w:val="00953608"/>
    <w:rsid w:val="0095363E"/>
    <w:rsid w:val="0095430F"/>
    <w:rsid w:val="00954378"/>
    <w:rsid w:val="00954747"/>
    <w:rsid w:val="00954BE9"/>
    <w:rsid w:val="0095533E"/>
    <w:rsid w:val="00955994"/>
    <w:rsid w:val="00955F48"/>
    <w:rsid w:val="009564FD"/>
    <w:rsid w:val="00956795"/>
    <w:rsid w:val="00956E33"/>
    <w:rsid w:val="009575A1"/>
    <w:rsid w:val="0095762F"/>
    <w:rsid w:val="00957F5E"/>
    <w:rsid w:val="0096014A"/>
    <w:rsid w:val="00960253"/>
    <w:rsid w:val="00960D38"/>
    <w:rsid w:val="00962926"/>
    <w:rsid w:val="00962B41"/>
    <w:rsid w:val="00962CDD"/>
    <w:rsid w:val="00962D5C"/>
    <w:rsid w:val="00962F1C"/>
    <w:rsid w:val="009634FC"/>
    <w:rsid w:val="00963D2F"/>
    <w:rsid w:val="00964332"/>
    <w:rsid w:val="00964988"/>
    <w:rsid w:val="00964B2E"/>
    <w:rsid w:val="00964F89"/>
    <w:rsid w:val="00965138"/>
    <w:rsid w:val="0096562E"/>
    <w:rsid w:val="00965662"/>
    <w:rsid w:val="009665F1"/>
    <w:rsid w:val="00966AE0"/>
    <w:rsid w:val="00966D38"/>
    <w:rsid w:val="0096765C"/>
    <w:rsid w:val="00967B2A"/>
    <w:rsid w:val="00967B9A"/>
    <w:rsid w:val="00967DDD"/>
    <w:rsid w:val="0097018B"/>
    <w:rsid w:val="0097041D"/>
    <w:rsid w:val="00970507"/>
    <w:rsid w:val="0097056F"/>
    <w:rsid w:val="00970794"/>
    <w:rsid w:val="009713CE"/>
    <w:rsid w:val="00971925"/>
    <w:rsid w:val="00971A59"/>
    <w:rsid w:val="00971CAF"/>
    <w:rsid w:val="00971E0D"/>
    <w:rsid w:val="00972255"/>
    <w:rsid w:val="0097287D"/>
    <w:rsid w:val="00972C1B"/>
    <w:rsid w:val="00972C7F"/>
    <w:rsid w:val="00973067"/>
    <w:rsid w:val="0097306B"/>
    <w:rsid w:val="00973DC6"/>
    <w:rsid w:val="00973FD1"/>
    <w:rsid w:val="00974A57"/>
    <w:rsid w:val="00974D38"/>
    <w:rsid w:val="00975116"/>
    <w:rsid w:val="00975C91"/>
    <w:rsid w:val="00975D95"/>
    <w:rsid w:val="009760F9"/>
    <w:rsid w:val="009768AD"/>
    <w:rsid w:val="00976CF8"/>
    <w:rsid w:val="00977201"/>
    <w:rsid w:val="00977C80"/>
    <w:rsid w:val="009801EA"/>
    <w:rsid w:val="00981299"/>
    <w:rsid w:val="00981600"/>
    <w:rsid w:val="009818DC"/>
    <w:rsid w:val="0098206D"/>
    <w:rsid w:val="00982244"/>
    <w:rsid w:val="009826EC"/>
    <w:rsid w:val="00982920"/>
    <w:rsid w:val="00982A52"/>
    <w:rsid w:val="00982E0F"/>
    <w:rsid w:val="00982F6A"/>
    <w:rsid w:val="009836F4"/>
    <w:rsid w:val="00983C7E"/>
    <w:rsid w:val="00983D08"/>
    <w:rsid w:val="00983E72"/>
    <w:rsid w:val="0098422C"/>
    <w:rsid w:val="00984239"/>
    <w:rsid w:val="0098433E"/>
    <w:rsid w:val="00984393"/>
    <w:rsid w:val="009845CE"/>
    <w:rsid w:val="00984D51"/>
    <w:rsid w:val="009850B1"/>
    <w:rsid w:val="009852FC"/>
    <w:rsid w:val="00985D3C"/>
    <w:rsid w:val="009862BE"/>
    <w:rsid w:val="0098635C"/>
    <w:rsid w:val="00986477"/>
    <w:rsid w:val="0098658D"/>
    <w:rsid w:val="009866B2"/>
    <w:rsid w:val="00986AF1"/>
    <w:rsid w:val="00986BD7"/>
    <w:rsid w:val="0098744F"/>
    <w:rsid w:val="009878E0"/>
    <w:rsid w:val="00987C26"/>
    <w:rsid w:val="00990236"/>
    <w:rsid w:val="00990560"/>
    <w:rsid w:val="00990DCA"/>
    <w:rsid w:val="009919D9"/>
    <w:rsid w:val="00991CEF"/>
    <w:rsid w:val="00991FC1"/>
    <w:rsid w:val="00992969"/>
    <w:rsid w:val="00992C69"/>
    <w:rsid w:val="00992DF9"/>
    <w:rsid w:val="00992F41"/>
    <w:rsid w:val="00992FCA"/>
    <w:rsid w:val="00993139"/>
    <w:rsid w:val="009931E1"/>
    <w:rsid w:val="009934BB"/>
    <w:rsid w:val="009934ED"/>
    <w:rsid w:val="00993502"/>
    <w:rsid w:val="009943AD"/>
    <w:rsid w:val="00994DAA"/>
    <w:rsid w:val="009953BC"/>
    <w:rsid w:val="00995626"/>
    <w:rsid w:val="009958C3"/>
    <w:rsid w:val="00995A27"/>
    <w:rsid w:val="00996590"/>
    <w:rsid w:val="00996E1A"/>
    <w:rsid w:val="00996E6D"/>
    <w:rsid w:val="009978DC"/>
    <w:rsid w:val="009A017A"/>
    <w:rsid w:val="009A023A"/>
    <w:rsid w:val="009A0436"/>
    <w:rsid w:val="009A090F"/>
    <w:rsid w:val="009A0936"/>
    <w:rsid w:val="009A155B"/>
    <w:rsid w:val="009A1646"/>
    <w:rsid w:val="009A1959"/>
    <w:rsid w:val="009A2802"/>
    <w:rsid w:val="009A3152"/>
    <w:rsid w:val="009A31F9"/>
    <w:rsid w:val="009A3755"/>
    <w:rsid w:val="009A3785"/>
    <w:rsid w:val="009A3991"/>
    <w:rsid w:val="009A3F93"/>
    <w:rsid w:val="009A446A"/>
    <w:rsid w:val="009A44FF"/>
    <w:rsid w:val="009A4D99"/>
    <w:rsid w:val="009A5299"/>
    <w:rsid w:val="009A5930"/>
    <w:rsid w:val="009A5A5E"/>
    <w:rsid w:val="009A5FD6"/>
    <w:rsid w:val="009A6142"/>
    <w:rsid w:val="009A626F"/>
    <w:rsid w:val="009A638A"/>
    <w:rsid w:val="009A6899"/>
    <w:rsid w:val="009A68D5"/>
    <w:rsid w:val="009A6954"/>
    <w:rsid w:val="009A6E34"/>
    <w:rsid w:val="009A7BBD"/>
    <w:rsid w:val="009B034C"/>
    <w:rsid w:val="009B0BA9"/>
    <w:rsid w:val="009B147B"/>
    <w:rsid w:val="009B148D"/>
    <w:rsid w:val="009B1969"/>
    <w:rsid w:val="009B2173"/>
    <w:rsid w:val="009B235F"/>
    <w:rsid w:val="009B28C7"/>
    <w:rsid w:val="009B3731"/>
    <w:rsid w:val="009B3856"/>
    <w:rsid w:val="009B3AF2"/>
    <w:rsid w:val="009B460E"/>
    <w:rsid w:val="009B47FC"/>
    <w:rsid w:val="009B4F32"/>
    <w:rsid w:val="009B511F"/>
    <w:rsid w:val="009B526E"/>
    <w:rsid w:val="009B557A"/>
    <w:rsid w:val="009B5E38"/>
    <w:rsid w:val="009B6615"/>
    <w:rsid w:val="009B6BC4"/>
    <w:rsid w:val="009B6D98"/>
    <w:rsid w:val="009B6F39"/>
    <w:rsid w:val="009B79D6"/>
    <w:rsid w:val="009B7B7E"/>
    <w:rsid w:val="009B7CFD"/>
    <w:rsid w:val="009B7D8F"/>
    <w:rsid w:val="009C0608"/>
    <w:rsid w:val="009C0C46"/>
    <w:rsid w:val="009C0FD2"/>
    <w:rsid w:val="009C1317"/>
    <w:rsid w:val="009C1483"/>
    <w:rsid w:val="009C2785"/>
    <w:rsid w:val="009C2AD0"/>
    <w:rsid w:val="009C2C4C"/>
    <w:rsid w:val="009C2F82"/>
    <w:rsid w:val="009C3312"/>
    <w:rsid w:val="009C3668"/>
    <w:rsid w:val="009C394C"/>
    <w:rsid w:val="009C524F"/>
    <w:rsid w:val="009C5324"/>
    <w:rsid w:val="009C548C"/>
    <w:rsid w:val="009C54BA"/>
    <w:rsid w:val="009C5733"/>
    <w:rsid w:val="009C5D46"/>
    <w:rsid w:val="009C60BB"/>
    <w:rsid w:val="009C6905"/>
    <w:rsid w:val="009C6E06"/>
    <w:rsid w:val="009C6EBC"/>
    <w:rsid w:val="009C75A4"/>
    <w:rsid w:val="009C7755"/>
    <w:rsid w:val="009D00AF"/>
    <w:rsid w:val="009D04A6"/>
    <w:rsid w:val="009D13CD"/>
    <w:rsid w:val="009D14DA"/>
    <w:rsid w:val="009D17BE"/>
    <w:rsid w:val="009D1FA3"/>
    <w:rsid w:val="009D249B"/>
    <w:rsid w:val="009D284F"/>
    <w:rsid w:val="009D2954"/>
    <w:rsid w:val="009D2C1A"/>
    <w:rsid w:val="009D3012"/>
    <w:rsid w:val="009D31E1"/>
    <w:rsid w:val="009D3401"/>
    <w:rsid w:val="009D3422"/>
    <w:rsid w:val="009D38EA"/>
    <w:rsid w:val="009D3D28"/>
    <w:rsid w:val="009D4A57"/>
    <w:rsid w:val="009D4BFE"/>
    <w:rsid w:val="009D4D39"/>
    <w:rsid w:val="009D4DDC"/>
    <w:rsid w:val="009D4E06"/>
    <w:rsid w:val="009D4E85"/>
    <w:rsid w:val="009D4FDB"/>
    <w:rsid w:val="009D5204"/>
    <w:rsid w:val="009D5322"/>
    <w:rsid w:val="009D552F"/>
    <w:rsid w:val="009D5A3A"/>
    <w:rsid w:val="009D5E99"/>
    <w:rsid w:val="009D6161"/>
    <w:rsid w:val="009D694E"/>
    <w:rsid w:val="009D6B7F"/>
    <w:rsid w:val="009D6DDA"/>
    <w:rsid w:val="009D6E62"/>
    <w:rsid w:val="009D7026"/>
    <w:rsid w:val="009D72C8"/>
    <w:rsid w:val="009D735F"/>
    <w:rsid w:val="009D7A91"/>
    <w:rsid w:val="009E00E7"/>
    <w:rsid w:val="009E04B1"/>
    <w:rsid w:val="009E080A"/>
    <w:rsid w:val="009E0A96"/>
    <w:rsid w:val="009E0B40"/>
    <w:rsid w:val="009E0E62"/>
    <w:rsid w:val="009E15D2"/>
    <w:rsid w:val="009E1848"/>
    <w:rsid w:val="009E1E86"/>
    <w:rsid w:val="009E2911"/>
    <w:rsid w:val="009E3665"/>
    <w:rsid w:val="009E3864"/>
    <w:rsid w:val="009E391D"/>
    <w:rsid w:val="009E4BE0"/>
    <w:rsid w:val="009E65C5"/>
    <w:rsid w:val="009E6B57"/>
    <w:rsid w:val="009E7230"/>
    <w:rsid w:val="009E752B"/>
    <w:rsid w:val="009E7B98"/>
    <w:rsid w:val="009E7FB0"/>
    <w:rsid w:val="009F01CA"/>
    <w:rsid w:val="009F05B0"/>
    <w:rsid w:val="009F09B7"/>
    <w:rsid w:val="009F0C9B"/>
    <w:rsid w:val="009F107B"/>
    <w:rsid w:val="009F12BE"/>
    <w:rsid w:val="009F1A3C"/>
    <w:rsid w:val="009F1A5C"/>
    <w:rsid w:val="009F1CA0"/>
    <w:rsid w:val="009F297C"/>
    <w:rsid w:val="009F353D"/>
    <w:rsid w:val="009F3636"/>
    <w:rsid w:val="009F3957"/>
    <w:rsid w:val="009F39E1"/>
    <w:rsid w:val="009F3D72"/>
    <w:rsid w:val="009F4179"/>
    <w:rsid w:val="009F417F"/>
    <w:rsid w:val="009F42D3"/>
    <w:rsid w:val="009F473D"/>
    <w:rsid w:val="009F4A71"/>
    <w:rsid w:val="009F4BB8"/>
    <w:rsid w:val="009F4D26"/>
    <w:rsid w:val="009F50D3"/>
    <w:rsid w:val="009F52C9"/>
    <w:rsid w:val="009F55DC"/>
    <w:rsid w:val="009F5910"/>
    <w:rsid w:val="009F5FD0"/>
    <w:rsid w:val="009F63E8"/>
    <w:rsid w:val="009F6F4F"/>
    <w:rsid w:val="009F723F"/>
    <w:rsid w:val="009F74F4"/>
    <w:rsid w:val="009F7ACA"/>
    <w:rsid w:val="00A00716"/>
    <w:rsid w:val="00A00CD6"/>
    <w:rsid w:val="00A0149E"/>
    <w:rsid w:val="00A0151D"/>
    <w:rsid w:val="00A02433"/>
    <w:rsid w:val="00A0306A"/>
    <w:rsid w:val="00A03941"/>
    <w:rsid w:val="00A043D7"/>
    <w:rsid w:val="00A04927"/>
    <w:rsid w:val="00A04956"/>
    <w:rsid w:val="00A04FAB"/>
    <w:rsid w:val="00A055DF"/>
    <w:rsid w:val="00A057FA"/>
    <w:rsid w:val="00A05F45"/>
    <w:rsid w:val="00A05F4E"/>
    <w:rsid w:val="00A0672E"/>
    <w:rsid w:val="00A06F48"/>
    <w:rsid w:val="00A072C8"/>
    <w:rsid w:val="00A07900"/>
    <w:rsid w:val="00A105BC"/>
    <w:rsid w:val="00A10B78"/>
    <w:rsid w:val="00A11667"/>
    <w:rsid w:val="00A11AB8"/>
    <w:rsid w:val="00A1264F"/>
    <w:rsid w:val="00A12F17"/>
    <w:rsid w:val="00A13356"/>
    <w:rsid w:val="00A1363E"/>
    <w:rsid w:val="00A142AE"/>
    <w:rsid w:val="00A1458C"/>
    <w:rsid w:val="00A150E3"/>
    <w:rsid w:val="00A1525E"/>
    <w:rsid w:val="00A16498"/>
    <w:rsid w:val="00A16E34"/>
    <w:rsid w:val="00A1722C"/>
    <w:rsid w:val="00A1762C"/>
    <w:rsid w:val="00A20E67"/>
    <w:rsid w:val="00A2156E"/>
    <w:rsid w:val="00A2178F"/>
    <w:rsid w:val="00A217AA"/>
    <w:rsid w:val="00A21E98"/>
    <w:rsid w:val="00A21EC0"/>
    <w:rsid w:val="00A2253A"/>
    <w:rsid w:val="00A228F8"/>
    <w:rsid w:val="00A23228"/>
    <w:rsid w:val="00A233D0"/>
    <w:rsid w:val="00A23853"/>
    <w:rsid w:val="00A23A67"/>
    <w:rsid w:val="00A23F1E"/>
    <w:rsid w:val="00A24195"/>
    <w:rsid w:val="00A25A1D"/>
    <w:rsid w:val="00A25CC8"/>
    <w:rsid w:val="00A263DE"/>
    <w:rsid w:val="00A2686F"/>
    <w:rsid w:val="00A26F66"/>
    <w:rsid w:val="00A27978"/>
    <w:rsid w:val="00A300B9"/>
    <w:rsid w:val="00A300DA"/>
    <w:rsid w:val="00A3046C"/>
    <w:rsid w:val="00A306AE"/>
    <w:rsid w:val="00A30B2A"/>
    <w:rsid w:val="00A31078"/>
    <w:rsid w:val="00A31771"/>
    <w:rsid w:val="00A31925"/>
    <w:rsid w:val="00A32605"/>
    <w:rsid w:val="00A32706"/>
    <w:rsid w:val="00A329AF"/>
    <w:rsid w:val="00A32E4D"/>
    <w:rsid w:val="00A33A88"/>
    <w:rsid w:val="00A33EAE"/>
    <w:rsid w:val="00A33FDC"/>
    <w:rsid w:val="00A34028"/>
    <w:rsid w:val="00A346D5"/>
    <w:rsid w:val="00A34DBD"/>
    <w:rsid w:val="00A3537C"/>
    <w:rsid w:val="00A3570A"/>
    <w:rsid w:val="00A358B1"/>
    <w:rsid w:val="00A35A0B"/>
    <w:rsid w:val="00A35A4C"/>
    <w:rsid w:val="00A367E9"/>
    <w:rsid w:val="00A367F7"/>
    <w:rsid w:val="00A36872"/>
    <w:rsid w:val="00A36DAA"/>
    <w:rsid w:val="00A371B2"/>
    <w:rsid w:val="00A3720A"/>
    <w:rsid w:val="00A3738D"/>
    <w:rsid w:val="00A373FB"/>
    <w:rsid w:val="00A377ED"/>
    <w:rsid w:val="00A3791F"/>
    <w:rsid w:val="00A37D0B"/>
    <w:rsid w:val="00A37D23"/>
    <w:rsid w:val="00A37D98"/>
    <w:rsid w:val="00A37E13"/>
    <w:rsid w:val="00A40824"/>
    <w:rsid w:val="00A4092F"/>
    <w:rsid w:val="00A40DBA"/>
    <w:rsid w:val="00A4157C"/>
    <w:rsid w:val="00A422BA"/>
    <w:rsid w:val="00A4273A"/>
    <w:rsid w:val="00A427C5"/>
    <w:rsid w:val="00A42962"/>
    <w:rsid w:val="00A4299C"/>
    <w:rsid w:val="00A42AA1"/>
    <w:rsid w:val="00A42E62"/>
    <w:rsid w:val="00A43084"/>
    <w:rsid w:val="00A43531"/>
    <w:rsid w:val="00A4359C"/>
    <w:rsid w:val="00A43636"/>
    <w:rsid w:val="00A43A09"/>
    <w:rsid w:val="00A44440"/>
    <w:rsid w:val="00A4530D"/>
    <w:rsid w:val="00A45E5D"/>
    <w:rsid w:val="00A45F3B"/>
    <w:rsid w:val="00A46240"/>
    <w:rsid w:val="00A46320"/>
    <w:rsid w:val="00A4650F"/>
    <w:rsid w:val="00A46920"/>
    <w:rsid w:val="00A47102"/>
    <w:rsid w:val="00A47617"/>
    <w:rsid w:val="00A47B73"/>
    <w:rsid w:val="00A47BE1"/>
    <w:rsid w:val="00A47E06"/>
    <w:rsid w:val="00A50181"/>
    <w:rsid w:val="00A501A1"/>
    <w:rsid w:val="00A50217"/>
    <w:rsid w:val="00A503E9"/>
    <w:rsid w:val="00A50897"/>
    <w:rsid w:val="00A50E9D"/>
    <w:rsid w:val="00A5104C"/>
    <w:rsid w:val="00A513EB"/>
    <w:rsid w:val="00A51633"/>
    <w:rsid w:val="00A51A15"/>
    <w:rsid w:val="00A51AB8"/>
    <w:rsid w:val="00A51EBC"/>
    <w:rsid w:val="00A51F8D"/>
    <w:rsid w:val="00A5250B"/>
    <w:rsid w:val="00A52A99"/>
    <w:rsid w:val="00A52B72"/>
    <w:rsid w:val="00A53955"/>
    <w:rsid w:val="00A53ADF"/>
    <w:rsid w:val="00A549C7"/>
    <w:rsid w:val="00A54F40"/>
    <w:rsid w:val="00A55224"/>
    <w:rsid w:val="00A55828"/>
    <w:rsid w:val="00A559FD"/>
    <w:rsid w:val="00A56195"/>
    <w:rsid w:val="00A56E11"/>
    <w:rsid w:val="00A5713F"/>
    <w:rsid w:val="00A57BD6"/>
    <w:rsid w:val="00A57CA5"/>
    <w:rsid w:val="00A57E0D"/>
    <w:rsid w:val="00A606B4"/>
    <w:rsid w:val="00A607AE"/>
    <w:rsid w:val="00A60969"/>
    <w:rsid w:val="00A6105B"/>
    <w:rsid w:val="00A6154D"/>
    <w:rsid w:val="00A63549"/>
    <w:rsid w:val="00A636FA"/>
    <w:rsid w:val="00A63AAB"/>
    <w:rsid w:val="00A63F32"/>
    <w:rsid w:val="00A63F4A"/>
    <w:rsid w:val="00A64BF0"/>
    <w:rsid w:val="00A650CD"/>
    <w:rsid w:val="00A660E2"/>
    <w:rsid w:val="00A663A3"/>
    <w:rsid w:val="00A665ED"/>
    <w:rsid w:val="00A66950"/>
    <w:rsid w:val="00A66B7B"/>
    <w:rsid w:val="00A66E37"/>
    <w:rsid w:val="00A6790C"/>
    <w:rsid w:val="00A67B48"/>
    <w:rsid w:val="00A70582"/>
    <w:rsid w:val="00A70D12"/>
    <w:rsid w:val="00A71123"/>
    <w:rsid w:val="00A71507"/>
    <w:rsid w:val="00A71801"/>
    <w:rsid w:val="00A71AAA"/>
    <w:rsid w:val="00A72318"/>
    <w:rsid w:val="00A72623"/>
    <w:rsid w:val="00A729CA"/>
    <w:rsid w:val="00A734C1"/>
    <w:rsid w:val="00A736CF"/>
    <w:rsid w:val="00A73AA1"/>
    <w:rsid w:val="00A73CFD"/>
    <w:rsid w:val="00A73F55"/>
    <w:rsid w:val="00A74477"/>
    <w:rsid w:val="00A7451B"/>
    <w:rsid w:val="00A747D7"/>
    <w:rsid w:val="00A74854"/>
    <w:rsid w:val="00A74934"/>
    <w:rsid w:val="00A74A4A"/>
    <w:rsid w:val="00A75596"/>
    <w:rsid w:val="00A7577D"/>
    <w:rsid w:val="00A75A7A"/>
    <w:rsid w:val="00A75B84"/>
    <w:rsid w:val="00A75D3C"/>
    <w:rsid w:val="00A77304"/>
    <w:rsid w:val="00A77B5F"/>
    <w:rsid w:val="00A800CC"/>
    <w:rsid w:val="00A804DA"/>
    <w:rsid w:val="00A8085B"/>
    <w:rsid w:val="00A80C71"/>
    <w:rsid w:val="00A80F05"/>
    <w:rsid w:val="00A81B0A"/>
    <w:rsid w:val="00A81EB3"/>
    <w:rsid w:val="00A82061"/>
    <w:rsid w:val="00A822DF"/>
    <w:rsid w:val="00A82349"/>
    <w:rsid w:val="00A826EC"/>
    <w:rsid w:val="00A82972"/>
    <w:rsid w:val="00A82DF8"/>
    <w:rsid w:val="00A830F4"/>
    <w:rsid w:val="00A83912"/>
    <w:rsid w:val="00A83E8B"/>
    <w:rsid w:val="00A8428C"/>
    <w:rsid w:val="00A84CAA"/>
    <w:rsid w:val="00A851AF"/>
    <w:rsid w:val="00A85549"/>
    <w:rsid w:val="00A855D6"/>
    <w:rsid w:val="00A85840"/>
    <w:rsid w:val="00A85AA1"/>
    <w:rsid w:val="00A86255"/>
    <w:rsid w:val="00A86930"/>
    <w:rsid w:val="00A86A01"/>
    <w:rsid w:val="00A86A3C"/>
    <w:rsid w:val="00A87113"/>
    <w:rsid w:val="00A9022B"/>
    <w:rsid w:val="00A9080F"/>
    <w:rsid w:val="00A90A31"/>
    <w:rsid w:val="00A90CF1"/>
    <w:rsid w:val="00A91405"/>
    <w:rsid w:val="00A9156A"/>
    <w:rsid w:val="00A91A96"/>
    <w:rsid w:val="00A924E1"/>
    <w:rsid w:val="00A92680"/>
    <w:rsid w:val="00A92D18"/>
    <w:rsid w:val="00A932B7"/>
    <w:rsid w:val="00A937E5"/>
    <w:rsid w:val="00A93FE8"/>
    <w:rsid w:val="00A94641"/>
    <w:rsid w:val="00A94CB2"/>
    <w:rsid w:val="00A94DE3"/>
    <w:rsid w:val="00A95498"/>
    <w:rsid w:val="00A95659"/>
    <w:rsid w:val="00A95C76"/>
    <w:rsid w:val="00A95E74"/>
    <w:rsid w:val="00A96369"/>
    <w:rsid w:val="00A96497"/>
    <w:rsid w:val="00A96C68"/>
    <w:rsid w:val="00A96E71"/>
    <w:rsid w:val="00A97023"/>
    <w:rsid w:val="00A972C8"/>
    <w:rsid w:val="00A97B28"/>
    <w:rsid w:val="00AA0935"/>
    <w:rsid w:val="00AA0F04"/>
    <w:rsid w:val="00AA128A"/>
    <w:rsid w:val="00AA1906"/>
    <w:rsid w:val="00AA1B8E"/>
    <w:rsid w:val="00AA23DE"/>
    <w:rsid w:val="00AA25B9"/>
    <w:rsid w:val="00AA2A0F"/>
    <w:rsid w:val="00AA2FB0"/>
    <w:rsid w:val="00AA340E"/>
    <w:rsid w:val="00AA3443"/>
    <w:rsid w:val="00AA4124"/>
    <w:rsid w:val="00AA4162"/>
    <w:rsid w:val="00AA44B2"/>
    <w:rsid w:val="00AA4DDD"/>
    <w:rsid w:val="00AA4FA1"/>
    <w:rsid w:val="00AA5291"/>
    <w:rsid w:val="00AA5B07"/>
    <w:rsid w:val="00AA64F8"/>
    <w:rsid w:val="00AA70AF"/>
    <w:rsid w:val="00AA7142"/>
    <w:rsid w:val="00AA7259"/>
    <w:rsid w:val="00AA75CD"/>
    <w:rsid w:val="00AA7653"/>
    <w:rsid w:val="00AA7708"/>
    <w:rsid w:val="00AA7780"/>
    <w:rsid w:val="00AA7B32"/>
    <w:rsid w:val="00AA7D2D"/>
    <w:rsid w:val="00AA7D69"/>
    <w:rsid w:val="00AA7EF4"/>
    <w:rsid w:val="00AA7F17"/>
    <w:rsid w:val="00AB0137"/>
    <w:rsid w:val="00AB03FB"/>
    <w:rsid w:val="00AB0432"/>
    <w:rsid w:val="00AB0F5E"/>
    <w:rsid w:val="00AB1843"/>
    <w:rsid w:val="00AB1AF2"/>
    <w:rsid w:val="00AB1EB6"/>
    <w:rsid w:val="00AB2B97"/>
    <w:rsid w:val="00AB2C42"/>
    <w:rsid w:val="00AB2F4E"/>
    <w:rsid w:val="00AB3170"/>
    <w:rsid w:val="00AB31F0"/>
    <w:rsid w:val="00AB390F"/>
    <w:rsid w:val="00AB3EF0"/>
    <w:rsid w:val="00AB4A68"/>
    <w:rsid w:val="00AB4D34"/>
    <w:rsid w:val="00AB5802"/>
    <w:rsid w:val="00AB58D2"/>
    <w:rsid w:val="00AB5E13"/>
    <w:rsid w:val="00AB5EC0"/>
    <w:rsid w:val="00AB6147"/>
    <w:rsid w:val="00AB617A"/>
    <w:rsid w:val="00AB62E6"/>
    <w:rsid w:val="00AB63B1"/>
    <w:rsid w:val="00AB6468"/>
    <w:rsid w:val="00AB6F3E"/>
    <w:rsid w:val="00AB6F6C"/>
    <w:rsid w:val="00AB702D"/>
    <w:rsid w:val="00AB774B"/>
    <w:rsid w:val="00AC03B2"/>
    <w:rsid w:val="00AC08C2"/>
    <w:rsid w:val="00AC0A14"/>
    <w:rsid w:val="00AC0E06"/>
    <w:rsid w:val="00AC0F21"/>
    <w:rsid w:val="00AC10A8"/>
    <w:rsid w:val="00AC11AB"/>
    <w:rsid w:val="00AC1B9B"/>
    <w:rsid w:val="00AC24EE"/>
    <w:rsid w:val="00AC2E9C"/>
    <w:rsid w:val="00AC2F1D"/>
    <w:rsid w:val="00AC35ED"/>
    <w:rsid w:val="00AC38B3"/>
    <w:rsid w:val="00AC3A5E"/>
    <w:rsid w:val="00AC3DD8"/>
    <w:rsid w:val="00AC48AD"/>
    <w:rsid w:val="00AC4D0B"/>
    <w:rsid w:val="00AC4EB1"/>
    <w:rsid w:val="00AC59C0"/>
    <w:rsid w:val="00AC72D2"/>
    <w:rsid w:val="00AC73DE"/>
    <w:rsid w:val="00AC7E95"/>
    <w:rsid w:val="00AD095B"/>
    <w:rsid w:val="00AD0A41"/>
    <w:rsid w:val="00AD0AE5"/>
    <w:rsid w:val="00AD0FE9"/>
    <w:rsid w:val="00AD11BD"/>
    <w:rsid w:val="00AD1A0A"/>
    <w:rsid w:val="00AD200B"/>
    <w:rsid w:val="00AD224A"/>
    <w:rsid w:val="00AD2656"/>
    <w:rsid w:val="00AD2D9B"/>
    <w:rsid w:val="00AD2F86"/>
    <w:rsid w:val="00AD315E"/>
    <w:rsid w:val="00AD3240"/>
    <w:rsid w:val="00AD3398"/>
    <w:rsid w:val="00AD39C3"/>
    <w:rsid w:val="00AD4376"/>
    <w:rsid w:val="00AD43E1"/>
    <w:rsid w:val="00AD4989"/>
    <w:rsid w:val="00AD4A8F"/>
    <w:rsid w:val="00AD4AC9"/>
    <w:rsid w:val="00AD4AEE"/>
    <w:rsid w:val="00AD589B"/>
    <w:rsid w:val="00AD5A00"/>
    <w:rsid w:val="00AD7438"/>
    <w:rsid w:val="00AD767D"/>
    <w:rsid w:val="00AD782E"/>
    <w:rsid w:val="00AE00DC"/>
    <w:rsid w:val="00AE0255"/>
    <w:rsid w:val="00AE05D7"/>
    <w:rsid w:val="00AE07BA"/>
    <w:rsid w:val="00AE1134"/>
    <w:rsid w:val="00AE14B8"/>
    <w:rsid w:val="00AE14DD"/>
    <w:rsid w:val="00AE1C39"/>
    <w:rsid w:val="00AE1F6C"/>
    <w:rsid w:val="00AE209D"/>
    <w:rsid w:val="00AE20A3"/>
    <w:rsid w:val="00AE268A"/>
    <w:rsid w:val="00AE2888"/>
    <w:rsid w:val="00AE2BFA"/>
    <w:rsid w:val="00AE2C3E"/>
    <w:rsid w:val="00AE3014"/>
    <w:rsid w:val="00AE332B"/>
    <w:rsid w:val="00AE3601"/>
    <w:rsid w:val="00AE3ABA"/>
    <w:rsid w:val="00AE4724"/>
    <w:rsid w:val="00AE56AF"/>
    <w:rsid w:val="00AE58BF"/>
    <w:rsid w:val="00AE5C68"/>
    <w:rsid w:val="00AE5EBF"/>
    <w:rsid w:val="00AE5FE2"/>
    <w:rsid w:val="00AE6362"/>
    <w:rsid w:val="00AE72B5"/>
    <w:rsid w:val="00AE756F"/>
    <w:rsid w:val="00AE7914"/>
    <w:rsid w:val="00AE7DA2"/>
    <w:rsid w:val="00AF0056"/>
    <w:rsid w:val="00AF0101"/>
    <w:rsid w:val="00AF1274"/>
    <w:rsid w:val="00AF1523"/>
    <w:rsid w:val="00AF18EA"/>
    <w:rsid w:val="00AF2129"/>
    <w:rsid w:val="00AF2824"/>
    <w:rsid w:val="00AF2829"/>
    <w:rsid w:val="00AF2949"/>
    <w:rsid w:val="00AF2E95"/>
    <w:rsid w:val="00AF3275"/>
    <w:rsid w:val="00AF34AB"/>
    <w:rsid w:val="00AF3981"/>
    <w:rsid w:val="00AF448A"/>
    <w:rsid w:val="00AF4E81"/>
    <w:rsid w:val="00AF58CB"/>
    <w:rsid w:val="00AF5C49"/>
    <w:rsid w:val="00AF5D76"/>
    <w:rsid w:val="00AF5F78"/>
    <w:rsid w:val="00AF6103"/>
    <w:rsid w:val="00AF66B1"/>
    <w:rsid w:val="00AF68BF"/>
    <w:rsid w:val="00AF6C99"/>
    <w:rsid w:val="00AF74D9"/>
    <w:rsid w:val="00AF7AF0"/>
    <w:rsid w:val="00B006B2"/>
    <w:rsid w:val="00B0110C"/>
    <w:rsid w:val="00B012CB"/>
    <w:rsid w:val="00B0164F"/>
    <w:rsid w:val="00B016DB"/>
    <w:rsid w:val="00B01A9E"/>
    <w:rsid w:val="00B01F19"/>
    <w:rsid w:val="00B01F8E"/>
    <w:rsid w:val="00B0241C"/>
    <w:rsid w:val="00B02ABC"/>
    <w:rsid w:val="00B02D60"/>
    <w:rsid w:val="00B02DE9"/>
    <w:rsid w:val="00B03097"/>
    <w:rsid w:val="00B0359D"/>
    <w:rsid w:val="00B03A92"/>
    <w:rsid w:val="00B03EB8"/>
    <w:rsid w:val="00B03F74"/>
    <w:rsid w:val="00B04898"/>
    <w:rsid w:val="00B04C2D"/>
    <w:rsid w:val="00B04F9D"/>
    <w:rsid w:val="00B053F1"/>
    <w:rsid w:val="00B054F2"/>
    <w:rsid w:val="00B05B06"/>
    <w:rsid w:val="00B05E94"/>
    <w:rsid w:val="00B0609B"/>
    <w:rsid w:val="00B06133"/>
    <w:rsid w:val="00B067DD"/>
    <w:rsid w:val="00B06ED9"/>
    <w:rsid w:val="00B07064"/>
    <w:rsid w:val="00B070FD"/>
    <w:rsid w:val="00B074BF"/>
    <w:rsid w:val="00B07BCA"/>
    <w:rsid w:val="00B10151"/>
    <w:rsid w:val="00B1036B"/>
    <w:rsid w:val="00B1058D"/>
    <w:rsid w:val="00B10F75"/>
    <w:rsid w:val="00B110AD"/>
    <w:rsid w:val="00B1159C"/>
    <w:rsid w:val="00B11D3B"/>
    <w:rsid w:val="00B123CD"/>
    <w:rsid w:val="00B125FD"/>
    <w:rsid w:val="00B127FA"/>
    <w:rsid w:val="00B13848"/>
    <w:rsid w:val="00B13882"/>
    <w:rsid w:val="00B13A32"/>
    <w:rsid w:val="00B13BC6"/>
    <w:rsid w:val="00B13F7A"/>
    <w:rsid w:val="00B1406F"/>
    <w:rsid w:val="00B14195"/>
    <w:rsid w:val="00B142C4"/>
    <w:rsid w:val="00B14CAA"/>
    <w:rsid w:val="00B15056"/>
    <w:rsid w:val="00B15162"/>
    <w:rsid w:val="00B1538E"/>
    <w:rsid w:val="00B15A9E"/>
    <w:rsid w:val="00B1680F"/>
    <w:rsid w:val="00B177B0"/>
    <w:rsid w:val="00B17879"/>
    <w:rsid w:val="00B200FB"/>
    <w:rsid w:val="00B20270"/>
    <w:rsid w:val="00B2057C"/>
    <w:rsid w:val="00B20F9A"/>
    <w:rsid w:val="00B20FAA"/>
    <w:rsid w:val="00B215F6"/>
    <w:rsid w:val="00B2186C"/>
    <w:rsid w:val="00B21C15"/>
    <w:rsid w:val="00B21C50"/>
    <w:rsid w:val="00B21CC1"/>
    <w:rsid w:val="00B21CEF"/>
    <w:rsid w:val="00B21F05"/>
    <w:rsid w:val="00B221DF"/>
    <w:rsid w:val="00B229DF"/>
    <w:rsid w:val="00B22EFB"/>
    <w:rsid w:val="00B22F6F"/>
    <w:rsid w:val="00B23806"/>
    <w:rsid w:val="00B23BA7"/>
    <w:rsid w:val="00B23EAD"/>
    <w:rsid w:val="00B2436C"/>
    <w:rsid w:val="00B244CA"/>
    <w:rsid w:val="00B24587"/>
    <w:rsid w:val="00B24886"/>
    <w:rsid w:val="00B24BFD"/>
    <w:rsid w:val="00B25368"/>
    <w:rsid w:val="00B25482"/>
    <w:rsid w:val="00B25D9A"/>
    <w:rsid w:val="00B26568"/>
    <w:rsid w:val="00B26726"/>
    <w:rsid w:val="00B26914"/>
    <w:rsid w:val="00B26986"/>
    <w:rsid w:val="00B26BE7"/>
    <w:rsid w:val="00B26C8A"/>
    <w:rsid w:val="00B273CB"/>
    <w:rsid w:val="00B2746C"/>
    <w:rsid w:val="00B27B41"/>
    <w:rsid w:val="00B27BA5"/>
    <w:rsid w:val="00B27F7A"/>
    <w:rsid w:val="00B300E1"/>
    <w:rsid w:val="00B305F0"/>
    <w:rsid w:val="00B3063A"/>
    <w:rsid w:val="00B30A44"/>
    <w:rsid w:val="00B30D64"/>
    <w:rsid w:val="00B313B5"/>
    <w:rsid w:val="00B31481"/>
    <w:rsid w:val="00B315B5"/>
    <w:rsid w:val="00B3171C"/>
    <w:rsid w:val="00B32046"/>
    <w:rsid w:val="00B327E8"/>
    <w:rsid w:val="00B32900"/>
    <w:rsid w:val="00B32CA3"/>
    <w:rsid w:val="00B335CF"/>
    <w:rsid w:val="00B33AF5"/>
    <w:rsid w:val="00B33DEB"/>
    <w:rsid w:val="00B3430D"/>
    <w:rsid w:val="00B34578"/>
    <w:rsid w:val="00B34846"/>
    <w:rsid w:val="00B349BA"/>
    <w:rsid w:val="00B34FEA"/>
    <w:rsid w:val="00B357A9"/>
    <w:rsid w:val="00B36474"/>
    <w:rsid w:val="00B36C92"/>
    <w:rsid w:val="00B36D31"/>
    <w:rsid w:val="00B3705E"/>
    <w:rsid w:val="00B37E88"/>
    <w:rsid w:val="00B37F55"/>
    <w:rsid w:val="00B400EC"/>
    <w:rsid w:val="00B40D66"/>
    <w:rsid w:val="00B410B5"/>
    <w:rsid w:val="00B4166A"/>
    <w:rsid w:val="00B41FE8"/>
    <w:rsid w:val="00B4205D"/>
    <w:rsid w:val="00B425A5"/>
    <w:rsid w:val="00B426C0"/>
    <w:rsid w:val="00B435C6"/>
    <w:rsid w:val="00B43EFA"/>
    <w:rsid w:val="00B45101"/>
    <w:rsid w:val="00B45127"/>
    <w:rsid w:val="00B455BE"/>
    <w:rsid w:val="00B456E8"/>
    <w:rsid w:val="00B47968"/>
    <w:rsid w:val="00B47B24"/>
    <w:rsid w:val="00B5019B"/>
    <w:rsid w:val="00B501CA"/>
    <w:rsid w:val="00B50724"/>
    <w:rsid w:val="00B50F32"/>
    <w:rsid w:val="00B50F81"/>
    <w:rsid w:val="00B51060"/>
    <w:rsid w:val="00B5133B"/>
    <w:rsid w:val="00B5136A"/>
    <w:rsid w:val="00B51424"/>
    <w:rsid w:val="00B51D25"/>
    <w:rsid w:val="00B51E78"/>
    <w:rsid w:val="00B52076"/>
    <w:rsid w:val="00B5219D"/>
    <w:rsid w:val="00B5247C"/>
    <w:rsid w:val="00B52958"/>
    <w:rsid w:val="00B53256"/>
    <w:rsid w:val="00B53961"/>
    <w:rsid w:val="00B541DA"/>
    <w:rsid w:val="00B54530"/>
    <w:rsid w:val="00B54B02"/>
    <w:rsid w:val="00B54D94"/>
    <w:rsid w:val="00B54E85"/>
    <w:rsid w:val="00B550BA"/>
    <w:rsid w:val="00B55250"/>
    <w:rsid w:val="00B55A7C"/>
    <w:rsid w:val="00B55B83"/>
    <w:rsid w:val="00B55DD2"/>
    <w:rsid w:val="00B5661E"/>
    <w:rsid w:val="00B57265"/>
    <w:rsid w:val="00B5777E"/>
    <w:rsid w:val="00B57877"/>
    <w:rsid w:val="00B57A0B"/>
    <w:rsid w:val="00B57A89"/>
    <w:rsid w:val="00B60092"/>
    <w:rsid w:val="00B60284"/>
    <w:rsid w:val="00B60727"/>
    <w:rsid w:val="00B618AA"/>
    <w:rsid w:val="00B618CE"/>
    <w:rsid w:val="00B618D8"/>
    <w:rsid w:val="00B62271"/>
    <w:rsid w:val="00B62403"/>
    <w:rsid w:val="00B62828"/>
    <w:rsid w:val="00B62AA9"/>
    <w:rsid w:val="00B62C27"/>
    <w:rsid w:val="00B62C30"/>
    <w:rsid w:val="00B632AA"/>
    <w:rsid w:val="00B63E6E"/>
    <w:rsid w:val="00B64655"/>
    <w:rsid w:val="00B64C38"/>
    <w:rsid w:val="00B64F29"/>
    <w:rsid w:val="00B651D7"/>
    <w:rsid w:val="00B65471"/>
    <w:rsid w:val="00B654AD"/>
    <w:rsid w:val="00B65F8A"/>
    <w:rsid w:val="00B660C7"/>
    <w:rsid w:val="00B6624D"/>
    <w:rsid w:val="00B6681F"/>
    <w:rsid w:val="00B66C55"/>
    <w:rsid w:val="00B66CB7"/>
    <w:rsid w:val="00B66CBC"/>
    <w:rsid w:val="00B66E19"/>
    <w:rsid w:val="00B67038"/>
    <w:rsid w:val="00B673AA"/>
    <w:rsid w:val="00B673F7"/>
    <w:rsid w:val="00B67875"/>
    <w:rsid w:val="00B67FCB"/>
    <w:rsid w:val="00B7069E"/>
    <w:rsid w:val="00B70832"/>
    <w:rsid w:val="00B70B56"/>
    <w:rsid w:val="00B70BA7"/>
    <w:rsid w:val="00B70D8C"/>
    <w:rsid w:val="00B713B1"/>
    <w:rsid w:val="00B716C3"/>
    <w:rsid w:val="00B71C24"/>
    <w:rsid w:val="00B7219F"/>
    <w:rsid w:val="00B724EA"/>
    <w:rsid w:val="00B72CF1"/>
    <w:rsid w:val="00B72E3E"/>
    <w:rsid w:val="00B72F07"/>
    <w:rsid w:val="00B73098"/>
    <w:rsid w:val="00B73AFF"/>
    <w:rsid w:val="00B73CE9"/>
    <w:rsid w:val="00B746E7"/>
    <w:rsid w:val="00B74794"/>
    <w:rsid w:val="00B7525B"/>
    <w:rsid w:val="00B75911"/>
    <w:rsid w:val="00B75A20"/>
    <w:rsid w:val="00B75B1A"/>
    <w:rsid w:val="00B7621E"/>
    <w:rsid w:val="00B7637F"/>
    <w:rsid w:val="00B76C45"/>
    <w:rsid w:val="00B76DB0"/>
    <w:rsid w:val="00B77221"/>
    <w:rsid w:val="00B776D5"/>
    <w:rsid w:val="00B776D9"/>
    <w:rsid w:val="00B778EC"/>
    <w:rsid w:val="00B77F09"/>
    <w:rsid w:val="00B7B399"/>
    <w:rsid w:val="00B800F2"/>
    <w:rsid w:val="00B80A40"/>
    <w:rsid w:val="00B80C05"/>
    <w:rsid w:val="00B80D26"/>
    <w:rsid w:val="00B81181"/>
    <w:rsid w:val="00B81791"/>
    <w:rsid w:val="00B81BB4"/>
    <w:rsid w:val="00B82515"/>
    <w:rsid w:val="00B825DC"/>
    <w:rsid w:val="00B830FA"/>
    <w:rsid w:val="00B83502"/>
    <w:rsid w:val="00B83803"/>
    <w:rsid w:val="00B84078"/>
    <w:rsid w:val="00B8412E"/>
    <w:rsid w:val="00B845F4"/>
    <w:rsid w:val="00B8517A"/>
    <w:rsid w:val="00B85328"/>
    <w:rsid w:val="00B854E2"/>
    <w:rsid w:val="00B8553F"/>
    <w:rsid w:val="00B85658"/>
    <w:rsid w:val="00B85B5C"/>
    <w:rsid w:val="00B85B9B"/>
    <w:rsid w:val="00B86F03"/>
    <w:rsid w:val="00B8747D"/>
    <w:rsid w:val="00B87C36"/>
    <w:rsid w:val="00B90990"/>
    <w:rsid w:val="00B91452"/>
    <w:rsid w:val="00B91695"/>
    <w:rsid w:val="00B9171F"/>
    <w:rsid w:val="00B91AAF"/>
    <w:rsid w:val="00B92339"/>
    <w:rsid w:val="00B9261F"/>
    <w:rsid w:val="00B92E0E"/>
    <w:rsid w:val="00B932E8"/>
    <w:rsid w:val="00B93B46"/>
    <w:rsid w:val="00B93D73"/>
    <w:rsid w:val="00B9455D"/>
    <w:rsid w:val="00B9536D"/>
    <w:rsid w:val="00B95A9F"/>
    <w:rsid w:val="00BA0180"/>
    <w:rsid w:val="00BA0AF0"/>
    <w:rsid w:val="00BA0FA5"/>
    <w:rsid w:val="00BA1D38"/>
    <w:rsid w:val="00BA2096"/>
    <w:rsid w:val="00BA2A6A"/>
    <w:rsid w:val="00BA2F68"/>
    <w:rsid w:val="00BA2F98"/>
    <w:rsid w:val="00BA3137"/>
    <w:rsid w:val="00BA31BB"/>
    <w:rsid w:val="00BA3681"/>
    <w:rsid w:val="00BA4740"/>
    <w:rsid w:val="00BA4B0B"/>
    <w:rsid w:val="00BA5314"/>
    <w:rsid w:val="00BA57E0"/>
    <w:rsid w:val="00BA6274"/>
    <w:rsid w:val="00BA630C"/>
    <w:rsid w:val="00BA66A5"/>
    <w:rsid w:val="00BA6D69"/>
    <w:rsid w:val="00BA705A"/>
    <w:rsid w:val="00BA7AB6"/>
    <w:rsid w:val="00BA7FC8"/>
    <w:rsid w:val="00BB0006"/>
    <w:rsid w:val="00BB03BD"/>
    <w:rsid w:val="00BB05B2"/>
    <w:rsid w:val="00BB0748"/>
    <w:rsid w:val="00BB0B34"/>
    <w:rsid w:val="00BB0BA6"/>
    <w:rsid w:val="00BB0D1B"/>
    <w:rsid w:val="00BB0DB6"/>
    <w:rsid w:val="00BB11AA"/>
    <w:rsid w:val="00BB1FD4"/>
    <w:rsid w:val="00BB2221"/>
    <w:rsid w:val="00BB2D88"/>
    <w:rsid w:val="00BB2FCF"/>
    <w:rsid w:val="00BB30B1"/>
    <w:rsid w:val="00BB3CAD"/>
    <w:rsid w:val="00BB43F2"/>
    <w:rsid w:val="00BB44B8"/>
    <w:rsid w:val="00BB45A4"/>
    <w:rsid w:val="00BB5C9D"/>
    <w:rsid w:val="00BB6129"/>
    <w:rsid w:val="00BB642B"/>
    <w:rsid w:val="00BB66EE"/>
    <w:rsid w:val="00BB689F"/>
    <w:rsid w:val="00BB7198"/>
    <w:rsid w:val="00BB73D0"/>
    <w:rsid w:val="00BC02B3"/>
    <w:rsid w:val="00BC057A"/>
    <w:rsid w:val="00BC0900"/>
    <w:rsid w:val="00BC09AC"/>
    <w:rsid w:val="00BC125D"/>
    <w:rsid w:val="00BC2B2B"/>
    <w:rsid w:val="00BC2EF2"/>
    <w:rsid w:val="00BC3107"/>
    <w:rsid w:val="00BC324C"/>
    <w:rsid w:val="00BC4E84"/>
    <w:rsid w:val="00BC5459"/>
    <w:rsid w:val="00BC58C9"/>
    <w:rsid w:val="00BC5A82"/>
    <w:rsid w:val="00BC6236"/>
    <w:rsid w:val="00BC6529"/>
    <w:rsid w:val="00BC6572"/>
    <w:rsid w:val="00BC65AD"/>
    <w:rsid w:val="00BC67D0"/>
    <w:rsid w:val="00BC6993"/>
    <w:rsid w:val="00BC7925"/>
    <w:rsid w:val="00BC7AE1"/>
    <w:rsid w:val="00BC7CC2"/>
    <w:rsid w:val="00BD022A"/>
    <w:rsid w:val="00BD02A2"/>
    <w:rsid w:val="00BD068B"/>
    <w:rsid w:val="00BD06CA"/>
    <w:rsid w:val="00BD13B8"/>
    <w:rsid w:val="00BD1C04"/>
    <w:rsid w:val="00BD2E67"/>
    <w:rsid w:val="00BD3352"/>
    <w:rsid w:val="00BD3606"/>
    <w:rsid w:val="00BD39B6"/>
    <w:rsid w:val="00BD3A66"/>
    <w:rsid w:val="00BD3B02"/>
    <w:rsid w:val="00BD3B77"/>
    <w:rsid w:val="00BD3CF3"/>
    <w:rsid w:val="00BD4480"/>
    <w:rsid w:val="00BD4775"/>
    <w:rsid w:val="00BD59DA"/>
    <w:rsid w:val="00BD5A14"/>
    <w:rsid w:val="00BD5B57"/>
    <w:rsid w:val="00BD5E66"/>
    <w:rsid w:val="00BD5EC7"/>
    <w:rsid w:val="00BD5F39"/>
    <w:rsid w:val="00BD633D"/>
    <w:rsid w:val="00BD667D"/>
    <w:rsid w:val="00BD69E9"/>
    <w:rsid w:val="00BD6C0E"/>
    <w:rsid w:val="00BD6C35"/>
    <w:rsid w:val="00BD7B10"/>
    <w:rsid w:val="00BD7DD7"/>
    <w:rsid w:val="00BE051E"/>
    <w:rsid w:val="00BE0BB0"/>
    <w:rsid w:val="00BE0CBF"/>
    <w:rsid w:val="00BE0DB2"/>
    <w:rsid w:val="00BE1191"/>
    <w:rsid w:val="00BE13F7"/>
    <w:rsid w:val="00BE21AC"/>
    <w:rsid w:val="00BE2382"/>
    <w:rsid w:val="00BE3959"/>
    <w:rsid w:val="00BE3DF4"/>
    <w:rsid w:val="00BE4450"/>
    <w:rsid w:val="00BE47F3"/>
    <w:rsid w:val="00BE52C2"/>
    <w:rsid w:val="00BE56FF"/>
    <w:rsid w:val="00BE5941"/>
    <w:rsid w:val="00BE5C99"/>
    <w:rsid w:val="00BE5F78"/>
    <w:rsid w:val="00BE6445"/>
    <w:rsid w:val="00BE676D"/>
    <w:rsid w:val="00BE6894"/>
    <w:rsid w:val="00BE7583"/>
    <w:rsid w:val="00BE782B"/>
    <w:rsid w:val="00BE797F"/>
    <w:rsid w:val="00BE7BAF"/>
    <w:rsid w:val="00BF0837"/>
    <w:rsid w:val="00BF0A24"/>
    <w:rsid w:val="00BF0C95"/>
    <w:rsid w:val="00BF16D0"/>
    <w:rsid w:val="00BF1AA9"/>
    <w:rsid w:val="00BF1C2E"/>
    <w:rsid w:val="00BF22E6"/>
    <w:rsid w:val="00BF2366"/>
    <w:rsid w:val="00BF2714"/>
    <w:rsid w:val="00BF27D7"/>
    <w:rsid w:val="00BF30F8"/>
    <w:rsid w:val="00BF3FA4"/>
    <w:rsid w:val="00BF4506"/>
    <w:rsid w:val="00BF4728"/>
    <w:rsid w:val="00BF4F31"/>
    <w:rsid w:val="00BF6634"/>
    <w:rsid w:val="00BF7214"/>
    <w:rsid w:val="00BF752A"/>
    <w:rsid w:val="00BF763C"/>
    <w:rsid w:val="00BF7D71"/>
    <w:rsid w:val="00C0044D"/>
    <w:rsid w:val="00C011E4"/>
    <w:rsid w:val="00C0122A"/>
    <w:rsid w:val="00C016A7"/>
    <w:rsid w:val="00C0170E"/>
    <w:rsid w:val="00C01A60"/>
    <w:rsid w:val="00C021DD"/>
    <w:rsid w:val="00C0224A"/>
    <w:rsid w:val="00C02273"/>
    <w:rsid w:val="00C03A8B"/>
    <w:rsid w:val="00C03B78"/>
    <w:rsid w:val="00C040C7"/>
    <w:rsid w:val="00C044A4"/>
    <w:rsid w:val="00C04ACB"/>
    <w:rsid w:val="00C04BA2"/>
    <w:rsid w:val="00C04E60"/>
    <w:rsid w:val="00C05595"/>
    <w:rsid w:val="00C058FF"/>
    <w:rsid w:val="00C05D08"/>
    <w:rsid w:val="00C066C2"/>
    <w:rsid w:val="00C068F5"/>
    <w:rsid w:val="00C06919"/>
    <w:rsid w:val="00C06C7D"/>
    <w:rsid w:val="00C06E0B"/>
    <w:rsid w:val="00C06E1E"/>
    <w:rsid w:val="00C06E97"/>
    <w:rsid w:val="00C07137"/>
    <w:rsid w:val="00C071B7"/>
    <w:rsid w:val="00C07829"/>
    <w:rsid w:val="00C07911"/>
    <w:rsid w:val="00C07DCE"/>
    <w:rsid w:val="00C101A5"/>
    <w:rsid w:val="00C103F9"/>
    <w:rsid w:val="00C107CD"/>
    <w:rsid w:val="00C10F41"/>
    <w:rsid w:val="00C11767"/>
    <w:rsid w:val="00C117C0"/>
    <w:rsid w:val="00C11BD5"/>
    <w:rsid w:val="00C11D13"/>
    <w:rsid w:val="00C11D22"/>
    <w:rsid w:val="00C12508"/>
    <w:rsid w:val="00C126EB"/>
    <w:rsid w:val="00C1291F"/>
    <w:rsid w:val="00C12974"/>
    <w:rsid w:val="00C130C7"/>
    <w:rsid w:val="00C1416C"/>
    <w:rsid w:val="00C1477E"/>
    <w:rsid w:val="00C1533F"/>
    <w:rsid w:val="00C16380"/>
    <w:rsid w:val="00C168F5"/>
    <w:rsid w:val="00C16F20"/>
    <w:rsid w:val="00C17120"/>
    <w:rsid w:val="00C1752E"/>
    <w:rsid w:val="00C17E42"/>
    <w:rsid w:val="00C17E47"/>
    <w:rsid w:val="00C2002F"/>
    <w:rsid w:val="00C2016A"/>
    <w:rsid w:val="00C2056F"/>
    <w:rsid w:val="00C2118C"/>
    <w:rsid w:val="00C215D8"/>
    <w:rsid w:val="00C21638"/>
    <w:rsid w:val="00C2191F"/>
    <w:rsid w:val="00C22532"/>
    <w:rsid w:val="00C22A6F"/>
    <w:rsid w:val="00C22C7A"/>
    <w:rsid w:val="00C23077"/>
    <w:rsid w:val="00C23146"/>
    <w:rsid w:val="00C23618"/>
    <w:rsid w:val="00C237AF"/>
    <w:rsid w:val="00C239A1"/>
    <w:rsid w:val="00C23EE3"/>
    <w:rsid w:val="00C24A28"/>
    <w:rsid w:val="00C24DDD"/>
    <w:rsid w:val="00C24FF6"/>
    <w:rsid w:val="00C25951"/>
    <w:rsid w:val="00C25ABC"/>
    <w:rsid w:val="00C25B45"/>
    <w:rsid w:val="00C25F66"/>
    <w:rsid w:val="00C2659C"/>
    <w:rsid w:val="00C26CDC"/>
    <w:rsid w:val="00C27223"/>
    <w:rsid w:val="00C27429"/>
    <w:rsid w:val="00C2789B"/>
    <w:rsid w:val="00C3043B"/>
    <w:rsid w:val="00C30AD9"/>
    <w:rsid w:val="00C31F86"/>
    <w:rsid w:val="00C32101"/>
    <w:rsid w:val="00C329A6"/>
    <w:rsid w:val="00C329E0"/>
    <w:rsid w:val="00C32B72"/>
    <w:rsid w:val="00C32D05"/>
    <w:rsid w:val="00C32D7F"/>
    <w:rsid w:val="00C332D9"/>
    <w:rsid w:val="00C33360"/>
    <w:rsid w:val="00C33937"/>
    <w:rsid w:val="00C33ECF"/>
    <w:rsid w:val="00C348BC"/>
    <w:rsid w:val="00C34C78"/>
    <w:rsid w:val="00C34ECF"/>
    <w:rsid w:val="00C351D6"/>
    <w:rsid w:val="00C358FF"/>
    <w:rsid w:val="00C35C3F"/>
    <w:rsid w:val="00C3648C"/>
    <w:rsid w:val="00C36612"/>
    <w:rsid w:val="00C36616"/>
    <w:rsid w:val="00C3744F"/>
    <w:rsid w:val="00C401C5"/>
    <w:rsid w:val="00C4079A"/>
    <w:rsid w:val="00C40849"/>
    <w:rsid w:val="00C40A9F"/>
    <w:rsid w:val="00C413F3"/>
    <w:rsid w:val="00C417CD"/>
    <w:rsid w:val="00C41BCB"/>
    <w:rsid w:val="00C42321"/>
    <w:rsid w:val="00C42587"/>
    <w:rsid w:val="00C42673"/>
    <w:rsid w:val="00C42A5B"/>
    <w:rsid w:val="00C42D84"/>
    <w:rsid w:val="00C4348B"/>
    <w:rsid w:val="00C43AD4"/>
    <w:rsid w:val="00C43B03"/>
    <w:rsid w:val="00C441EC"/>
    <w:rsid w:val="00C44CBC"/>
    <w:rsid w:val="00C450EA"/>
    <w:rsid w:val="00C45220"/>
    <w:rsid w:val="00C45A7B"/>
    <w:rsid w:val="00C45ADD"/>
    <w:rsid w:val="00C45B14"/>
    <w:rsid w:val="00C45BA1"/>
    <w:rsid w:val="00C45BB0"/>
    <w:rsid w:val="00C46483"/>
    <w:rsid w:val="00C4651E"/>
    <w:rsid w:val="00C46627"/>
    <w:rsid w:val="00C46A6A"/>
    <w:rsid w:val="00C46BA7"/>
    <w:rsid w:val="00C47255"/>
    <w:rsid w:val="00C4789A"/>
    <w:rsid w:val="00C47B88"/>
    <w:rsid w:val="00C50B58"/>
    <w:rsid w:val="00C50BB7"/>
    <w:rsid w:val="00C51D18"/>
    <w:rsid w:val="00C52873"/>
    <w:rsid w:val="00C52893"/>
    <w:rsid w:val="00C529EC"/>
    <w:rsid w:val="00C52AE5"/>
    <w:rsid w:val="00C52D37"/>
    <w:rsid w:val="00C53BBC"/>
    <w:rsid w:val="00C53F82"/>
    <w:rsid w:val="00C54151"/>
    <w:rsid w:val="00C5422F"/>
    <w:rsid w:val="00C54748"/>
    <w:rsid w:val="00C54871"/>
    <w:rsid w:val="00C5506D"/>
    <w:rsid w:val="00C55204"/>
    <w:rsid w:val="00C554F9"/>
    <w:rsid w:val="00C558C6"/>
    <w:rsid w:val="00C558DB"/>
    <w:rsid w:val="00C55F93"/>
    <w:rsid w:val="00C5649D"/>
    <w:rsid w:val="00C571A7"/>
    <w:rsid w:val="00C57262"/>
    <w:rsid w:val="00C57C5A"/>
    <w:rsid w:val="00C57D5C"/>
    <w:rsid w:val="00C604A6"/>
    <w:rsid w:val="00C607DD"/>
    <w:rsid w:val="00C60B06"/>
    <w:rsid w:val="00C60C9C"/>
    <w:rsid w:val="00C60F5D"/>
    <w:rsid w:val="00C616A4"/>
    <w:rsid w:val="00C61B0C"/>
    <w:rsid w:val="00C62092"/>
    <w:rsid w:val="00C62668"/>
    <w:rsid w:val="00C6278C"/>
    <w:rsid w:val="00C62ED0"/>
    <w:rsid w:val="00C63492"/>
    <w:rsid w:val="00C6353D"/>
    <w:rsid w:val="00C63772"/>
    <w:rsid w:val="00C63B5E"/>
    <w:rsid w:val="00C64046"/>
    <w:rsid w:val="00C641ED"/>
    <w:rsid w:val="00C644F6"/>
    <w:rsid w:val="00C645F8"/>
    <w:rsid w:val="00C64776"/>
    <w:rsid w:val="00C648A1"/>
    <w:rsid w:val="00C6521B"/>
    <w:rsid w:val="00C6647C"/>
    <w:rsid w:val="00C670D7"/>
    <w:rsid w:val="00C67A8D"/>
    <w:rsid w:val="00C67C11"/>
    <w:rsid w:val="00C67CCD"/>
    <w:rsid w:val="00C7028B"/>
    <w:rsid w:val="00C702F6"/>
    <w:rsid w:val="00C70369"/>
    <w:rsid w:val="00C709EC"/>
    <w:rsid w:val="00C70FC4"/>
    <w:rsid w:val="00C7184D"/>
    <w:rsid w:val="00C71FBE"/>
    <w:rsid w:val="00C72381"/>
    <w:rsid w:val="00C729F5"/>
    <w:rsid w:val="00C72DAA"/>
    <w:rsid w:val="00C732A6"/>
    <w:rsid w:val="00C73410"/>
    <w:rsid w:val="00C737AB"/>
    <w:rsid w:val="00C73B4A"/>
    <w:rsid w:val="00C7462C"/>
    <w:rsid w:val="00C74B97"/>
    <w:rsid w:val="00C750B0"/>
    <w:rsid w:val="00C755F3"/>
    <w:rsid w:val="00C75A46"/>
    <w:rsid w:val="00C75CC7"/>
    <w:rsid w:val="00C7672B"/>
    <w:rsid w:val="00C76A29"/>
    <w:rsid w:val="00C76F61"/>
    <w:rsid w:val="00C77FCB"/>
    <w:rsid w:val="00C807D0"/>
    <w:rsid w:val="00C80F72"/>
    <w:rsid w:val="00C81FF5"/>
    <w:rsid w:val="00C82468"/>
    <w:rsid w:val="00C83BC1"/>
    <w:rsid w:val="00C8401F"/>
    <w:rsid w:val="00C84338"/>
    <w:rsid w:val="00C84E50"/>
    <w:rsid w:val="00C852EB"/>
    <w:rsid w:val="00C853B7"/>
    <w:rsid w:val="00C85F22"/>
    <w:rsid w:val="00C861A1"/>
    <w:rsid w:val="00C86CE6"/>
    <w:rsid w:val="00C86ED6"/>
    <w:rsid w:val="00C87434"/>
    <w:rsid w:val="00C87804"/>
    <w:rsid w:val="00C87AD8"/>
    <w:rsid w:val="00C87F30"/>
    <w:rsid w:val="00C87FDE"/>
    <w:rsid w:val="00C9098D"/>
    <w:rsid w:val="00C90E62"/>
    <w:rsid w:val="00C90FE8"/>
    <w:rsid w:val="00C91DF1"/>
    <w:rsid w:val="00C91EAF"/>
    <w:rsid w:val="00C92099"/>
    <w:rsid w:val="00C92469"/>
    <w:rsid w:val="00C92627"/>
    <w:rsid w:val="00C92832"/>
    <w:rsid w:val="00C929A2"/>
    <w:rsid w:val="00C92A5C"/>
    <w:rsid w:val="00C92CBF"/>
    <w:rsid w:val="00C92F63"/>
    <w:rsid w:val="00C9310C"/>
    <w:rsid w:val="00C933B2"/>
    <w:rsid w:val="00C933E6"/>
    <w:rsid w:val="00C9341F"/>
    <w:rsid w:val="00C93645"/>
    <w:rsid w:val="00C93A5F"/>
    <w:rsid w:val="00C93CBB"/>
    <w:rsid w:val="00C93F29"/>
    <w:rsid w:val="00C9426E"/>
    <w:rsid w:val="00C94E9F"/>
    <w:rsid w:val="00C95068"/>
    <w:rsid w:val="00C95902"/>
    <w:rsid w:val="00C95F3F"/>
    <w:rsid w:val="00C9669D"/>
    <w:rsid w:val="00C9681D"/>
    <w:rsid w:val="00C96884"/>
    <w:rsid w:val="00C96BFE"/>
    <w:rsid w:val="00C979F5"/>
    <w:rsid w:val="00C97C81"/>
    <w:rsid w:val="00CA00B0"/>
    <w:rsid w:val="00CA04C6"/>
    <w:rsid w:val="00CA07CB"/>
    <w:rsid w:val="00CA1302"/>
    <w:rsid w:val="00CA1877"/>
    <w:rsid w:val="00CA1F84"/>
    <w:rsid w:val="00CA1FAD"/>
    <w:rsid w:val="00CA28EA"/>
    <w:rsid w:val="00CA2D04"/>
    <w:rsid w:val="00CA2E2F"/>
    <w:rsid w:val="00CA3014"/>
    <w:rsid w:val="00CA3671"/>
    <w:rsid w:val="00CA37A3"/>
    <w:rsid w:val="00CA42CE"/>
    <w:rsid w:val="00CA4967"/>
    <w:rsid w:val="00CA58D5"/>
    <w:rsid w:val="00CA58DA"/>
    <w:rsid w:val="00CA5B24"/>
    <w:rsid w:val="00CA5BA8"/>
    <w:rsid w:val="00CA5CB7"/>
    <w:rsid w:val="00CA645E"/>
    <w:rsid w:val="00CA6D08"/>
    <w:rsid w:val="00CA78DB"/>
    <w:rsid w:val="00CA7B1A"/>
    <w:rsid w:val="00CA7EC8"/>
    <w:rsid w:val="00CB0328"/>
    <w:rsid w:val="00CB071A"/>
    <w:rsid w:val="00CB0A65"/>
    <w:rsid w:val="00CB112F"/>
    <w:rsid w:val="00CB1C23"/>
    <w:rsid w:val="00CB1CBC"/>
    <w:rsid w:val="00CB2018"/>
    <w:rsid w:val="00CB2058"/>
    <w:rsid w:val="00CB3A6F"/>
    <w:rsid w:val="00CB3F05"/>
    <w:rsid w:val="00CB42B3"/>
    <w:rsid w:val="00CB4314"/>
    <w:rsid w:val="00CB4B91"/>
    <w:rsid w:val="00CB4E07"/>
    <w:rsid w:val="00CB5487"/>
    <w:rsid w:val="00CB57DC"/>
    <w:rsid w:val="00CB5949"/>
    <w:rsid w:val="00CB618C"/>
    <w:rsid w:val="00CB6258"/>
    <w:rsid w:val="00CB62AC"/>
    <w:rsid w:val="00CB684E"/>
    <w:rsid w:val="00CB6FC5"/>
    <w:rsid w:val="00CB70F5"/>
    <w:rsid w:val="00CB732C"/>
    <w:rsid w:val="00CB799F"/>
    <w:rsid w:val="00CB7E97"/>
    <w:rsid w:val="00CC0199"/>
    <w:rsid w:val="00CC025E"/>
    <w:rsid w:val="00CC0C49"/>
    <w:rsid w:val="00CC0F7E"/>
    <w:rsid w:val="00CC1593"/>
    <w:rsid w:val="00CC15AB"/>
    <w:rsid w:val="00CC1C75"/>
    <w:rsid w:val="00CC1DF7"/>
    <w:rsid w:val="00CC1EF5"/>
    <w:rsid w:val="00CC2710"/>
    <w:rsid w:val="00CC274B"/>
    <w:rsid w:val="00CC356E"/>
    <w:rsid w:val="00CC3596"/>
    <w:rsid w:val="00CC37B0"/>
    <w:rsid w:val="00CC382D"/>
    <w:rsid w:val="00CC3C96"/>
    <w:rsid w:val="00CC3CAD"/>
    <w:rsid w:val="00CC41A1"/>
    <w:rsid w:val="00CC4C04"/>
    <w:rsid w:val="00CC57DD"/>
    <w:rsid w:val="00CC67F1"/>
    <w:rsid w:val="00CC6A86"/>
    <w:rsid w:val="00CC6C7D"/>
    <w:rsid w:val="00CC71CA"/>
    <w:rsid w:val="00CC7217"/>
    <w:rsid w:val="00CC74D5"/>
    <w:rsid w:val="00CC76CD"/>
    <w:rsid w:val="00CC7994"/>
    <w:rsid w:val="00CD0267"/>
    <w:rsid w:val="00CD0B46"/>
    <w:rsid w:val="00CD0EB6"/>
    <w:rsid w:val="00CD1298"/>
    <w:rsid w:val="00CD1857"/>
    <w:rsid w:val="00CD18FD"/>
    <w:rsid w:val="00CD190D"/>
    <w:rsid w:val="00CD1AC5"/>
    <w:rsid w:val="00CD1F24"/>
    <w:rsid w:val="00CD26A3"/>
    <w:rsid w:val="00CD29F3"/>
    <w:rsid w:val="00CD2CD2"/>
    <w:rsid w:val="00CD2DD8"/>
    <w:rsid w:val="00CD30D3"/>
    <w:rsid w:val="00CD3788"/>
    <w:rsid w:val="00CD3BCC"/>
    <w:rsid w:val="00CD3D90"/>
    <w:rsid w:val="00CD4245"/>
    <w:rsid w:val="00CD45EC"/>
    <w:rsid w:val="00CD50C7"/>
    <w:rsid w:val="00CD5297"/>
    <w:rsid w:val="00CD5BDE"/>
    <w:rsid w:val="00CD5DE8"/>
    <w:rsid w:val="00CD6CC5"/>
    <w:rsid w:val="00CD754E"/>
    <w:rsid w:val="00CD75C1"/>
    <w:rsid w:val="00CD7EAC"/>
    <w:rsid w:val="00CD7FC0"/>
    <w:rsid w:val="00CE08BD"/>
    <w:rsid w:val="00CE0C86"/>
    <w:rsid w:val="00CE159E"/>
    <w:rsid w:val="00CE1DAD"/>
    <w:rsid w:val="00CE1F65"/>
    <w:rsid w:val="00CE20C3"/>
    <w:rsid w:val="00CE20CE"/>
    <w:rsid w:val="00CE2214"/>
    <w:rsid w:val="00CE2567"/>
    <w:rsid w:val="00CE25B8"/>
    <w:rsid w:val="00CE2D50"/>
    <w:rsid w:val="00CE33D5"/>
    <w:rsid w:val="00CE3487"/>
    <w:rsid w:val="00CE38B8"/>
    <w:rsid w:val="00CE3BD3"/>
    <w:rsid w:val="00CE4171"/>
    <w:rsid w:val="00CE4294"/>
    <w:rsid w:val="00CE4555"/>
    <w:rsid w:val="00CE470B"/>
    <w:rsid w:val="00CE4D33"/>
    <w:rsid w:val="00CE5D55"/>
    <w:rsid w:val="00CE62FB"/>
    <w:rsid w:val="00CE6893"/>
    <w:rsid w:val="00CE6CD3"/>
    <w:rsid w:val="00CE7FAE"/>
    <w:rsid w:val="00CF011E"/>
    <w:rsid w:val="00CF08D0"/>
    <w:rsid w:val="00CF09E4"/>
    <w:rsid w:val="00CF0AA6"/>
    <w:rsid w:val="00CF0AB7"/>
    <w:rsid w:val="00CF0D73"/>
    <w:rsid w:val="00CF13AB"/>
    <w:rsid w:val="00CF1EA3"/>
    <w:rsid w:val="00CF25FF"/>
    <w:rsid w:val="00CF270A"/>
    <w:rsid w:val="00CF3C07"/>
    <w:rsid w:val="00CF3C0E"/>
    <w:rsid w:val="00CF3D17"/>
    <w:rsid w:val="00CF461B"/>
    <w:rsid w:val="00CF465A"/>
    <w:rsid w:val="00CF4725"/>
    <w:rsid w:val="00CF4A17"/>
    <w:rsid w:val="00CF4E58"/>
    <w:rsid w:val="00CF5D30"/>
    <w:rsid w:val="00CF5FED"/>
    <w:rsid w:val="00CF6C28"/>
    <w:rsid w:val="00D00CF8"/>
    <w:rsid w:val="00D00F73"/>
    <w:rsid w:val="00D014C5"/>
    <w:rsid w:val="00D01590"/>
    <w:rsid w:val="00D01615"/>
    <w:rsid w:val="00D01922"/>
    <w:rsid w:val="00D01C14"/>
    <w:rsid w:val="00D02DF4"/>
    <w:rsid w:val="00D031D2"/>
    <w:rsid w:val="00D0380D"/>
    <w:rsid w:val="00D03BBB"/>
    <w:rsid w:val="00D03C9C"/>
    <w:rsid w:val="00D03EA7"/>
    <w:rsid w:val="00D0444B"/>
    <w:rsid w:val="00D04986"/>
    <w:rsid w:val="00D04D27"/>
    <w:rsid w:val="00D05156"/>
    <w:rsid w:val="00D05196"/>
    <w:rsid w:val="00D0532C"/>
    <w:rsid w:val="00D06182"/>
    <w:rsid w:val="00D06380"/>
    <w:rsid w:val="00D064F3"/>
    <w:rsid w:val="00D0698D"/>
    <w:rsid w:val="00D06F02"/>
    <w:rsid w:val="00D0727B"/>
    <w:rsid w:val="00D072B7"/>
    <w:rsid w:val="00D07DFC"/>
    <w:rsid w:val="00D10028"/>
    <w:rsid w:val="00D1018C"/>
    <w:rsid w:val="00D1052F"/>
    <w:rsid w:val="00D1055A"/>
    <w:rsid w:val="00D106B1"/>
    <w:rsid w:val="00D10F54"/>
    <w:rsid w:val="00D11361"/>
    <w:rsid w:val="00D12183"/>
    <w:rsid w:val="00D128F3"/>
    <w:rsid w:val="00D12F28"/>
    <w:rsid w:val="00D12F2E"/>
    <w:rsid w:val="00D1303C"/>
    <w:rsid w:val="00D13179"/>
    <w:rsid w:val="00D13AA8"/>
    <w:rsid w:val="00D142DE"/>
    <w:rsid w:val="00D14E74"/>
    <w:rsid w:val="00D159CF"/>
    <w:rsid w:val="00D1601A"/>
    <w:rsid w:val="00D1617B"/>
    <w:rsid w:val="00D164F3"/>
    <w:rsid w:val="00D16870"/>
    <w:rsid w:val="00D17496"/>
    <w:rsid w:val="00D201A0"/>
    <w:rsid w:val="00D20277"/>
    <w:rsid w:val="00D2057D"/>
    <w:rsid w:val="00D205A7"/>
    <w:rsid w:val="00D206C4"/>
    <w:rsid w:val="00D2101A"/>
    <w:rsid w:val="00D210B8"/>
    <w:rsid w:val="00D212B0"/>
    <w:rsid w:val="00D21593"/>
    <w:rsid w:val="00D217C9"/>
    <w:rsid w:val="00D21A3A"/>
    <w:rsid w:val="00D21E2C"/>
    <w:rsid w:val="00D2238A"/>
    <w:rsid w:val="00D23310"/>
    <w:rsid w:val="00D23865"/>
    <w:rsid w:val="00D238F3"/>
    <w:rsid w:val="00D23A8D"/>
    <w:rsid w:val="00D23D40"/>
    <w:rsid w:val="00D23FD1"/>
    <w:rsid w:val="00D245E0"/>
    <w:rsid w:val="00D24868"/>
    <w:rsid w:val="00D24DE2"/>
    <w:rsid w:val="00D24FA5"/>
    <w:rsid w:val="00D25363"/>
    <w:rsid w:val="00D25404"/>
    <w:rsid w:val="00D25C88"/>
    <w:rsid w:val="00D25CFE"/>
    <w:rsid w:val="00D26506"/>
    <w:rsid w:val="00D27442"/>
    <w:rsid w:val="00D27776"/>
    <w:rsid w:val="00D27998"/>
    <w:rsid w:val="00D27BC6"/>
    <w:rsid w:val="00D27C92"/>
    <w:rsid w:val="00D27F2C"/>
    <w:rsid w:val="00D3134D"/>
    <w:rsid w:val="00D31626"/>
    <w:rsid w:val="00D31AB7"/>
    <w:rsid w:val="00D31EBB"/>
    <w:rsid w:val="00D31F52"/>
    <w:rsid w:val="00D31FC3"/>
    <w:rsid w:val="00D320E6"/>
    <w:rsid w:val="00D323C6"/>
    <w:rsid w:val="00D324B4"/>
    <w:rsid w:val="00D328F1"/>
    <w:rsid w:val="00D32D36"/>
    <w:rsid w:val="00D33190"/>
    <w:rsid w:val="00D334E2"/>
    <w:rsid w:val="00D33952"/>
    <w:rsid w:val="00D33A44"/>
    <w:rsid w:val="00D33AAB"/>
    <w:rsid w:val="00D33DD5"/>
    <w:rsid w:val="00D34460"/>
    <w:rsid w:val="00D34A42"/>
    <w:rsid w:val="00D34F93"/>
    <w:rsid w:val="00D35705"/>
    <w:rsid w:val="00D3582B"/>
    <w:rsid w:val="00D35BF3"/>
    <w:rsid w:val="00D35C26"/>
    <w:rsid w:val="00D35D16"/>
    <w:rsid w:val="00D36326"/>
    <w:rsid w:val="00D36809"/>
    <w:rsid w:val="00D37687"/>
    <w:rsid w:val="00D378DF"/>
    <w:rsid w:val="00D4004E"/>
    <w:rsid w:val="00D4047C"/>
    <w:rsid w:val="00D40D64"/>
    <w:rsid w:val="00D4152A"/>
    <w:rsid w:val="00D41E1F"/>
    <w:rsid w:val="00D425AA"/>
    <w:rsid w:val="00D428E8"/>
    <w:rsid w:val="00D429DE"/>
    <w:rsid w:val="00D42A76"/>
    <w:rsid w:val="00D42D7D"/>
    <w:rsid w:val="00D43032"/>
    <w:rsid w:val="00D431C0"/>
    <w:rsid w:val="00D4331C"/>
    <w:rsid w:val="00D4333C"/>
    <w:rsid w:val="00D433D3"/>
    <w:rsid w:val="00D437A0"/>
    <w:rsid w:val="00D43964"/>
    <w:rsid w:val="00D43B8B"/>
    <w:rsid w:val="00D43BC2"/>
    <w:rsid w:val="00D43D4A"/>
    <w:rsid w:val="00D442D0"/>
    <w:rsid w:val="00D44751"/>
    <w:rsid w:val="00D4487B"/>
    <w:rsid w:val="00D44B21"/>
    <w:rsid w:val="00D44B24"/>
    <w:rsid w:val="00D44F26"/>
    <w:rsid w:val="00D4532A"/>
    <w:rsid w:val="00D45430"/>
    <w:rsid w:val="00D458CE"/>
    <w:rsid w:val="00D4595A"/>
    <w:rsid w:val="00D45FB3"/>
    <w:rsid w:val="00D461F8"/>
    <w:rsid w:val="00D465B8"/>
    <w:rsid w:val="00D46A74"/>
    <w:rsid w:val="00D476E7"/>
    <w:rsid w:val="00D47C23"/>
    <w:rsid w:val="00D503D6"/>
    <w:rsid w:val="00D50749"/>
    <w:rsid w:val="00D50A57"/>
    <w:rsid w:val="00D50DD0"/>
    <w:rsid w:val="00D5158D"/>
    <w:rsid w:val="00D517F7"/>
    <w:rsid w:val="00D51B44"/>
    <w:rsid w:val="00D51CC9"/>
    <w:rsid w:val="00D51F58"/>
    <w:rsid w:val="00D526EA"/>
    <w:rsid w:val="00D527CB"/>
    <w:rsid w:val="00D52820"/>
    <w:rsid w:val="00D53310"/>
    <w:rsid w:val="00D5382C"/>
    <w:rsid w:val="00D5382D"/>
    <w:rsid w:val="00D53857"/>
    <w:rsid w:val="00D53C4E"/>
    <w:rsid w:val="00D53D08"/>
    <w:rsid w:val="00D53EB0"/>
    <w:rsid w:val="00D54116"/>
    <w:rsid w:val="00D543F1"/>
    <w:rsid w:val="00D54655"/>
    <w:rsid w:val="00D5466F"/>
    <w:rsid w:val="00D54D2F"/>
    <w:rsid w:val="00D5557A"/>
    <w:rsid w:val="00D5573C"/>
    <w:rsid w:val="00D55AAD"/>
    <w:rsid w:val="00D55AE9"/>
    <w:rsid w:val="00D55FE3"/>
    <w:rsid w:val="00D55FF8"/>
    <w:rsid w:val="00D576D2"/>
    <w:rsid w:val="00D57CA9"/>
    <w:rsid w:val="00D57D51"/>
    <w:rsid w:val="00D57F0D"/>
    <w:rsid w:val="00D604A4"/>
    <w:rsid w:val="00D60EEE"/>
    <w:rsid w:val="00D6122B"/>
    <w:rsid w:val="00D61731"/>
    <w:rsid w:val="00D617E8"/>
    <w:rsid w:val="00D61B3A"/>
    <w:rsid w:val="00D6213B"/>
    <w:rsid w:val="00D626EF"/>
    <w:rsid w:val="00D62ACB"/>
    <w:rsid w:val="00D62E42"/>
    <w:rsid w:val="00D62FE7"/>
    <w:rsid w:val="00D6303C"/>
    <w:rsid w:val="00D6324A"/>
    <w:rsid w:val="00D6382A"/>
    <w:rsid w:val="00D6396E"/>
    <w:rsid w:val="00D63A2E"/>
    <w:rsid w:val="00D64A38"/>
    <w:rsid w:val="00D64CDE"/>
    <w:rsid w:val="00D6501A"/>
    <w:rsid w:val="00D6577E"/>
    <w:rsid w:val="00D65BDE"/>
    <w:rsid w:val="00D668DA"/>
    <w:rsid w:val="00D66D71"/>
    <w:rsid w:val="00D6712B"/>
    <w:rsid w:val="00D677D7"/>
    <w:rsid w:val="00D67FA3"/>
    <w:rsid w:val="00D6D029"/>
    <w:rsid w:val="00D703F8"/>
    <w:rsid w:val="00D7061D"/>
    <w:rsid w:val="00D706B0"/>
    <w:rsid w:val="00D706DF"/>
    <w:rsid w:val="00D706E3"/>
    <w:rsid w:val="00D708DC"/>
    <w:rsid w:val="00D713A8"/>
    <w:rsid w:val="00D719A5"/>
    <w:rsid w:val="00D71ADD"/>
    <w:rsid w:val="00D72048"/>
    <w:rsid w:val="00D72130"/>
    <w:rsid w:val="00D728B1"/>
    <w:rsid w:val="00D729AD"/>
    <w:rsid w:val="00D7464B"/>
    <w:rsid w:val="00D748F7"/>
    <w:rsid w:val="00D7576F"/>
    <w:rsid w:val="00D7728B"/>
    <w:rsid w:val="00D772C5"/>
    <w:rsid w:val="00D7749F"/>
    <w:rsid w:val="00D774D2"/>
    <w:rsid w:val="00D775C3"/>
    <w:rsid w:val="00D77B70"/>
    <w:rsid w:val="00D804E6"/>
    <w:rsid w:val="00D80591"/>
    <w:rsid w:val="00D808BA"/>
    <w:rsid w:val="00D80965"/>
    <w:rsid w:val="00D81BE1"/>
    <w:rsid w:val="00D81E5B"/>
    <w:rsid w:val="00D822F3"/>
    <w:rsid w:val="00D82825"/>
    <w:rsid w:val="00D82C5F"/>
    <w:rsid w:val="00D82CF8"/>
    <w:rsid w:val="00D84074"/>
    <w:rsid w:val="00D84550"/>
    <w:rsid w:val="00D84BCD"/>
    <w:rsid w:val="00D850BE"/>
    <w:rsid w:val="00D853B0"/>
    <w:rsid w:val="00D8566F"/>
    <w:rsid w:val="00D858F2"/>
    <w:rsid w:val="00D85BF9"/>
    <w:rsid w:val="00D8642B"/>
    <w:rsid w:val="00D86677"/>
    <w:rsid w:val="00D869CC"/>
    <w:rsid w:val="00D86F9A"/>
    <w:rsid w:val="00D876A5"/>
    <w:rsid w:val="00D90C4A"/>
    <w:rsid w:val="00D9109B"/>
    <w:rsid w:val="00D91A90"/>
    <w:rsid w:val="00D91F2B"/>
    <w:rsid w:val="00D928D0"/>
    <w:rsid w:val="00D92959"/>
    <w:rsid w:val="00D92E99"/>
    <w:rsid w:val="00D93C70"/>
    <w:rsid w:val="00D94517"/>
    <w:rsid w:val="00D9465C"/>
    <w:rsid w:val="00D9582D"/>
    <w:rsid w:val="00D95F65"/>
    <w:rsid w:val="00D960C8"/>
    <w:rsid w:val="00D9628A"/>
    <w:rsid w:val="00D96467"/>
    <w:rsid w:val="00D96A8F"/>
    <w:rsid w:val="00D97369"/>
    <w:rsid w:val="00D9760D"/>
    <w:rsid w:val="00DA05D6"/>
    <w:rsid w:val="00DA0C44"/>
    <w:rsid w:val="00DA0C5B"/>
    <w:rsid w:val="00DA0FDE"/>
    <w:rsid w:val="00DA1785"/>
    <w:rsid w:val="00DA1E89"/>
    <w:rsid w:val="00DA237A"/>
    <w:rsid w:val="00DA32B4"/>
    <w:rsid w:val="00DA35EA"/>
    <w:rsid w:val="00DA4D88"/>
    <w:rsid w:val="00DA50FC"/>
    <w:rsid w:val="00DA55C2"/>
    <w:rsid w:val="00DA55D9"/>
    <w:rsid w:val="00DA6859"/>
    <w:rsid w:val="00DA6F0B"/>
    <w:rsid w:val="00DA6F21"/>
    <w:rsid w:val="00DA73EF"/>
    <w:rsid w:val="00DA75F4"/>
    <w:rsid w:val="00DA7A9D"/>
    <w:rsid w:val="00DA7B56"/>
    <w:rsid w:val="00DA7E3E"/>
    <w:rsid w:val="00DB0072"/>
    <w:rsid w:val="00DB052C"/>
    <w:rsid w:val="00DB0A6A"/>
    <w:rsid w:val="00DB0B69"/>
    <w:rsid w:val="00DB0C95"/>
    <w:rsid w:val="00DB0DD7"/>
    <w:rsid w:val="00DB12ED"/>
    <w:rsid w:val="00DB1B7C"/>
    <w:rsid w:val="00DB1E78"/>
    <w:rsid w:val="00DB2227"/>
    <w:rsid w:val="00DB251A"/>
    <w:rsid w:val="00DB2699"/>
    <w:rsid w:val="00DB2FB3"/>
    <w:rsid w:val="00DB3950"/>
    <w:rsid w:val="00DB427C"/>
    <w:rsid w:val="00DB4A22"/>
    <w:rsid w:val="00DB4BC3"/>
    <w:rsid w:val="00DB529D"/>
    <w:rsid w:val="00DB599F"/>
    <w:rsid w:val="00DB5BC7"/>
    <w:rsid w:val="00DB5EA8"/>
    <w:rsid w:val="00DB5FB8"/>
    <w:rsid w:val="00DB60D5"/>
    <w:rsid w:val="00DB7069"/>
    <w:rsid w:val="00DB7085"/>
    <w:rsid w:val="00DB7C3C"/>
    <w:rsid w:val="00DC01F0"/>
    <w:rsid w:val="00DC0C23"/>
    <w:rsid w:val="00DC10B8"/>
    <w:rsid w:val="00DC1815"/>
    <w:rsid w:val="00DC1CA3"/>
    <w:rsid w:val="00DC2101"/>
    <w:rsid w:val="00DC2616"/>
    <w:rsid w:val="00DC286B"/>
    <w:rsid w:val="00DC2A3D"/>
    <w:rsid w:val="00DC2EA1"/>
    <w:rsid w:val="00DC3EA3"/>
    <w:rsid w:val="00DC4235"/>
    <w:rsid w:val="00DC50C9"/>
    <w:rsid w:val="00DC5589"/>
    <w:rsid w:val="00DC5BAF"/>
    <w:rsid w:val="00DC6047"/>
    <w:rsid w:val="00DC625C"/>
    <w:rsid w:val="00DC639D"/>
    <w:rsid w:val="00DC6883"/>
    <w:rsid w:val="00DC6B21"/>
    <w:rsid w:val="00DC7963"/>
    <w:rsid w:val="00DC7BC9"/>
    <w:rsid w:val="00DC7EA8"/>
    <w:rsid w:val="00DD03C9"/>
    <w:rsid w:val="00DD0558"/>
    <w:rsid w:val="00DD06DF"/>
    <w:rsid w:val="00DD0ACF"/>
    <w:rsid w:val="00DD0BDB"/>
    <w:rsid w:val="00DD117E"/>
    <w:rsid w:val="00DD1BBF"/>
    <w:rsid w:val="00DD1FA7"/>
    <w:rsid w:val="00DD22D0"/>
    <w:rsid w:val="00DD24A4"/>
    <w:rsid w:val="00DD27AC"/>
    <w:rsid w:val="00DD28A9"/>
    <w:rsid w:val="00DD28D8"/>
    <w:rsid w:val="00DD2C98"/>
    <w:rsid w:val="00DD325D"/>
    <w:rsid w:val="00DD359C"/>
    <w:rsid w:val="00DD37ED"/>
    <w:rsid w:val="00DD387D"/>
    <w:rsid w:val="00DD4C2F"/>
    <w:rsid w:val="00DD52B9"/>
    <w:rsid w:val="00DD550A"/>
    <w:rsid w:val="00DD69BF"/>
    <w:rsid w:val="00DD6BD1"/>
    <w:rsid w:val="00DD7563"/>
    <w:rsid w:val="00DD7A55"/>
    <w:rsid w:val="00DE00B6"/>
    <w:rsid w:val="00DE0367"/>
    <w:rsid w:val="00DE0600"/>
    <w:rsid w:val="00DE0623"/>
    <w:rsid w:val="00DE15DE"/>
    <w:rsid w:val="00DE1826"/>
    <w:rsid w:val="00DE190B"/>
    <w:rsid w:val="00DE1ABA"/>
    <w:rsid w:val="00DE2761"/>
    <w:rsid w:val="00DE2F6B"/>
    <w:rsid w:val="00DE3168"/>
    <w:rsid w:val="00DE32B4"/>
    <w:rsid w:val="00DE3402"/>
    <w:rsid w:val="00DE3A94"/>
    <w:rsid w:val="00DE3D4B"/>
    <w:rsid w:val="00DE3E37"/>
    <w:rsid w:val="00DE3F20"/>
    <w:rsid w:val="00DE40C5"/>
    <w:rsid w:val="00DE4140"/>
    <w:rsid w:val="00DE48BB"/>
    <w:rsid w:val="00DE4B0B"/>
    <w:rsid w:val="00DE59AE"/>
    <w:rsid w:val="00DE5B5E"/>
    <w:rsid w:val="00DE6353"/>
    <w:rsid w:val="00DE65A7"/>
    <w:rsid w:val="00DE6744"/>
    <w:rsid w:val="00DE6C2A"/>
    <w:rsid w:val="00DE7D3C"/>
    <w:rsid w:val="00DF0053"/>
    <w:rsid w:val="00DF00F7"/>
    <w:rsid w:val="00DF033A"/>
    <w:rsid w:val="00DF0BFE"/>
    <w:rsid w:val="00DF0DB3"/>
    <w:rsid w:val="00DF1750"/>
    <w:rsid w:val="00DF1B07"/>
    <w:rsid w:val="00DF1B1F"/>
    <w:rsid w:val="00DF1E27"/>
    <w:rsid w:val="00DF1EC8"/>
    <w:rsid w:val="00DF3105"/>
    <w:rsid w:val="00DF3847"/>
    <w:rsid w:val="00DF3DC9"/>
    <w:rsid w:val="00DF43C4"/>
    <w:rsid w:val="00DF5267"/>
    <w:rsid w:val="00DF552C"/>
    <w:rsid w:val="00DF586E"/>
    <w:rsid w:val="00DF5C38"/>
    <w:rsid w:val="00DF60F0"/>
    <w:rsid w:val="00DF61EB"/>
    <w:rsid w:val="00DF6748"/>
    <w:rsid w:val="00DF6F03"/>
    <w:rsid w:val="00DF7542"/>
    <w:rsid w:val="00DF75C0"/>
    <w:rsid w:val="00DF76DD"/>
    <w:rsid w:val="00DF789D"/>
    <w:rsid w:val="00DF7911"/>
    <w:rsid w:val="00DF7C6C"/>
    <w:rsid w:val="00DF7E0B"/>
    <w:rsid w:val="00DF7F46"/>
    <w:rsid w:val="00E00090"/>
    <w:rsid w:val="00E0017E"/>
    <w:rsid w:val="00E0058B"/>
    <w:rsid w:val="00E007C3"/>
    <w:rsid w:val="00E01587"/>
    <w:rsid w:val="00E015C2"/>
    <w:rsid w:val="00E0185F"/>
    <w:rsid w:val="00E01D69"/>
    <w:rsid w:val="00E01F81"/>
    <w:rsid w:val="00E020A4"/>
    <w:rsid w:val="00E0215E"/>
    <w:rsid w:val="00E029D5"/>
    <w:rsid w:val="00E02DF1"/>
    <w:rsid w:val="00E02F03"/>
    <w:rsid w:val="00E03722"/>
    <w:rsid w:val="00E03B49"/>
    <w:rsid w:val="00E050B6"/>
    <w:rsid w:val="00E05CD0"/>
    <w:rsid w:val="00E06201"/>
    <w:rsid w:val="00E06752"/>
    <w:rsid w:val="00E06918"/>
    <w:rsid w:val="00E06F6C"/>
    <w:rsid w:val="00E075C4"/>
    <w:rsid w:val="00E07902"/>
    <w:rsid w:val="00E07A0D"/>
    <w:rsid w:val="00E07C2D"/>
    <w:rsid w:val="00E100B7"/>
    <w:rsid w:val="00E1012F"/>
    <w:rsid w:val="00E1023E"/>
    <w:rsid w:val="00E10417"/>
    <w:rsid w:val="00E10550"/>
    <w:rsid w:val="00E107EB"/>
    <w:rsid w:val="00E1112D"/>
    <w:rsid w:val="00E11427"/>
    <w:rsid w:val="00E11445"/>
    <w:rsid w:val="00E1197D"/>
    <w:rsid w:val="00E11CE0"/>
    <w:rsid w:val="00E1245B"/>
    <w:rsid w:val="00E12DCE"/>
    <w:rsid w:val="00E12F3D"/>
    <w:rsid w:val="00E130A0"/>
    <w:rsid w:val="00E13E3C"/>
    <w:rsid w:val="00E144BA"/>
    <w:rsid w:val="00E150BA"/>
    <w:rsid w:val="00E153DD"/>
    <w:rsid w:val="00E15533"/>
    <w:rsid w:val="00E1554B"/>
    <w:rsid w:val="00E159AA"/>
    <w:rsid w:val="00E166E1"/>
    <w:rsid w:val="00E1700A"/>
    <w:rsid w:val="00E1709C"/>
    <w:rsid w:val="00E1715A"/>
    <w:rsid w:val="00E1729F"/>
    <w:rsid w:val="00E17A2E"/>
    <w:rsid w:val="00E17ADF"/>
    <w:rsid w:val="00E17F2B"/>
    <w:rsid w:val="00E17FB9"/>
    <w:rsid w:val="00E20F5D"/>
    <w:rsid w:val="00E211EB"/>
    <w:rsid w:val="00E21655"/>
    <w:rsid w:val="00E22173"/>
    <w:rsid w:val="00E22356"/>
    <w:rsid w:val="00E22455"/>
    <w:rsid w:val="00E229F9"/>
    <w:rsid w:val="00E22ECF"/>
    <w:rsid w:val="00E2386C"/>
    <w:rsid w:val="00E2392D"/>
    <w:rsid w:val="00E24B2B"/>
    <w:rsid w:val="00E24B2E"/>
    <w:rsid w:val="00E24B88"/>
    <w:rsid w:val="00E24C0F"/>
    <w:rsid w:val="00E25009"/>
    <w:rsid w:val="00E25691"/>
    <w:rsid w:val="00E26285"/>
    <w:rsid w:val="00E26E17"/>
    <w:rsid w:val="00E27DAB"/>
    <w:rsid w:val="00E3032F"/>
    <w:rsid w:val="00E317B3"/>
    <w:rsid w:val="00E3199E"/>
    <w:rsid w:val="00E322E8"/>
    <w:rsid w:val="00E32401"/>
    <w:rsid w:val="00E33041"/>
    <w:rsid w:val="00E330B8"/>
    <w:rsid w:val="00E334E5"/>
    <w:rsid w:val="00E33539"/>
    <w:rsid w:val="00E343A7"/>
    <w:rsid w:val="00E34E2B"/>
    <w:rsid w:val="00E3564C"/>
    <w:rsid w:val="00E35814"/>
    <w:rsid w:val="00E35A1E"/>
    <w:rsid w:val="00E35BFC"/>
    <w:rsid w:val="00E35C53"/>
    <w:rsid w:val="00E35CB9"/>
    <w:rsid w:val="00E35D07"/>
    <w:rsid w:val="00E35E82"/>
    <w:rsid w:val="00E3636C"/>
    <w:rsid w:val="00E36621"/>
    <w:rsid w:val="00E36709"/>
    <w:rsid w:val="00E4129F"/>
    <w:rsid w:val="00E413DA"/>
    <w:rsid w:val="00E41407"/>
    <w:rsid w:val="00E418C4"/>
    <w:rsid w:val="00E418D0"/>
    <w:rsid w:val="00E41F3D"/>
    <w:rsid w:val="00E424C2"/>
    <w:rsid w:val="00E42648"/>
    <w:rsid w:val="00E42E5E"/>
    <w:rsid w:val="00E42FB3"/>
    <w:rsid w:val="00E42FCC"/>
    <w:rsid w:val="00E4305A"/>
    <w:rsid w:val="00E43105"/>
    <w:rsid w:val="00E431BA"/>
    <w:rsid w:val="00E43B88"/>
    <w:rsid w:val="00E44561"/>
    <w:rsid w:val="00E44834"/>
    <w:rsid w:val="00E44A11"/>
    <w:rsid w:val="00E4597C"/>
    <w:rsid w:val="00E45CDC"/>
    <w:rsid w:val="00E468B6"/>
    <w:rsid w:val="00E46B98"/>
    <w:rsid w:val="00E46C35"/>
    <w:rsid w:val="00E46F55"/>
    <w:rsid w:val="00E472C7"/>
    <w:rsid w:val="00E479B4"/>
    <w:rsid w:val="00E50017"/>
    <w:rsid w:val="00E50234"/>
    <w:rsid w:val="00E50455"/>
    <w:rsid w:val="00E5055E"/>
    <w:rsid w:val="00E50600"/>
    <w:rsid w:val="00E50D00"/>
    <w:rsid w:val="00E513F8"/>
    <w:rsid w:val="00E516D6"/>
    <w:rsid w:val="00E517E4"/>
    <w:rsid w:val="00E51A6E"/>
    <w:rsid w:val="00E52441"/>
    <w:rsid w:val="00E525E1"/>
    <w:rsid w:val="00E52763"/>
    <w:rsid w:val="00E52EED"/>
    <w:rsid w:val="00E53793"/>
    <w:rsid w:val="00E54FCC"/>
    <w:rsid w:val="00E5514B"/>
    <w:rsid w:val="00E55A82"/>
    <w:rsid w:val="00E55C43"/>
    <w:rsid w:val="00E55D4D"/>
    <w:rsid w:val="00E55E89"/>
    <w:rsid w:val="00E56162"/>
    <w:rsid w:val="00E56796"/>
    <w:rsid w:val="00E56B28"/>
    <w:rsid w:val="00E56D8E"/>
    <w:rsid w:val="00E57D49"/>
    <w:rsid w:val="00E60413"/>
    <w:rsid w:val="00E60560"/>
    <w:rsid w:val="00E60A78"/>
    <w:rsid w:val="00E60C2F"/>
    <w:rsid w:val="00E60D5E"/>
    <w:rsid w:val="00E614F0"/>
    <w:rsid w:val="00E6178C"/>
    <w:rsid w:val="00E61D9B"/>
    <w:rsid w:val="00E61FF0"/>
    <w:rsid w:val="00E623C6"/>
    <w:rsid w:val="00E624EB"/>
    <w:rsid w:val="00E6273E"/>
    <w:rsid w:val="00E6277C"/>
    <w:rsid w:val="00E62CAF"/>
    <w:rsid w:val="00E63ECE"/>
    <w:rsid w:val="00E63F4C"/>
    <w:rsid w:val="00E63FC6"/>
    <w:rsid w:val="00E6427A"/>
    <w:rsid w:val="00E6466D"/>
    <w:rsid w:val="00E64C53"/>
    <w:rsid w:val="00E6534D"/>
    <w:rsid w:val="00E65DD8"/>
    <w:rsid w:val="00E65F83"/>
    <w:rsid w:val="00E662B8"/>
    <w:rsid w:val="00E662F7"/>
    <w:rsid w:val="00E6640C"/>
    <w:rsid w:val="00E66686"/>
    <w:rsid w:val="00E66C2C"/>
    <w:rsid w:val="00E66E5A"/>
    <w:rsid w:val="00E671EC"/>
    <w:rsid w:val="00E6722E"/>
    <w:rsid w:val="00E6748A"/>
    <w:rsid w:val="00E6758B"/>
    <w:rsid w:val="00E67B80"/>
    <w:rsid w:val="00E702AC"/>
    <w:rsid w:val="00E7081A"/>
    <w:rsid w:val="00E70923"/>
    <w:rsid w:val="00E71089"/>
    <w:rsid w:val="00E71965"/>
    <w:rsid w:val="00E71E37"/>
    <w:rsid w:val="00E72376"/>
    <w:rsid w:val="00E72655"/>
    <w:rsid w:val="00E73310"/>
    <w:rsid w:val="00E7332A"/>
    <w:rsid w:val="00E736A8"/>
    <w:rsid w:val="00E736F7"/>
    <w:rsid w:val="00E748CC"/>
    <w:rsid w:val="00E751A1"/>
    <w:rsid w:val="00E75883"/>
    <w:rsid w:val="00E75D17"/>
    <w:rsid w:val="00E76282"/>
    <w:rsid w:val="00E7693D"/>
    <w:rsid w:val="00E76C67"/>
    <w:rsid w:val="00E774C8"/>
    <w:rsid w:val="00E77EE8"/>
    <w:rsid w:val="00E80F5A"/>
    <w:rsid w:val="00E8197F"/>
    <w:rsid w:val="00E81BA8"/>
    <w:rsid w:val="00E81C8F"/>
    <w:rsid w:val="00E8256E"/>
    <w:rsid w:val="00E830F7"/>
    <w:rsid w:val="00E837E2"/>
    <w:rsid w:val="00E83A3A"/>
    <w:rsid w:val="00E83ABC"/>
    <w:rsid w:val="00E83FCF"/>
    <w:rsid w:val="00E84E47"/>
    <w:rsid w:val="00E85171"/>
    <w:rsid w:val="00E853B8"/>
    <w:rsid w:val="00E85743"/>
    <w:rsid w:val="00E85E7C"/>
    <w:rsid w:val="00E85FA6"/>
    <w:rsid w:val="00E867A7"/>
    <w:rsid w:val="00E86A07"/>
    <w:rsid w:val="00E86BEB"/>
    <w:rsid w:val="00E86F7C"/>
    <w:rsid w:val="00E87077"/>
    <w:rsid w:val="00E876F2"/>
    <w:rsid w:val="00E87924"/>
    <w:rsid w:val="00E87BCA"/>
    <w:rsid w:val="00E903C3"/>
    <w:rsid w:val="00E90B32"/>
    <w:rsid w:val="00E91DBB"/>
    <w:rsid w:val="00E91FD4"/>
    <w:rsid w:val="00E93017"/>
    <w:rsid w:val="00E93105"/>
    <w:rsid w:val="00E931D3"/>
    <w:rsid w:val="00E94A24"/>
    <w:rsid w:val="00E958E6"/>
    <w:rsid w:val="00E95F05"/>
    <w:rsid w:val="00E96295"/>
    <w:rsid w:val="00E96538"/>
    <w:rsid w:val="00E979AF"/>
    <w:rsid w:val="00E97D58"/>
    <w:rsid w:val="00EA0056"/>
    <w:rsid w:val="00EA00B0"/>
    <w:rsid w:val="00EA05D4"/>
    <w:rsid w:val="00EA07AF"/>
    <w:rsid w:val="00EA0BA8"/>
    <w:rsid w:val="00EA11E1"/>
    <w:rsid w:val="00EA14AE"/>
    <w:rsid w:val="00EA1963"/>
    <w:rsid w:val="00EA2278"/>
    <w:rsid w:val="00EA29C5"/>
    <w:rsid w:val="00EA2E18"/>
    <w:rsid w:val="00EA32D1"/>
    <w:rsid w:val="00EA347B"/>
    <w:rsid w:val="00EA367F"/>
    <w:rsid w:val="00EA43AD"/>
    <w:rsid w:val="00EA4560"/>
    <w:rsid w:val="00EA4570"/>
    <w:rsid w:val="00EA46DF"/>
    <w:rsid w:val="00EA4AC0"/>
    <w:rsid w:val="00EA4C4B"/>
    <w:rsid w:val="00EA5240"/>
    <w:rsid w:val="00EA5313"/>
    <w:rsid w:val="00EA543F"/>
    <w:rsid w:val="00EA54A1"/>
    <w:rsid w:val="00EA589D"/>
    <w:rsid w:val="00EA5B6E"/>
    <w:rsid w:val="00EA62F6"/>
    <w:rsid w:val="00EA6771"/>
    <w:rsid w:val="00EA6F60"/>
    <w:rsid w:val="00EB00C4"/>
    <w:rsid w:val="00EB0738"/>
    <w:rsid w:val="00EB088E"/>
    <w:rsid w:val="00EB0C6A"/>
    <w:rsid w:val="00EB1027"/>
    <w:rsid w:val="00EB12B1"/>
    <w:rsid w:val="00EB14B6"/>
    <w:rsid w:val="00EB1A0F"/>
    <w:rsid w:val="00EB2388"/>
    <w:rsid w:val="00EB2828"/>
    <w:rsid w:val="00EB2CFF"/>
    <w:rsid w:val="00EB37EB"/>
    <w:rsid w:val="00EB3A3F"/>
    <w:rsid w:val="00EB3D32"/>
    <w:rsid w:val="00EB4374"/>
    <w:rsid w:val="00EB4454"/>
    <w:rsid w:val="00EB4541"/>
    <w:rsid w:val="00EB45B2"/>
    <w:rsid w:val="00EB4895"/>
    <w:rsid w:val="00EB5209"/>
    <w:rsid w:val="00EB54C4"/>
    <w:rsid w:val="00EB54E7"/>
    <w:rsid w:val="00EB556A"/>
    <w:rsid w:val="00EB5762"/>
    <w:rsid w:val="00EB5D02"/>
    <w:rsid w:val="00EB63B0"/>
    <w:rsid w:val="00EB7941"/>
    <w:rsid w:val="00EB7AC6"/>
    <w:rsid w:val="00EB7CC4"/>
    <w:rsid w:val="00EB7D64"/>
    <w:rsid w:val="00EB7FA8"/>
    <w:rsid w:val="00EC06EF"/>
    <w:rsid w:val="00EC0736"/>
    <w:rsid w:val="00EC0BA2"/>
    <w:rsid w:val="00EC0BC5"/>
    <w:rsid w:val="00EC14BB"/>
    <w:rsid w:val="00EC15C6"/>
    <w:rsid w:val="00EC1934"/>
    <w:rsid w:val="00EC19C1"/>
    <w:rsid w:val="00EC1D46"/>
    <w:rsid w:val="00EC24CD"/>
    <w:rsid w:val="00EC28B2"/>
    <w:rsid w:val="00EC2D26"/>
    <w:rsid w:val="00EC2E8F"/>
    <w:rsid w:val="00EC30AD"/>
    <w:rsid w:val="00EC3D01"/>
    <w:rsid w:val="00EC3E83"/>
    <w:rsid w:val="00EC404E"/>
    <w:rsid w:val="00EC42FF"/>
    <w:rsid w:val="00EC4991"/>
    <w:rsid w:val="00EC5153"/>
    <w:rsid w:val="00EC57E1"/>
    <w:rsid w:val="00EC685A"/>
    <w:rsid w:val="00EC7008"/>
    <w:rsid w:val="00EC7CC9"/>
    <w:rsid w:val="00ED0371"/>
    <w:rsid w:val="00ED039F"/>
    <w:rsid w:val="00ED04C0"/>
    <w:rsid w:val="00ED0517"/>
    <w:rsid w:val="00ED098E"/>
    <w:rsid w:val="00ED0D37"/>
    <w:rsid w:val="00ED1C53"/>
    <w:rsid w:val="00ED21A2"/>
    <w:rsid w:val="00ED2396"/>
    <w:rsid w:val="00ED27B1"/>
    <w:rsid w:val="00ED283F"/>
    <w:rsid w:val="00ED2899"/>
    <w:rsid w:val="00ED2D3E"/>
    <w:rsid w:val="00ED3403"/>
    <w:rsid w:val="00ED3AA0"/>
    <w:rsid w:val="00ED3AEC"/>
    <w:rsid w:val="00ED4844"/>
    <w:rsid w:val="00ED4C4C"/>
    <w:rsid w:val="00ED53F4"/>
    <w:rsid w:val="00ED56D0"/>
    <w:rsid w:val="00ED5FD4"/>
    <w:rsid w:val="00ED699A"/>
    <w:rsid w:val="00ED6AC0"/>
    <w:rsid w:val="00ED7059"/>
    <w:rsid w:val="00ED742F"/>
    <w:rsid w:val="00ED75CC"/>
    <w:rsid w:val="00ED77BD"/>
    <w:rsid w:val="00ED7E90"/>
    <w:rsid w:val="00EE0340"/>
    <w:rsid w:val="00EE07DC"/>
    <w:rsid w:val="00EE0A1E"/>
    <w:rsid w:val="00EE0AC9"/>
    <w:rsid w:val="00EE131E"/>
    <w:rsid w:val="00EE138C"/>
    <w:rsid w:val="00EE1F6E"/>
    <w:rsid w:val="00EE20FE"/>
    <w:rsid w:val="00EE23E5"/>
    <w:rsid w:val="00EE2C50"/>
    <w:rsid w:val="00EE30B2"/>
    <w:rsid w:val="00EE3A9E"/>
    <w:rsid w:val="00EE3F0D"/>
    <w:rsid w:val="00EE43FA"/>
    <w:rsid w:val="00EE45F8"/>
    <w:rsid w:val="00EE4EC1"/>
    <w:rsid w:val="00EE5C66"/>
    <w:rsid w:val="00EE5C7F"/>
    <w:rsid w:val="00EE5DCB"/>
    <w:rsid w:val="00EE6449"/>
    <w:rsid w:val="00EE705B"/>
    <w:rsid w:val="00EE7D3D"/>
    <w:rsid w:val="00EF00B2"/>
    <w:rsid w:val="00EF09CC"/>
    <w:rsid w:val="00EF1109"/>
    <w:rsid w:val="00EF1177"/>
    <w:rsid w:val="00EF1605"/>
    <w:rsid w:val="00EF16A6"/>
    <w:rsid w:val="00EF19A5"/>
    <w:rsid w:val="00EF1B9D"/>
    <w:rsid w:val="00EF25D5"/>
    <w:rsid w:val="00EF2A16"/>
    <w:rsid w:val="00EF2EF8"/>
    <w:rsid w:val="00EF3B35"/>
    <w:rsid w:val="00EF3DD7"/>
    <w:rsid w:val="00EF41A1"/>
    <w:rsid w:val="00EF4778"/>
    <w:rsid w:val="00EF49F8"/>
    <w:rsid w:val="00EF4CEA"/>
    <w:rsid w:val="00EF4EA3"/>
    <w:rsid w:val="00EF524D"/>
    <w:rsid w:val="00EF5F44"/>
    <w:rsid w:val="00EF64BE"/>
    <w:rsid w:val="00EF6959"/>
    <w:rsid w:val="00EF6B8F"/>
    <w:rsid w:val="00EF6D08"/>
    <w:rsid w:val="00EF721C"/>
    <w:rsid w:val="00EF74DF"/>
    <w:rsid w:val="00EF7DE1"/>
    <w:rsid w:val="00F0041B"/>
    <w:rsid w:val="00F0068F"/>
    <w:rsid w:val="00F00BE3"/>
    <w:rsid w:val="00F00C1A"/>
    <w:rsid w:val="00F013F7"/>
    <w:rsid w:val="00F0153E"/>
    <w:rsid w:val="00F02052"/>
    <w:rsid w:val="00F0250B"/>
    <w:rsid w:val="00F02B03"/>
    <w:rsid w:val="00F02C03"/>
    <w:rsid w:val="00F02DC6"/>
    <w:rsid w:val="00F030F9"/>
    <w:rsid w:val="00F032E5"/>
    <w:rsid w:val="00F036B6"/>
    <w:rsid w:val="00F03B18"/>
    <w:rsid w:val="00F03C7D"/>
    <w:rsid w:val="00F03CA3"/>
    <w:rsid w:val="00F040B4"/>
    <w:rsid w:val="00F045F1"/>
    <w:rsid w:val="00F046EB"/>
    <w:rsid w:val="00F04A07"/>
    <w:rsid w:val="00F051E9"/>
    <w:rsid w:val="00F05BDA"/>
    <w:rsid w:val="00F06BAF"/>
    <w:rsid w:val="00F07317"/>
    <w:rsid w:val="00F0763D"/>
    <w:rsid w:val="00F07831"/>
    <w:rsid w:val="00F07863"/>
    <w:rsid w:val="00F07874"/>
    <w:rsid w:val="00F10228"/>
    <w:rsid w:val="00F107A6"/>
    <w:rsid w:val="00F10F4D"/>
    <w:rsid w:val="00F10FB1"/>
    <w:rsid w:val="00F1124C"/>
    <w:rsid w:val="00F112B2"/>
    <w:rsid w:val="00F11F36"/>
    <w:rsid w:val="00F11F6C"/>
    <w:rsid w:val="00F12C67"/>
    <w:rsid w:val="00F12F2D"/>
    <w:rsid w:val="00F13206"/>
    <w:rsid w:val="00F136A5"/>
    <w:rsid w:val="00F136F4"/>
    <w:rsid w:val="00F142DD"/>
    <w:rsid w:val="00F14355"/>
    <w:rsid w:val="00F144B7"/>
    <w:rsid w:val="00F148E1"/>
    <w:rsid w:val="00F14A0A"/>
    <w:rsid w:val="00F14F69"/>
    <w:rsid w:val="00F14FCB"/>
    <w:rsid w:val="00F15486"/>
    <w:rsid w:val="00F15B43"/>
    <w:rsid w:val="00F15EA4"/>
    <w:rsid w:val="00F15FCB"/>
    <w:rsid w:val="00F16056"/>
    <w:rsid w:val="00F16A21"/>
    <w:rsid w:val="00F17281"/>
    <w:rsid w:val="00F17A95"/>
    <w:rsid w:val="00F2006B"/>
    <w:rsid w:val="00F2048E"/>
    <w:rsid w:val="00F205B0"/>
    <w:rsid w:val="00F2086E"/>
    <w:rsid w:val="00F20AE1"/>
    <w:rsid w:val="00F21191"/>
    <w:rsid w:val="00F21980"/>
    <w:rsid w:val="00F220A2"/>
    <w:rsid w:val="00F220C0"/>
    <w:rsid w:val="00F220F8"/>
    <w:rsid w:val="00F23169"/>
    <w:rsid w:val="00F231C2"/>
    <w:rsid w:val="00F23CF0"/>
    <w:rsid w:val="00F2445F"/>
    <w:rsid w:val="00F25071"/>
    <w:rsid w:val="00F25C51"/>
    <w:rsid w:val="00F26401"/>
    <w:rsid w:val="00F26499"/>
    <w:rsid w:val="00F26579"/>
    <w:rsid w:val="00F2657D"/>
    <w:rsid w:val="00F268B2"/>
    <w:rsid w:val="00F269B2"/>
    <w:rsid w:val="00F27275"/>
    <w:rsid w:val="00F2728A"/>
    <w:rsid w:val="00F272D8"/>
    <w:rsid w:val="00F2776B"/>
    <w:rsid w:val="00F278F4"/>
    <w:rsid w:val="00F27B98"/>
    <w:rsid w:val="00F27E02"/>
    <w:rsid w:val="00F30396"/>
    <w:rsid w:val="00F31036"/>
    <w:rsid w:val="00F312C9"/>
    <w:rsid w:val="00F3141A"/>
    <w:rsid w:val="00F31509"/>
    <w:rsid w:val="00F31649"/>
    <w:rsid w:val="00F316AA"/>
    <w:rsid w:val="00F31C36"/>
    <w:rsid w:val="00F31CC6"/>
    <w:rsid w:val="00F31E30"/>
    <w:rsid w:val="00F31EEA"/>
    <w:rsid w:val="00F323CC"/>
    <w:rsid w:val="00F328C5"/>
    <w:rsid w:val="00F32AF3"/>
    <w:rsid w:val="00F32B57"/>
    <w:rsid w:val="00F32BA6"/>
    <w:rsid w:val="00F32FFA"/>
    <w:rsid w:val="00F338A1"/>
    <w:rsid w:val="00F3397F"/>
    <w:rsid w:val="00F33D9D"/>
    <w:rsid w:val="00F3421D"/>
    <w:rsid w:val="00F3467C"/>
    <w:rsid w:val="00F34696"/>
    <w:rsid w:val="00F34952"/>
    <w:rsid w:val="00F34F0C"/>
    <w:rsid w:val="00F358AA"/>
    <w:rsid w:val="00F35ABA"/>
    <w:rsid w:val="00F35D01"/>
    <w:rsid w:val="00F3639A"/>
    <w:rsid w:val="00F36A99"/>
    <w:rsid w:val="00F36C74"/>
    <w:rsid w:val="00F36E96"/>
    <w:rsid w:val="00F37351"/>
    <w:rsid w:val="00F37439"/>
    <w:rsid w:val="00F37EAD"/>
    <w:rsid w:val="00F40849"/>
    <w:rsid w:val="00F40C41"/>
    <w:rsid w:val="00F41356"/>
    <w:rsid w:val="00F41575"/>
    <w:rsid w:val="00F415D9"/>
    <w:rsid w:val="00F4160D"/>
    <w:rsid w:val="00F417FA"/>
    <w:rsid w:val="00F41DCA"/>
    <w:rsid w:val="00F41ED7"/>
    <w:rsid w:val="00F420B0"/>
    <w:rsid w:val="00F42A98"/>
    <w:rsid w:val="00F42C3A"/>
    <w:rsid w:val="00F430A0"/>
    <w:rsid w:val="00F43200"/>
    <w:rsid w:val="00F4339F"/>
    <w:rsid w:val="00F4359A"/>
    <w:rsid w:val="00F4388A"/>
    <w:rsid w:val="00F43F03"/>
    <w:rsid w:val="00F447F8"/>
    <w:rsid w:val="00F44CBE"/>
    <w:rsid w:val="00F44DD9"/>
    <w:rsid w:val="00F44DE2"/>
    <w:rsid w:val="00F45487"/>
    <w:rsid w:val="00F45AD1"/>
    <w:rsid w:val="00F46516"/>
    <w:rsid w:val="00F46B36"/>
    <w:rsid w:val="00F46E6B"/>
    <w:rsid w:val="00F47238"/>
    <w:rsid w:val="00F477BD"/>
    <w:rsid w:val="00F479A4"/>
    <w:rsid w:val="00F47D41"/>
    <w:rsid w:val="00F5019D"/>
    <w:rsid w:val="00F50528"/>
    <w:rsid w:val="00F5062B"/>
    <w:rsid w:val="00F5068A"/>
    <w:rsid w:val="00F509F1"/>
    <w:rsid w:val="00F50ECF"/>
    <w:rsid w:val="00F51236"/>
    <w:rsid w:val="00F51252"/>
    <w:rsid w:val="00F514B7"/>
    <w:rsid w:val="00F5177C"/>
    <w:rsid w:val="00F51C1F"/>
    <w:rsid w:val="00F52579"/>
    <w:rsid w:val="00F52B0C"/>
    <w:rsid w:val="00F52E09"/>
    <w:rsid w:val="00F53331"/>
    <w:rsid w:val="00F53A6B"/>
    <w:rsid w:val="00F53D16"/>
    <w:rsid w:val="00F5450A"/>
    <w:rsid w:val="00F546E8"/>
    <w:rsid w:val="00F54A9F"/>
    <w:rsid w:val="00F54C15"/>
    <w:rsid w:val="00F54D42"/>
    <w:rsid w:val="00F552CD"/>
    <w:rsid w:val="00F55928"/>
    <w:rsid w:val="00F55AC8"/>
    <w:rsid w:val="00F55CC8"/>
    <w:rsid w:val="00F56226"/>
    <w:rsid w:val="00F5684E"/>
    <w:rsid w:val="00F56922"/>
    <w:rsid w:val="00F57151"/>
    <w:rsid w:val="00F57896"/>
    <w:rsid w:val="00F60409"/>
    <w:rsid w:val="00F60659"/>
    <w:rsid w:val="00F60A0D"/>
    <w:rsid w:val="00F60DCA"/>
    <w:rsid w:val="00F6127C"/>
    <w:rsid w:val="00F61A2F"/>
    <w:rsid w:val="00F62066"/>
    <w:rsid w:val="00F6218E"/>
    <w:rsid w:val="00F628F6"/>
    <w:rsid w:val="00F632EB"/>
    <w:rsid w:val="00F637EA"/>
    <w:rsid w:val="00F643DC"/>
    <w:rsid w:val="00F64670"/>
    <w:rsid w:val="00F64722"/>
    <w:rsid w:val="00F64725"/>
    <w:rsid w:val="00F6486E"/>
    <w:rsid w:val="00F64890"/>
    <w:rsid w:val="00F648EB"/>
    <w:rsid w:val="00F64917"/>
    <w:rsid w:val="00F6530B"/>
    <w:rsid w:val="00F65B4E"/>
    <w:rsid w:val="00F66096"/>
    <w:rsid w:val="00F664E6"/>
    <w:rsid w:val="00F66707"/>
    <w:rsid w:val="00F668C0"/>
    <w:rsid w:val="00F66F10"/>
    <w:rsid w:val="00F6763E"/>
    <w:rsid w:val="00F67A3A"/>
    <w:rsid w:val="00F70BAA"/>
    <w:rsid w:val="00F70C5D"/>
    <w:rsid w:val="00F70E55"/>
    <w:rsid w:val="00F712B8"/>
    <w:rsid w:val="00F721D0"/>
    <w:rsid w:val="00F7221B"/>
    <w:rsid w:val="00F72289"/>
    <w:rsid w:val="00F7260B"/>
    <w:rsid w:val="00F735DB"/>
    <w:rsid w:val="00F73903"/>
    <w:rsid w:val="00F73A3C"/>
    <w:rsid w:val="00F73D02"/>
    <w:rsid w:val="00F73D09"/>
    <w:rsid w:val="00F74D01"/>
    <w:rsid w:val="00F74E49"/>
    <w:rsid w:val="00F75ED5"/>
    <w:rsid w:val="00F765A7"/>
    <w:rsid w:val="00F76DC9"/>
    <w:rsid w:val="00F76E8F"/>
    <w:rsid w:val="00F77FFC"/>
    <w:rsid w:val="00F80453"/>
    <w:rsid w:val="00F80534"/>
    <w:rsid w:val="00F81009"/>
    <w:rsid w:val="00F81448"/>
    <w:rsid w:val="00F81669"/>
    <w:rsid w:val="00F81A35"/>
    <w:rsid w:val="00F824BD"/>
    <w:rsid w:val="00F82766"/>
    <w:rsid w:val="00F82FBB"/>
    <w:rsid w:val="00F83314"/>
    <w:rsid w:val="00F83768"/>
    <w:rsid w:val="00F83F06"/>
    <w:rsid w:val="00F84018"/>
    <w:rsid w:val="00F847C7"/>
    <w:rsid w:val="00F84A4E"/>
    <w:rsid w:val="00F84DDC"/>
    <w:rsid w:val="00F85211"/>
    <w:rsid w:val="00F8572D"/>
    <w:rsid w:val="00F85B48"/>
    <w:rsid w:val="00F85E83"/>
    <w:rsid w:val="00F86006"/>
    <w:rsid w:val="00F86C18"/>
    <w:rsid w:val="00F86F5E"/>
    <w:rsid w:val="00F871D4"/>
    <w:rsid w:val="00F87217"/>
    <w:rsid w:val="00F872F7"/>
    <w:rsid w:val="00F87376"/>
    <w:rsid w:val="00F879B2"/>
    <w:rsid w:val="00F87D4C"/>
    <w:rsid w:val="00F904B9"/>
    <w:rsid w:val="00F90AE5"/>
    <w:rsid w:val="00F91090"/>
    <w:rsid w:val="00F91145"/>
    <w:rsid w:val="00F9121B"/>
    <w:rsid w:val="00F913BD"/>
    <w:rsid w:val="00F91693"/>
    <w:rsid w:val="00F91E1A"/>
    <w:rsid w:val="00F91F57"/>
    <w:rsid w:val="00F9235D"/>
    <w:rsid w:val="00F925D5"/>
    <w:rsid w:val="00F92A9F"/>
    <w:rsid w:val="00F92D6E"/>
    <w:rsid w:val="00F92D9E"/>
    <w:rsid w:val="00F92F64"/>
    <w:rsid w:val="00F92F8E"/>
    <w:rsid w:val="00F930B9"/>
    <w:rsid w:val="00F934E2"/>
    <w:rsid w:val="00F93535"/>
    <w:rsid w:val="00F9450D"/>
    <w:rsid w:val="00F948B3"/>
    <w:rsid w:val="00F94AA6"/>
    <w:rsid w:val="00F95211"/>
    <w:rsid w:val="00F9542E"/>
    <w:rsid w:val="00F9547F"/>
    <w:rsid w:val="00F95910"/>
    <w:rsid w:val="00F95BB1"/>
    <w:rsid w:val="00F96288"/>
    <w:rsid w:val="00F966D7"/>
    <w:rsid w:val="00F9676B"/>
    <w:rsid w:val="00F968B2"/>
    <w:rsid w:val="00F96DEC"/>
    <w:rsid w:val="00F97CC3"/>
    <w:rsid w:val="00F97F13"/>
    <w:rsid w:val="00FA012B"/>
    <w:rsid w:val="00FA0143"/>
    <w:rsid w:val="00FA08CC"/>
    <w:rsid w:val="00FA0E14"/>
    <w:rsid w:val="00FA0E1C"/>
    <w:rsid w:val="00FA10C3"/>
    <w:rsid w:val="00FA1115"/>
    <w:rsid w:val="00FA1222"/>
    <w:rsid w:val="00FA18EF"/>
    <w:rsid w:val="00FA1E4F"/>
    <w:rsid w:val="00FA2757"/>
    <w:rsid w:val="00FA2C21"/>
    <w:rsid w:val="00FA3254"/>
    <w:rsid w:val="00FA32E3"/>
    <w:rsid w:val="00FA36D3"/>
    <w:rsid w:val="00FA37ED"/>
    <w:rsid w:val="00FA4339"/>
    <w:rsid w:val="00FA44F7"/>
    <w:rsid w:val="00FA4C79"/>
    <w:rsid w:val="00FA5C76"/>
    <w:rsid w:val="00FA5DF5"/>
    <w:rsid w:val="00FA601B"/>
    <w:rsid w:val="00FA601F"/>
    <w:rsid w:val="00FA64E5"/>
    <w:rsid w:val="00FA671C"/>
    <w:rsid w:val="00FA69F8"/>
    <w:rsid w:val="00FA7FAF"/>
    <w:rsid w:val="00FB070A"/>
    <w:rsid w:val="00FB0750"/>
    <w:rsid w:val="00FB08E3"/>
    <w:rsid w:val="00FB0C06"/>
    <w:rsid w:val="00FB0C09"/>
    <w:rsid w:val="00FB0C98"/>
    <w:rsid w:val="00FB0F79"/>
    <w:rsid w:val="00FB121F"/>
    <w:rsid w:val="00FB16BE"/>
    <w:rsid w:val="00FB1C77"/>
    <w:rsid w:val="00FB1F18"/>
    <w:rsid w:val="00FB200C"/>
    <w:rsid w:val="00FB22E7"/>
    <w:rsid w:val="00FB2857"/>
    <w:rsid w:val="00FB2973"/>
    <w:rsid w:val="00FB2B6A"/>
    <w:rsid w:val="00FB2D57"/>
    <w:rsid w:val="00FB3079"/>
    <w:rsid w:val="00FB3AFF"/>
    <w:rsid w:val="00FB4299"/>
    <w:rsid w:val="00FB43D6"/>
    <w:rsid w:val="00FB45D5"/>
    <w:rsid w:val="00FB4838"/>
    <w:rsid w:val="00FB4F55"/>
    <w:rsid w:val="00FB502F"/>
    <w:rsid w:val="00FB5369"/>
    <w:rsid w:val="00FB5BEB"/>
    <w:rsid w:val="00FB6485"/>
    <w:rsid w:val="00FB659B"/>
    <w:rsid w:val="00FB7836"/>
    <w:rsid w:val="00FB7AC7"/>
    <w:rsid w:val="00FC0053"/>
    <w:rsid w:val="00FC02E3"/>
    <w:rsid w:val="00FC05E4"/>
    <w:rsid w:val="00FC0F0F"/>
    <w:rsid w:val="00FC14F1"/>
    <w:rsid w:val="00FC15E8"/>
    <w:rsid w:val="00FC1F49"/>
    <w:rsid w:val="00FC20E3"/>
    <w:rsid w:val="00FC2D24"/>
    <w:rsid w:val="00FC334A"/>
    <w:rsid w:val="00FC411A"/>
    <w:rsid w:val="00FC4249"/>
    <w:rsid w:val="00FC4461"/>
    <w:rsid w:val="00FC47E7"/>
    <w:rsid w:val="00FC497F"/>
    <w:rsid w:val="00FC4C08"/>
    <w:rsid w:val="00FC4CF4"/>
    <w:rsid w:val="00FC5360"/>
    <w:rsid w:val="00FC5508"/>
    <w:rsid w:val="00FC587A"/>
    <w:rsid w:val="00FC5B59"/>
    <w:rsid w:val="00FC5DC0"/>
    <w:rsid w:val="00FC5DCD"/>
    <w:rsid w:val="00FC7436"/>
    <w:rsid w:val="00FD00D6"/>
    <w:rsid w:val="00FD0535"/>
    <w:rsid w:val="00FD0B39"/>
    <w:rsid w:val="00FD0E80"/>
    <w:rsid w:val="00FD0E8B"/>
    <w:rsid w:val="00FD1417"/>
    <w:rsid w:val="00FD185B"/>
    <w:rsid w:val="00FD2051"/>
    <w:rsid w:val="00FD21C0"/>
    <w:rsid w:val="00FD22FD"/>
    <w:rsid w:val="00FD2668"/>
    <w:rsid w:val="00FD314E"/>
    <w:rsid w:val="00FD32AF"/>
    <w:rsid w:val="00FD3C05"/>
    <w:rsid w:val="00FD3FD5"/>
    <w:rsid w:val="00FD40EF"/>
    <w:rsid w:val="00FD45B9"/>
    <w:rsid w:val="00FD56B4"/>
    <w:rsid w:val="00FD5CCB"/>
    <w:rsid w:val="00FD5FD9"/>
    <w:rsid w:val="00FD665C"/>
    <w:rsid w:val="00FD6AC2"/>
    <w:rsid w:val="00FD7ABC"/>
    <w:rsid w:val="00FE04A6"/>
    <w:rsid w:val="00FE0A2A"/>
    <w:rsid w:val="00FE1759"/>
    <w:rsid w:val="00FE27DF"/>
    <w:rsid w:val="00FE27E4"/>
    <w:rsid w:val="00FE29EF"/>
    <w:rsid w:val="00FE2ADB"/>
    <w:rsid w:val="00FE2AEC"/>
    <w:rsid w:val="00FE3E27"/>
    <w:rsid w:val="00FE5A5E"/>
    <w:rsid w:val="00FE5BEE"/>
    <w:rsid w:val="00FE5EE8"/>
    <w:rsid w:val="00FE605B"/>
    <w:rsid w:val="00FE63A2"/>
    <w:rsid w:val="00FE6472"/>
    <w:rsid w:val="00FE6F23"/>
    <w:rsid w:val="00FE7F3D"/>
    <w:rsid w:val="00FF0505"/>
    <w:rsid w:val="00FF0D66"/>
    <w:rsid w:val="00FF0FB3"/>
    <w:rsid w:val="00FF1DFB"/>
    <w:rsid w:val="00FF298F"/>
    <w:rsid w:val="00FF2B90"/>
    <w:rsid w:val="00FF3017"/>
    <w:rsid w:val="00FF3AD1"/>
    <w:rsid w:val="00FF3CC9"/>
    <w:rsid w:val="00FF4160"/>
    <w:rsid w:val="00FF4B4D"/>
    <w:rsid w:val="00FF4E3B"/>
    <w:rsid w:val="00FF50EC"/>
    <w:rsid w:val="00FF56A6"/>
    <w:rsid w:val="00FF57A5"/>
    <w:rsid w:val="00FF6520"/>
    <w:rsid w:val="00FF66A3"/>
    <w:rsid w:val="00FF674F"/>
    <w:rsid w:val="00FF6811"/>
    <w:rsid w:val="00FF6E92"/>
    <w:rsid w:val="00FF7143"/>
    <w:rsid w:val="00FF7306"/>
    <w:rsid w:val="00FF7399"/>
    <w:rsid w:val="00FF74A5"/>
    <w:rsid w:val="00FF7643"/>
    <w:rsid w:val="00FF766F"/>
    <w:rsid w:val="00FF7AF0"/>
    <w:rsid w:val="01671E1F"/>
    <w:rsid w:val="0203E176"/>
    <w:rsid w:val="0223C6A7"/>
    <w:rsid w:val="02E0E330"/>
    <w:rsid w:val="02F33B6B"/>
    <w:rsid w:val="030EFF02"/>
    <w:rsid w:val="040D8BAB"/>
    <w:rsid w:val="0425097A"/>
    <w:rsid w:val="044098D8"/>
    <w:rsid w:val="0441FE12"/>
    <w:rsid w:val="04B678DE"/>
    <w:rsid w:val="04E43D93"/>
    <w:rsid w:val="05768121"/>
    <w:rsid w:val="057F9B40"/>
    <w:rsid w:val="05B3E467"/>
    <w:rsid w:val="0634C937"/>
    <w:rsid w:val="065843EB"/>
    <w:rsid w:val="0660A37D"/>
    <w:rsid w:val="06F3058B"/>
    <w:rsid w:val="078B66DA"/>
    <w:rsid w:val="081DE4AA"/>
    <w:rsid w:val="09B33302"/>
    <w:rsid w:val="0AE673F6"/>
    <w:rsid w:val="0C61FE1A"/>
    <w:rsid w:val="0C9A4C23"/>
    <w:rsid w:val="0F9D4888"/>
    <w:rsid w:val="105FC5D9"/>
    <w:rsid w:val="110E9818"/>
    <w:rsid w:val="114838BA"/>
    <w:rsid w:val="1186292E"/>
    <w:rsid w:val="11881737"/>
    <w:rsid w:val="124F9F67"/>
    <w:rsid w:val="125D814D"/>
    <w:rsid w:val="1289A02B"/>
    <w:rsid w:val="12A80279"/>
    <w:rsid w:val="12EFDC16"/>
    <w:rsid w:val="1381498B"/>
    <w:rsid w:val="139A0948"/>
    <w:rsid w:val="13F26D89"/>
    <w:rsid w:val="146994D7"/>
    <w:rsid w:val="1673B097"/>
    <w:rsid w:val="1676D6DE"/>
    <w:rsid w:val="16993513"/>
    <w:rsid w:val="16F319B0"/>
    <w:rsid w:val="17C6ED33"/>
    <w:rsid w:val="18023ED1"/>
    <w:rsid w:val="185B43E2"/>
    <w:rsid w:val="1886D9F3"/>
    <w:rsid w:val="18B0028C"/>
    <w:rsid w:val="194784AA"/>
    <w:rsid w:val="19712585"/>
    <w:rsid w:val="19C6A50B"/>
    <w:rsid w:val="1A32B9F3"/>
    <w:rsid w:val="1A8C100A"/>
    <w:rsid w:val="1AE0DF56"/>
    <w:rsid w:val="1B405D88"/>
    <w:rsid w:val="1B47C78D"/>
    <w:rsid w:val="1BEE2F67"/>
    <w:rsid w:val="1C2CDDE8"/>
    <w:rsid w:val="1C428112"/>
    <w:rsid w:val="1C58012D"/>
    <w:rsid w:val="1C8FCFE7"/>
    <w:rsid w:val="1CF344FB"/>
    <w:rsid w:val="1D2E44F7"/>
    <w:rsid w:val="1DBF0486"/>
    <w:rsid w:val="1DFF9B72"/>
    <w:rsid w:val="1E2A92D5"/>
    <w:rsid w:val="1E901CB3"/>
    <w:rsid w:val="1F0DEE04"/>
    <w:rsid w:val="1F14C9C6"/>
    <w:rsid w:val="1F2613F2"/>
    <w:rsid w:val="2087BF51"/>
    <w:rsid w:val="20B3B19E"/>
    <w:rsid w:val="20C2FD1C"/>
    <w:rsid w:val="214EECAA"/>
    <w:rsid w:val="2163A583"/>
    <w:rsid w:val="21881E3B"/>
    <w:rsid w:val="21BC677B"/>
    <w:rsid w:val="221B8472"/>
    <w:rsid w:val="2250106E"/>
    <w:rsid w:val="22866C09"/>
    <w:rsid w:val="22E8473A"/>
    <w:rsid w:val="2361A31B"/>
    <w:rsid w:val="239DDC17"/>
    <w:rsid w:val="23E78868"/>
    <w:rsid w:val="241F2B98"/>
    <w:rsid w:val="246FCFE7"/>
    <w:rsid w:val="249C2C75"/>
    <w:rsid w:val="24E2F423"/>
    <w:rsid w:val="26319C66"/>
    <w:rsid w:val="267AC41E"/>
    <w:rsid w:val="2706089F"/>
    <w:rsid w:val="270C706E"/>
    <w:rsid w:val="279887B5"/>
    <w:rsid w:val="27CFF3C8"/>
    <w:rsid w:val="27EDBC32"/>
    <w:rsid w:val="27F732C1"/>
    <w:rsid w:val="284B6B8A"/>
    <w:rsid w:val="286DBAA3"/>
    <w:rsid w:val="292CAFC8"/>
    <w:rsid w:val="293A3D8C"/>
    <w:rsid w:val="29658342"/>
    <w:rsid w:val="297F30B9"/>
    <w:rsid w:val="2A15D71C"/>
    <w:rsid w:val="2A5FCDD2"/>
    <w:rsid w:val="2B5248CC"/>
    <w:rsid w:val="2B6F763E"/>
    <w:rsid w:val="2BA56565"/>
    <w:rsid w:val="2C9F16FC"/>
    <w:rsid w:val="2CC48023"/>
    <w:rsid w:val="2CCBA216"/>
    <w:rsid w:val="2D7C9A35"/>
    <w:rsid w:val="2DF7AF5C"/>
    <w:rsid w:val="2F4A7940"/>
    <w:rsid w:val="2FC1CAE1"/>
    <w:rsid w:val="301E51A8"/>
    <w:rsid w:val="304E384F"/>
    <w:rsid w:val="309223F6"/>
    <w:rsid w:val="31C067C3"/>
    <w:rsid w:val="32EA6DEF"/>
    <w:rsid w:val="32FE462A"/>
    <w:rsid w:val="33103156"/>
    <w:rsid w:val="33674EE8"/>
    <w:rsid w:val="339F67BE"/>
    <w:rsid w:val="3428B600"/>
    <w:rsid w:val="342E9CAD"/>
    <w:rsid w:val="346E2C1A"/>
    <w:rsid w:val="3507C04D"/>
    <w:rsid w:val="357301EC"/>
    <w:rsid w:val="3575F6EF"/>
    <w:rsid w:val="357E0BBC"/>
    <w:rsid w:val="35B8B111"/>
    <w:rsid w:val="35C0DEB2"/>
    <w:rsid w:val="3689F32E"/>
    <w:rsid w:val="36A517EE"/>
    <w:rsid w:val="36E2D5B3"/>
    <w:rsid w:val="3742E46D"/>
    <w:rsid w:val="376518C0"/>
    <w:rsid w:val="37D2AB94"/>
    <w:rsid w:val="3831CFDB"/>
    <w:rsid w:val="387608DF"/>
    <w:rsid w:val="38959596"/>
    <w:rsid w:val="3931EF82"/>
    <w:rsid w:val="396F9AA7"/>
    <w:rsid w:val="398A44AB"/>
    <w:rsid w:val="3A33C36F"/>
    <w:rsid w:val="3A75C545"/>
    <w:rsid w:val="3AA19D15"/>
    <w:rsid w:val="3AE65F57"/>
    <w:rsid w:val="3B677B40"/>
    <w:rsid w:val="3B8BAEFF"/>
    <w:rsid w:val="3B93EF3E"/>
    <w:rsid w:val="3BEF693A"/>
    <w:rsid w:val="3BF4B689"/>
    <w:rsid w:val="3C0DDA9D"/>
    <w:rsid w:val="3C16D375"/>
    <w:rsid w:val="3C1D4F7D"/>
    <w:rsid w:val="3C593B29"/>
    <w:rsid w:val="3C824F62"/>
    <w:rsid w:val="3CB7E66C"/>
    <w:rsid w:val="3D757334"/>
    <w:rsid w:val="3D91C0FB"/>
    <w:rsid w:val="3D9E9671"/>
    <w:rsid w:val="3EB03818"/>
    <w:rsid w:val="3EB92AD4"/>
    <w:rsid w:val="3F3056A3"/>
    <w:rsid w:val="411E879D"/>
    <w:rsid w:val="416A647E"/>
    <w:rsid w:val="41BDB9ED"/>
    <w:rsid w:val="41E193F5"/>
    <w:rsid w:val="425D6C41"/>
    <w:rsid w:val="42A4863F"/>
    <w:rsid w:val="42F90986"/>
    <w:rsid w:val="42FF5B8D"/>
    <w:rsid w:val="4323A1A0"/>
    <w:rsid w:val="43377346"/>
    <w:rsid w:val="43929286"/>
    <w:rsid w:val="4399D5BC"/>
    <w:rsid w:val="43B6C1B5"/>
    <w:rsid w:val="43B94DF3"/>
    <w:rsid w:val="443EB815"/>
    <w:rsid w:val="4454FB98"/>
    <w:rsid w:val="44F4B10D"/>
    <w:rsid w:val="457B94BB"/>
    <w:rsid w:val="45823753"/>
    <w:rsid w:val="45BE373D"/>
    <w:rsid w:val="478E8CFF"/>
    <w:rsid w:val="479E3A93"/>
    <w:rsid w:val="49F13E68"/>
    <w:rsid w:val="4AADA01E"/>
    <w:rsid w:val="4AE108D1"/>
    <w:rsid w:val="4B28D639"/>
    <w:rsid w:val="4B32903D"/>
    <w:rsid w:val="4C19B141"/>
    <w:rsid w:val="4C5C24F3"/>
    <w:rsid w:val="4C81420B"/>
    <w:rsid w:val="4CEFE950"/>
    <w:rsid w:val="4CF25F18"/>
    <w:rsid w:val="4D0AD577"/>
    <w:rsid w:val="4D9744F2"/>
    <w:rsid w:val="4EAF2170"/>
    <w:rsid w:val="4EB69F9A"/>
    <w:rsid w:val="4EFE29E7"/>
    <w:rsid w:val="500B42A4"/>
    <w:rsid w:val="50799F6E"/>
    <w:rsid w:val="50BB4274"/>
    <w:rsid w:val="5148D2C9"/>
    <w:rsid w:val="51E2334C"/>
    <w:rsid w:val="5218FE89"/>
    <w:rsid w:val="5277F01E"/>
    <w:rsid w:val="52F5CA6E"/>
    <w:rsid w:val="531B9C6C"/>
    <w:rsid w:val="539EBFE2"/>
    <w:rsid w:val="53BE72E7"/>
    <w:rsid w:val="545546EC"/>
    <w:rsid w:val="548FFC85"/>
    <w:rsid w:val="5581D122"/>
    <w:rsid w:val="55EFE489"/>
    <w:rsid w:val="55F45ACE"/>
    <w:rsid w:val="55F9502D"/>
    <w:rsid w:val="571D6FF2"/>
    <w:rsid w:val="573B4510"/>
    <w:rsid w:val="575422F7"/>
    <w:rsid w:val="584F9709"/>
    <w:rsid w:val="585A089F"/>
    <w:rsid w:val="58640416"/>
    <w:rsid w:val="587D19A4"/>
    <w:rsid w:val="5894D0E3"/>
    <w:rsid w:val="59459FBD"/>
    <w:rsid w:val="59B4CBD5"/>
    <w:rsid w:val="59B8524C"/>
    <w:rsid w:val="59BFC4F7"/>
    <w:rsid w:val="59DE4202"/>
    <w:rsid w:val="5A3F4DB8"/>
    <w:rsid w:val="5A98FDFF"/>
    <w:rsid w:val="5AA01034"/>
    <w:rsid w:val="5AB5D5D6"/>
    <w:rsid w:val="5B565863"/>
    <w:rsid w:val="5B64AB17"/>
    <w:rsid w:val="5C09BBDB"/>
    <w:rsid w:val="5C251342"/>
    <w:rsid w:val="5C47C3CA"/>
    <w:rsid w:val="5C77736E"/>
    <w:rsid w:val="5CA81556"/>
    <w:rsid w:val="5D0224A8"/>
    <w:rsid w:val="5D14D481"/>
    <w:rsid w:val="5D1645A3"/>
    <w:rsid w:val="5E36EA0F"/>
    <w:rsid w:val="5E44F2CC"/>
    <w:rsid w:val="60A49DDC"/>
    <w:rsid w:val="60A6E605"/>
    <w:rsid w:val="60DF3407"/>
    <w:rsid w:val="610B1568"/>
    <w:rsid w:val="61383FD9"/>
    <w:rsid w:val="616949A0"/>
    <w:rsid w:val="61886CD5"/>
    <w:rsid w:val="61D75EEB"/>
    <w:rsid w:val="61E1D5BF"/>
    <w:rsid w:val="6239F184"/>
    <w:rsid w:val="626ABA0D"/>
    <w:rsid w:val="62948C41"/>
    <w:rsid w:val="62A586A8"/>
    <w:rsid w:val="631D8AB8"/>
    <w:rsid w:val="6339A44F"/>
    <w:rsid w:val="6350257E"/>
    <w:rsid w:val="6353FC72"/>
    <w:rsid w:val="638D46DD"/>
    <w:rsid w:val="64637F09"/>
    <w:rsid w:val="64FFF6ED"/>
    <w:rsid w:val="65478325"/>
    <w:rsid w:val="65482D45"/>
    <w:rsid w:val="6559194B"/>
    <w:rsid w:val="6578FBE4"/>
    <w:rsid w:val="65AE8A7F"/>
    <w:rsid w:val="65C9F402"/>
    <w:rsid w:val="65F6B0E8"/>
    <w:rsid w:val="670555E4"/>
    <w:rsid w:val="675625ED"/>
    <w:rsid w:val="6791977F"/>
    <w:rsid w:val="67ECC845"/>
    <w:rsid w:val="68371CFB"/>
    <w:rsid w:val="6863E612"/>
    <w:rsid w:val="68C04EE9"/>
    <w:rsid w:val="68D9DB4E"/>
    <w:rsid w:val="68EF5659"/>
    <w:rsid w:val="69399F19"/>
    <w:rsid w:val="69DFBAB4"/>
    <w:rsid w:val="69ED8559"/>
    <w:rsid w:val="6A3C371C"/>
    <w:rsid w:val="6A8471CB"/>
    <w:rsid w:val="6AA2E6C2"/>
    <w:rsid w:val="6B04CE00"/>
    <w:rsid w:val="6BBEF912"/>
    <w:rsid w:val="6BE76CB6"/>
    <w:rsid w:val="6BF560DC"/>
    <w:rsid w:val="6CAA55C4"/>
    <w:rsid w:val="6D447170"/>
    <w:rsid w:val="6D705669"/>
    <w:rsid w:val="6D9FC5E8"/>
    <w:rsid w:val="6DC6D734"/>
    <w:rsid w:val="6E214E2D"/>
    <w:rsid w:val="6E8827ED"/>
    <w:rsid w:val="6FA538A7"/>
    <w:rsid w:val="703A0539"/>
    <w:rsid w:val="70AE4514"/>
    <w:rsid w:val="71ABCF31"/>
    <w:rsid w:val="71BC94BA"/>
    <w:rsid w:val="71C67C4D"/>
    <w:rsid w:val="71F89CFA"/>
    <w:rsid w:val="721E00E8"/>
    <w:rsid w:val="722EAC11"/>
    <w:rsid w:val="72314909"/>
    <w:rsid w:val="724A0FC1"/>
    <w:rsid w:val="72714CD9"/>
    <w:rsid w:val="7289F4BE"/>
    <w:rsid w:val="7289FEDE"/>
    <w:rsid w:val="7398E468"/>
    <w:rsid w:val="73D60E5B"/>
    <w:rsid w:val="74903D20"/>
    <w:rsid w:val="75284D97"/>
    <w:rsid w:val="752F38D8"/>
    <w:rsid w:val="755E1A8F"/>
    <w:rsid w:val="75A66312"/>
    <w:rsid w:val="75F961EC"/>
    <w:rsid w:val="765329E2"/>
    <w:rsid w:val="7653E286"/>
    <w:rsid w:val="7676AA68"/>
    <w:rsid w:val="76E39CBC"/>
    <w:rsid w:val="773AB93E"/>
    <w:rsid w:val="77891312"/>
    <w:rsid w:val="779448F2"/>
    <w:rsid w:val="7855A334"/>
    <w:rsid w:val="789F4B22"/>
    <w:rsid w:val="78B2DBD6"/>
    <w:rsid w:val="78E13DFC"/>
    <w:rsid w:val="7924A96C"/>
    <w:rsid w:val="79D39A90"/>
    <w:rsid w:val="7A5B3144"/>
    <w:rsid w:val="7A67003F"/>
    <w:rsid w:val="7A774AA2"/>
    <w:rsid w:val="7AC03257"/>
    <w:rsid w:val="7B064843"/>
    <w:rsid w:val="7B168067"/>
    <w:rsid w:val="7BEFC13D"/>
    <w:rsid w:val="7C12782D"/>
    <w:rsid w:val="7C580990"/>
    <w:rsid w:val="7C612BE5"/>
    <w:rsid w:val="7CA732CC"/>
    <w:rsid w:val="7D43354C"/>
    <w:rsid w:val="7D7A2A3C"/>
    <w:rsid w:val="7DB9835C"/>
    <w:rsid w:val="7DE69140"/>
    <w:rsid w:val="7E56448A"/>
    <w:rsid w:val="7F2C1FC4"/>
    <w:rsid w:val="7FD4BF4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E342A7"/>
  <w15:chartTrackingRefBased/>
  <w15:docId w15:val="{AB091D6A-BE4E-4B08-8FF9-7081E5A5D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205D"/>
    <w:pPr>
      <w:spacing w:before="120" w:after="120" w:line="240" w:lineRule="auto"/>
      <w:jc w:val="both"/>
    </w:pPr>
    <w:rPr>
      <w:rFonts w:ascii="Palatino Linotype" w:hAnsi="Palatino Linotype"/>
      <w:sz w:val="24"/>
    </w:rPr>
  </w:style>
  <w:style w:type="paragraph" w:styleId="1">
    <w:name w:val="heading 1"/>
    <w:basedOn w:val="a"/>
    <w:next w:val="a"/>
    <w:link w:val="10"/>
    <w:uiPriority w:val="9"/>
    <w:qFormat/>
    <w:rsid w:val="001D7EBF"/>
    <w:pPr>
      <w:keepNext/>
      <w:keepLines/>
      <w:numPr>
        <w:numId w:val="1"/>
      </w:numPr>
      <w:spacing w:before="1200" w:after="480"/>
      <w:jc w:val="left"/>
      <w:outlineLvl w:val="0"/>
    </w:pPr>
    <w:rPr>
      <w:rFonts w:eastAsiaTheme="majorEastAsia" w:cstheme="majorBidi"/>
      <w:color w:val="728FA5"/>
      <w:sz w:val="48"/>
      <w:szCs w:val="32"/>
    </w:rPr>
  </w:style>
  <w:style w:type="paragraph" w:styleId="2">
    <w:name w:val="heading 2"/>
    <w:basedOn w:val="a"/>
    <w:next w:val="a"/>
    <w:link w:val="20"/>
    <w:uiPriority w:val="9"/>
    <w:unhideWhenUsed/>
    <w:qFormat/>
    <w:rsid w:val="001C0E3C"/>
    <w:pPr>
      <w:keepNext/>
      <w:keepLines/>
      <w:numPr>
        <w:ilvl w:val="1"/>
        <w:numId w:val="1"/>
      </w:numPr>
      <w:spacing w:before="360"/>
      <w:outlineLvl w:val="1"/>
    </w:pPr>
    <w:rPr>
      <w:rFonts w:eastAsiaTheme="majorEastAsia" w:cstheme="majorBidi"/>
      <w:color w:val="728FA5"/>
      <w:sz w:val="36"/>
      <w:szCs w:val="26"/>
    </w:rPr>
  </w:style>
  <w:style w:type="paragraph" w:styleId="3">
    <w:name w:val="heading 3"/>
    <w:basedOn w:val="a"/>
    <w:next w:val="a"/>
    <w:link w:val="30"/>
    <w:uiPriority w:val="9"/>
    <w:unhideWhenUsed/>
    <w:qFormat/>
    <w:rsid w:val="00BF1AA9"/>
    <w:pPr>
      <w:keepNext/>
      <w:keepLines/>
      <w:numPr>
        <w:ilvl w:val="2"/>
        <w:numId w:val="1"/>
      </w:numPr>
      <w:spacing w:before="240"/>
      <w:outlineLvl w:val="2"/>
    </w:pPr>
    <w:rPr>
      <w:rFonts w:eastAsiaTheme="majorEastAsia" w:cstheme="majorBidi"/>
      <w:color w:val="728FA5"/>
      <w:sz w:val="28"/>
      <w:szCs w:val="24"/>
    </w:rPr>
  </w:style>
  <w:style w:type="paragraph" w:styleId="4">
    <w:name w:val="heading 4"/>
    <w:basedOn w:val="a"/>
    <w:next w:val="a"/>
    <w:link w:val="40"/>
    <w:uiPriority w:val="9"/>
    <w:unhideWhenUsed/>
    <w:qFormat/>
    <w:rsid w:val="000D6B1C"/>
    <w:pPr>
      <w:keepNext/>
      <w:keepLines/>
      <w:numPr>
        <w:ilvl w:val="3"/>
        <w:numId w:val="1"/>
      </w:numPr>
      <w:spacing w:before="240"/>
      <w:outlineLvl w:val="3"/>
    </w:pPr>
    <w:rPr>
      <w:rFonts w:eastAsiaTheme="majorEastAsia" w:cstheme="majorBidi"/>
      <w:iCs/>
      <w:color w:val="728FA5"/>
    </w:rPr>
  </w:style>
  <w:style w:type="paragraph" w:styleId="5">
    <w:name w:val="heading 5"/>
    <w:basedOn w:val="a"/>
    <w:next w:val="a"/>
    <w:link w:val="50"/>
    <w:uiPriority w:val="9"/>
    <w:unhideWhenUsed/>
    <w:qFormat/>
    <w:rsid w:val="00B8412E"/>
    <w:pPr>
      <w:keepNext/>
      <w:keepLines/>
      <w:numPr>
        <w:ilvl w:val="4"/>
        <w:numId w:val="3"/>
      </w:numPr>
      <w:spacing w:before="40" w:after="0"/>
      <w:outlineLvl w:val="4"/>
    </w:pPr>
    <w:rPr>
      <w:rFonts w:eastAsiaTheme="majorEastAsia" w:cstheme="majorBidi"/>
      <w:color w:val="728FA5"/>
    </w:rPr>
  </w:style>
  <w:style w:type="paragraph" w:styleId="6">
    <w:name w:val="heading 6"/>
    <w:basedOn w:val="a"/>
    <w:next w:val="a"/>
    <w:link w:val="60"/>
    <w:uiPriority w:val="9"/>
    <w:unhideWhenUsed/>
    <w:qFormat/>
    <w:rsid w:val="00BF1AA9"/>
    <w:pPr>
      <w:keepNext/>
      <w:keepLines/>
      <w:spacing w:before="240"/>
      <w:outlineLvl w:val="5"/>
    </w:pPr>
    <w:rPr>
      <w:rFonts w:eastAsiaTheme="majorEastAsia" w:cstheme="majorBidi"/>
      <w:color w:val="728FA5"/>
    </w:rPr>
  </w:style>
  <w:style w:type="paragraph" w:styleId="7">
    <w:name w:val="heading 7"/>
    <w:basedOn w:val="a"/>
    <w:next w:val="a"/>
    <w:link w:val="70"/>
    <w:uiPriority w:val="9"/>
    <w:semiHidden/>
    <w:unhideWhenUsed/>
    <w:qFormat/>
    <w:rsid w:val="00673DB1"/>
    <w:pPr>
      <w:keepNext/>
      <w:keepLines/>
      <w:spacing w:before="40" w:after="0"/>
      <w:outlineLvl w:val="6"/>
    </w:pPr>
    <w:rPr>
      <w:rFonts w:eastAsiaTheme="majorEastAsia" w:cstheme="majorBidi"/>
      <w:i/>
      <w:iCs/>
      <w:color w:val="728FA5"/>
      <w:sz w:val="20"/>
    </w:rPr>
  </w:style>
  <w:style w:type="paragraph" w:styleId="8">
    <w:name w:val="heading 8"/>
    <w:basedOn w:val="a"/>
    <w:next w:val="a"/>
    <w:link w:val="80"/>
    <w:uiPriority w:val="9"/>
    <w:semiHidden/>
    <w:unhideWhenUsed/>
    <w:qFormat/>
    <w:rsid w:val="007E2643"/>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7E264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31326"/>
    <w:pPr>
      <w:tabs>
        <w:tab w:val="center" w:pos="4819"/>
        <w:tab w:val="right" w:pos="9638"/>
      </w:tabs>
      <w:spacing w:after="0"/>
    </w:pPr>
  </w:style>
  <w:style w:type="character" w:customStyle="1" w:styleId="a4">
    <w:name w:val="页眉 字符"/>
    <w:basedOn w:val="a0"/>
    <w:link w:val="a3"/>
    <w:uiPriority w:val="99"/>
    <w:rsid w:val="00831326"/>
  </w:style>
  <w:style w:type="paragraph" w:styleId="a5">
    <w:name w:val="footer"/>
    <w:basedOn w:val="a"/>
    <w:link w:val="a6"/>
    <w:uiPriority w:val="99"/>
    <w:unhideWhenUsed/>
    <w:rsid w:val="00831326"/>
    <w:pPr>
      <w:tabs>
        <w:tab w:val="center" w:pos="4819"/>
        <w:tab w:val="right" w:pos="9638"/>
      </w:tabs>
      <w:spacing w:after="0"/>
    </w:pPr>
  </w:style>
  <w:style w:type="character" w:customStyle="1" w:styleId="a6">
    <w:name w:val="页脚 字符"/>
    <w:basedOn w:val="a0"/>
    <w:link w:val="a5"/>
    <w:uiPriority w:val="99"/>
    <w:rsid w:val="00831326"/>
  </w:style>
  <w:style w:type="character" w:customStyle="1" w:styleId="10">
    <w:name w:val="标题 1 字符"/>
    <w:basedOn w:val="a0"/>
    <w:link w:val="1"/>
    <w:uiPriority w:val="9"/>
    <w:rsid w:val="001D7EBF"/>
    <w:rPr>
      <w:rFonts w:ascii="Palatino Linotype" w:eastAsiaTheme="majorEastAsia" w:hAnsi="Palatino Linotype" w:cstheme="majorBidi"/>
      <w:color w:val="728FA5"/>
      <w:sz w:val="48"/>
      <w:szCs w:val="32"/>
    </w:rPr>
  </w:style>
  <w:style w:type="character" w:customStyle="1" w:styleId="20">
    <w:name w:val="标题 2 字符"/>
    <w:basedOn w:val="a0"/>
    <w:link w:val="2"/>
    <w:uiPriority w:val="9"/>
    <w:rsid w:val="001C0E3C"/>
    <w:rPr>
      <w:rFonts w:ascii="Palatino Linotype" w:eastAsiaTheme="majorEastAsia" w:hAnsi="Palatino Linotype" w:cstheme="majorBidi"/>
      <w:color w:val="728FA5"/>
      <w:sz w:val="36"/>
      <w:szCs w:val="26"/>
    </w:rPr>
  </w:style>
  <w:style w:type="character" w:customStyle="1" w:styleId="30">
    <w:name w:val="标题 3 字符"/>
    <w:basedOn w:val="a0"/>
    <w:link w:val="3"/>
    <w:uiPriority w:val="9"/>
    <w:rsid w:val="00BF1AA9"/>
    <w:rPr>
      <w:rFonts w:ascii="Palatino Linotype" w:eastAsiaTheme="majorEastAsia" w:hAnsi="Palatino Linotype" w:cstheme="majorBidi"/>
      <w:color w:val="728FA5"/>
      <w:sz w:val="28"/>
      <w:szCs w:val="24"/>
    </w:rPr>
  </w:style>
  <w:style w:type="table" w:styleId="a7">
    <w:name w:val="Table Grid"/>
    <w:basedOn w:val="a1"/>
    <w:uiPriority w:val="39"/>
    <w:rsid w:val="009676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356473"/>
    <w:pPr>
      <w:spacing w:before="240" w:after="0" w:line="259" w:lineRule="auto"/>
      <w:outlineLvl w:val="9"/>
    </w:pPr>
    <w:rPr>
      <w:rFonts w:asciiTheme="majorHAnsi" w:hAnsiTheme="majorHAnsi"/>
      <w:color w:val="2F5496" w:themeColor="accent1" w:themeShade="BF"/>
      <w:sz w:val="32"/>
      <w:lang w:val="en-US"/>
    </w:rPr>
  </w:style>
  <w:style w:type="paragraph" w:styleId="TOC1">
    <w:name w:val="toc 1"/>
    <w:basedOn w:val="a"/>
    <w:next w:val="a"/>
    <w:autoRedefine/>
    <w:uiPriority w:val="39"/>
    <w:unhideWhenUsed/>
    <w:rsid w:val="00133A05"/>
    <w:pPr>
      <w:spacing w:before="100" w:after="0"/>
      <w:ind w:hanging="567"/>
    </w:pPr>
    <w:rPr>
      <w:b/>
    </w:rPr>
  </w:style>
  <w:style w:type="character" w:styleId="a8">
    <w:name w:val="Hyperlink"/>
    <w:basedOn w:val="a0"/>
    <w:uiPriority w:val="99"/>
    <w:unhideWhenUsed/>
    <w:rsid w:val="00356473"/>
    <w:rPr>
      <w:color w:val="0563C1" w:themeColor="hyperlink"/>
      <w:u w:val="single"/>
    </w:rPr>
  </w:style>
  <w:style w:type="paragraph" w:styleId="TOC2">
    <w:name w:val="toc 2"/>
    <w:basedOn w:val="a"/>
    <w:next w:val="a"/>
    <w:autoRedefine/>
    <w:uiPriority w:val="39"/>
    <w:unhideWhenUsed/>
    <w:rsid w:val="006D4C1A"/>
    <w:pPr>
      <w:tabs>
        <w:tab w:val="right" w:leader="dot" w:pos="8219"/>
      </w:tabs>
      <w:spacing w:before="60" w:after="0"/>
      <w:ind w:left="-284"/>
    </w:pPr>
  </w:style>
  <w:style w:type="character" w:customStyle="1" w:styleId="40">
    <w:name w:val="标题 4 字符"/>
    <w:basedOn w:val="a0"/>
    <w:link w:val="4"/>
    <w:uiPriority w:val="9"/>
    <w:rsid w:val="000D6B1C"/>
    <w:rPr>
      <w:rFonts w:ascii="Palatino Linotype" w:eastAsiaTheme="majorEastAsia" w:hAnsi="Palatino Linotype" w:cstheme="majorBidi"/>
      <w:iCs/>
      <w:color w:val="728FA5"/>
      <w:sz w:val="24"/>
    </w:rPr>
  </w:style>
  <w:style w:type="paragraph" w:styleId="TOC3">
    <w:name w:val="toc 3"/>
    <w:basedOn w:val="a"/>
    <w:next w:val="a"/>
    <w:autoRedefine/>
    <w:uiPriority w:val="39"/>
    <w:unhideWhenUsed/>
    <w:rsid w:val="00133A05"/>
    <w:pPr>
      <w:spacing w:before="30" w:after="0"/>
    </w:pPr>
  </w:style>
  <w:style w:type="character" w:customStyle="1" w:styleId="50">
    <w:name w:val="标题 5 字符"/>
    <w:basedOn w:val="a0"/>
    <w:link w:val="5"/>
    <w:uiPriority w:val="9"/>
    <w:rsid w:val="00B8412E"/>
    <w:rPr>
      <w:rFonts w:ascii="Palatino Linotype" w:eastAsiaTheme="majorEastAsia" w:hAnsi="Palatino Linotype" w:cstheme="majorBidi"/>
      <w:color w:val="728FA5"/>
      <w:sz w:val="24"/>
    </w:rPr>
  </w:style>
  <w:style w:type="character" w:customStyle="1" w:styleId="60">
    <w:name w:val="标题 6 字符"/>
    <w:basedOn w:val="a0"/>
    <w:link w:val="6"/>
    <w:uiPriority w:val="9"/>
    <w:rsid w:val="00BF1AA9"/>
    <w:rPr>
      <w:rFonts w:ascii="Palatino Linotype" w:eastAsiaTheme="majorEastAsia" w:hAnsi="Palatino Linotype" w:cstheme="majorBidi"/>
      <w:color w:val="728FA5"/>
      <w:sz w:val="24"/>
    </w:rPr>
  </w:style>
  <w:style w:type="character" w:customStyle="1" w:styleId="70">
    <w:name w:val="标题 7 字符"/>
    <w:basedOn w:val="a0"/>
    <w:link w:val="7"/>
    <w:uiPriority w:val="9"/>
    <w:semiHidden/>
    <w:rsid w:val="00673DB1"/>
    <w:rPr>
      <w:rFonts w:ascii="Palatino Linotype" w:eastAsiaTheme="majorEastAsia" w:hAnsi="Palatino Linotype" w:cstheme="majorBidi"/>
      <w:i/>
      <w:iCs/>
      <w:color w:val="728FA5"/>
      <w:sz w:val="20"/>
    </w:rPr>
  </w:style>
  <w:style w:type="character" w:customStyle="1" w:styleId="80">
    <w:name w:val="标题 8 字符"/>
    <w:basedOn w:val="a0"/>
    <w:link w:val="8"/>
    <w:uiPriority w:val="9"/>
    <w:semiHidden/>
    <w:rsid w:val="007E2643"/>
    <w:rPr>
      <w:rFonts w:asciiTheme="majorHAnsi" w:eastAsiaTheme="majorEastAsia" w:hAnsiTheme="majorHAnsi" w:cstheme="majorBidi"/>
      <w:color w:val="272727" w:themeColor="text1" w:themeTint="D8"/>
      <w:sz w:val="21"/>
      <w:szCs w:val="21"/>
    </w:rPr>
  </w:style>
  <w:style w:type="character" w:customStyle="1" w:styleId="90">
    <w:name w:val="标题 9 字符"/>
    <w:basedOn w:val="a0"/>
    <w:link w:val="9"/>
    <w:uiPriority w:val="9"/>
    <w:semiHidden/>
    <w:rsid w:val="007E2643"/>
    <w:rPr>
      <w:rFonts w:asciiTheme="majorHAnsi" w:eastAsiaTheme="majorEastAsia" w:hAnsiTheme="majorHAnsi" w:cstheme="majorBidi"/>
      <w:i/>
      <w:iCs/>
      <w:color w:val="272727" w:themeColor="text1" w:themeTint="D8"/>
      <w:sz w:val="21"/>
      <w:szCs w:val="21"/>
    </w:rPr>
  </w:style>
  <w:style w:type="numbering" w:customStyle="1" w:styleId="Style1">
    <w:name w:val="Style1"/>
    <w:uiPriority w:val="99"/>
    <w:rsid w:val="002C6014"/>
    <w:pPr>
      <w:numPr>
        <w:numId w:val="2"/>
      </w:numPr>
    </w:pPr>
  </w:style>
  <w:style w:type="numbering" w:customStyle="1" w:styleId="Style2">
    <w:name w:val="Style2"/>
    <w:uiPriority w:val="99"/>
    <w:rsid w:val="002C6014"/>
    <w:pPr>
      <w:numPr>
        <w:numId w:val="4"/>
      </w:numPr>
    </w:pPr>
  </w:style>
  <w:style w:type="paragraph" w:customStyle="1" w:styleId="Body">
    <w:name w:val="Body"/>
    <w:basedOn w:val="a"/>
    <w:link w:val="BodyCarattere"/>
    <w:rsid w:val="00971925"/>
    <w:pPr>
      <w:spacing w:before="0" w:line="360" w:lineRule="auto"/>
      <w:jc w:val="left"/>
    </w:pPr>
    <w:rPr>
      <w:rFonts w:asciiTheme="majorHAnsi" w:hAnsiTheme="majorHAnsi" w:cs="Gotham-Medium"/>
      <w:szCs w:val="38"/>
      <w:lang w:val="en-US"/>
    </w:rPr>
  </w:style>
  <w:style w:type="character" w:customStyle="1" w:styleId="BodyCarattere">
    <w:name w:val="Body Carattere"/>
    <w:basedOn w:val="a0"/>
    <w:link w:val="Body"/>
    <w:rsid w:val="00971925"/>
    <w:rPr>
      <w:rFonts w:asciiTheme="majorHAnsi" w:hAnsiTheme="majorHAnsi" w:cs="Gotham-Medium"/>
      <w:sz w:val="24"/>
      <w:szCs w:val="38"/>
      <w:lang w:val="en-US"/>
    </w:rPr>
  </w:style>
  <w:style w:type="paragraph" w:styleId="a9">
    <w:name w:val="caption"/>
    <w:basedOn w:val="a"/>
    <w:next w:val="a"/>
    <w:uiPriority w:val="35"/>
    <w:unhideWhenUsed/>
    <w:qFormat/>
    <w:rsid w:val="004E6FCC"/>
    <w:pPr>
      <w:jc w:val="center"/>
    </w:pPr>
    <w:rPr>
      <w:iCs/>
      <w:sz w:val="22"/>
      <w:szCs w:val="18"/>
      <w:lang w:val="en-US"/>
    </w:rPr>
  </w:style>
  <w:style w:type="paragraph" w:styleId="aa">
    <w:name w:val="List Paragraph"/>
    <w:basedOn w:val="a"/>
    <w:uiPriority w:val="34"/>
    <w:rsid w:val="00971925"/>
    <w:pPr>
      <w:ind w:left="720"/>
      <w:contextualSpacing/>
    </w:pPr>
  </w:style>
  <w:style w:type="paragraph" w:styleId="ab">
    <w:name w:val="table of figures"/>
    <w:basedOn w:val="a"/>
    <w:next w:val="a"/>
    <w:uiPriority w:val="99"/>
    <w:unhideWhenUsed/>
    <w:rsid w:val="00971925"/>
    <w:pPr>
      <w:spacing w:after="0"/>
    </w:pPr>
  </w:style>
  <w:style w:type="character" w:styleId="ac">
    <w:name w:val="Unresolved Mention"/>
    <w:basedOn w:val="a0"/>
    <w:uiPriority w:val="99"/>
    <w:semiHidden/>
    <w:unhideWhenUsed/>
    <w:rsid w:val="00133D7B"/>
    <w:rPr>
      <w:color w:val="605E5C"/>
      <w:shd w:val="clear" w:color="auto" w:fill="E1DFDD"/>
    </w:rPr>
  </w:style>
  <w:style w:type="paragraph" w:styleId="ad">
    <w:name w:val="Title"/>
    <w:basedOn w:val="a"/>
    <w:next w:val="a"/>
    <w:link w:val="ae"/>
    <w:uiPriority w:val="10"/>
    <w:qFormat/>
    <w:rsid w:val="00C4079A"/>
    <w:pPr>
      <w:spacing w:beforeLines="200" w:before="200" w:afterLines="250" w:after="250" w:line="288" w:lineRule="auto"/>
      <w:ind w:right="964"/>
      <w:contextualSpacing/>
    </w:pPr>
    <w:rPr>
      <w:rFonts w:ascii="Univers" w:eastAsiaTheme="majorEastAsia" w:hAnsi="Univers" w:cstheme="majorBidi"/>
      <w:color w:val="728FA5"/>
      <w:spacing w:val="-10"/>
      <w:kern w:val="28"/>
      <w:sz w:val="56"/>
      <w:szCs w:val="56"/>
    </w:rPr>
  </w:style>
  <w:style w:type="character" w:customStyle="1" w:styleId="ae">
    <w:name w:val="标题 字符"/>
    <w:basedOn w:val="a0"/>
    <w:link w:val="ad"/>
    <w:uiPriority w:val="10"/>
    <w:rsid w:val="00C4079A"/>
    <w:rPr>
      <w:rFonts w:ascii="Univers" w:eastAsiaTheme="majorEastAsia" w:hAnsi="Univers" w:cstheme="majorBidi"/>
      <w:color w:val="728FA5"/>
      <w:spacing w:val="-10"/>
      <w:kern w:val="28"/>
      <w:sz w:val="56"/>
      <w:szCs w:val="56"/>
    </w:rPr>
  </w:style>
  <w:style w:type="paragraph" w:styleId="af">
    <w:name w:val="Subtitle"/>
    <w:basedOn w:val="a"/>
    <w:next w:val="a"/>
    <w:link w:val="af0"/>
    <w:uiPriority w:val="11"/>
    <w:qFormat/>
    <w:rsid w:val="0021716B"/>
    <w:pPr>
      <w:numPr>
        <w:ilvl w:val="1"/>
      </w:numPr>
    </w:pPr>
    <w:rPr>
      <w:rFonts w:ascii="Univers" w:hAnsi="Univers"/>
      <w:color w:val="728FA5"/>
      <w:spacing w:val="15"/>
      <w:sz w:val="28"/>
    </w:rPr>
  </w:style>
  <w:style w:type="character" w:customStyle="1" w:styleId="af0">
    <w:name w:val="副标题 字符"/>
    <w:basedOn w:val="a0"/>
    <w:link w:val="af"/>
    <w:uiPriority w:val="11"/>
    <w:rsid w:val="0021716B"/>
    <w:rPr>
      <w:rFonts w:ascii="Univers" w:eastAsiaTheme="minorEastAsia" w:hAnsi="Univers"/>
      <w:color w:val="728FA5"/>
      <w:spacing w:val="15"/>
      <w:sz w:val="28"/>
    </w:rPr>
  </w:style>
  <w:style w:type="paragraph" w:customStyle="1" w:styleId="Text">
    <w:name w:val="Text"/>
    <w:basedOn w:val="a"/>
    <w:link w:val="TextChar"/>
    <w:qFormat/>
    <w:rsid w:val="00A427C5"/>
    <w:rPr>
      <w:lang w:val="en-US"/>
    </w:rPr>
  </w:style>
  <w:style w:type="character" w:customStyle="1" w:styleId="TextChar">
    <w:name w:val="Text Char"/>
    <w:basedOn w:val="a0"/>
    <w:link w:val="Text"/>
    <w:rsid w:val="00A427C5"/>
    <w:rPr>
      <w:rFonts w:ascii="Palatino Linotype" w:hAnsi="Palatino Linotype"/>
      <w:sz w:val="24"/>
      <w:lang w:val="en-US"/>
    </w:rPr>
  </w:style>
  <w:style w:type="paragraph" w:styleId="af1">
    <w:name w:val="Bibliography"/>
    <w:basedOn w:val="a"/>
    <w:next w:val="a"/>
    <w:uiPriority w:val="37"/>
    <w:unhideWhenUsed/>
    <w:rsid w:val="002C4F43"/>
  </w:style>
  <w:style w:type="character" w:styleId="af2">
    <w:name w:val="Placeholder Text"/>
    <w:basedOn w:val="a0"/>
    <w:uiPriority w:val="99"/>
    <w:semiHidden/>
    <w:rsid w:val="00F220C0"/>
    <w:rPr>
      <w:color w:val="666666"/>
    </w:rPr>
  </w:style>
  <w:style w:type="character" w:styleId="af3">
    <w:name w:val="annotation reference"/>
    <w:basedOn w:val="a0"/>
    <w:uiPriority w:val="99"/>
    <w:semiHidden/>
    <w:unhideWhenUsed/>
    <w:rsid w:val="00640838"/>
    <w:rPr>
      <w:sz w:val="21"/>
      <w:szCs w:val="21"/>
    </w:rPr>
  </w:style>
  <w:style w:type="paragraph" w:styleId="af4">
    <w:name w:val="annotation text"/>
    <w:basedOn w:val="a"/>
    <w:link w:val="af5"/>
    <w:uiPriority w:val="99"/>
    <w:unhideWhenUsed/>
    <w:rsid w:val="00640838"/>
    <w:pPr>
      <w:jc w:val="left"/>
    </w:pPr>
  </w:style>
  <w:style w:type="character" w:customStyle="1" w:styleId="af5">
    <w:name w:val="批注文字 字符"/>
    <w:basedOn w:val="a0"/>
    <w:link w:val="af4"/>
    <w:uiPriority w:val="99"/>
    <w:rsid w:val="00640838"/>
    <w:rPr>
      <w:rFonts w:ascii="Palatino Linotype" w:hAnsi="Palatino Linotype"/>
      <w:sz w:val="24"/>
    </w:rPr>
  </w:style>
  <w:style w:type="paragraph" w:styleId="af6">
    <w:name w:val="annotation subject"/>
    <w:basedOn w:val="af4"/>
    <w:next w:val="af4"/>
    <w:link w:val="af7"/>
    <w:uiPriority w:val="99"/>
    <w:semiHidden/>
    <w:unhideWhenUsed/>
    <w:rsid w:val="00640838"/>
    <w:rPr>
      <w:b/>
      <w:bCs/>
    </w:rPr>
  </w:style>
  <w:style w:type="character" w:customStyle="1" w:styleId="af7">
    <w:name w:val="批注主题 字符"/>
    <w:basedOn w:val="af5"/>
    <w:link w:val="af6"/>
    <w:uiPriority w:val="99"/>
    <w:semiHidden/>
    <w:rsid w:val="00640838"/>
    <w:rPr>
      <w:rFonts w:ascii="Palatino Linotype" w:hAnsi="Palatino Linotype"/>
      <w:b/>
      <w:bCs/>
      <w:sz w:val="24"/>
    </w:rPr>
  </w:style>
  <w:style w:type="paragraph" w:styleId="af8">
    <w:name w:val="Normal (Web)"/>
    <w:basedOn w:val="a"/>
    <w:uiPriority w:val="99"/>
    <w:semiHidden/>
    <w:unhideWhenUsed/>
    <w:rsid w:val="00C74B97"/>
    <w:rPr>
      <w:rFonts w:ascii="Times New Roman" w:hAnsi="Times New Roman" w:cs="Times New Roman"/>
      <w:szCs w:val="24"/>
    </w:rPr>
  </w:style>
  <w:style w:type="paragraph" w:styleId="af9">
    <w:name w:val="Revision"/>
    <w:hidden/>
    <w:uiPriority w:val="99"/>
    <w:semiHidden/>
    <w:rsid w:val="00482EDF"/>
    <w:pPr>
      <w:spacing w:after="0" w:line="240" w:lineRule="auto"/>
    </w:pPr>
    <w:rPr>
      <w:rFonts w:ascii="Palatino Linotype" w:hAnsi="Palatino Linotype"/>
      <w:sz w:val="24"/>
    </w:rPr>
  </w:style>
  <w:style w:type="character" w:styleId="afa">
    <w:name w:val="FollowedHyperlink"/>
    <w:basedOn w:val="a0"/>
    <w:uiPriority w:val="99"/>
    <w:semiHidden/>
    <w:unhideWhenUsed/>
    <w:rsid w:val="00232572"/>
    <w:rPr>
      <w:color w:val="954F72" w:themeColor="followedHyperlink"/>
      <w:u w:val="single"/>
    </w:rPr>
  </w:style>
  <w:style w:type="paragraph" w:styleId="afb">
    <w:name w:val="endnote text"/>
    <w:basedOn w:val="a"/>
    <w:link w:val="afc"/>
    <w:uiPriority w:val="99"/>
    <w:semiHidden/>
    <w:unhideWhenUsed/>
    <w:rsid w:val="00FF66A3"/>
    <w:pPr>
      <w:snapToGrid w:val="0"/>
      <w:jc w:val="left"/>
    </w:pPr>
  </w:style>
  <w:style w:type="character" w:customStyle="1" w:styleId="afc">
    <w:name w:val="尾注文本 字符"/>
    <w:basedOn w:val="a0"/>
    <w:link w:val="afb"/>
    <w:uiPriority w:val="99"/>
    <w:semiHidden/>
    <w:rsid w:val="00FF66A3"/>
    <w:rPr>
      <w:rFonts w:ascii="Palatino Linotype" w:hAnsi="Palatino Linotype"/>
      <w:sz w:val="24"/>
    </w:rPr>
  </w:style>
  <w:style w:type="character" w:styleId="afd">
    <w:name w:val="endnote reference"/>
    <w:basedOn w:val="a0"/>
    <w:uiPriority w:val="99"/>
    <w:semiHidden/>
    <w:unhideWhenUsed/>
    <w:rsid w:val="00FF66A3"/>
    <w:rPr>
      <w:vertAlign w:val="superscript"/>
    </w:rPr>
  </w:style>
  <w:style w:type="paragraph" w:customStyle="1" w:styleId="msonormal0">
    <w:name w:val="msonormal"/>
    <w:basedOn w:val="a"/>
    <w:rsid w:val="00F53A6B"/>
    <w:pPr>
      <w:spacing w:before="100" w:beforeAutospacing="1" w:after="100" w:afterAutospacing="1"/>
      <w:jc w:val="left"/>
    </w:pPr>
    <w:rPr>
      <w:rFonts w:ascii="宋体" w:eastAsia="宋体" w:hAnsi="宋体" w:cs="宋体"/>
      <w:szCs w:val="24"/>
      <w:lang w:val="en-US" w:eastAsia="zh-CN"/>
    </w:rPr>
  </w:style>
  <w:style w:type="paragraph" w:customStyle="1" w:styleId="font5">
    <w:name w:val="font5"/>
    <w:basedOn w:val="a"/>
    <w:rsid w:val="00F53A6B"/>
    <w:pPr>
      <w:spacing w:before="100" w:beforeAutospacing="1" w:after="100" w:afterAutospacing="1"/>
      <w:jc w:val="left"/>
    </w:pPr>
    <w:rPr>
      <w:rFonts w:ascii="等线" w:eastAsia="等线" w:hAnsi="等线" w:cs="宋体"/>
      <w:sz w:val="18"/>
      <w:szCs w:val="18"/>
      <w:lang w:val="en-US" w:eastAsia="zh-CN"/>
    </w:rPr>
  </w:style>
  <w:style w:type="paragraph" w:customStyle="1" w:styleId="xl67">
    <w:name w:val="xl67"/>
    <w:basedOn w:val="a"/>
    <w:rsid w:val="00F53A6B"/>
    <w:pPr>
      <w:spacing w:before="100" w:beforeAutospacing="1" w:after="100" w:afterAutospacing="1"/>
      <w:jc w:val="left"/>
    </w:pPr>
    <w:rPr>
      <w:rFonts w:ascii="宋体" w:eastAsia="宋体" w:hAnsi="宋体" w:cs="宋体"/>
      <w:b/>
      <w:bCs/>
      <w:szCs w:val="24"/>
      <w:lang w:val="en-US" w:eastAsia="zh-CN"/>
    </w:rPr>
  </w:style>
  <w:style w:type="paragraph" w:customStyle="1" w:styleId="xl68">
    <w:name w:val="xl68"/>
    <w:basedOn w:val="a"/>
    <w:rsid w:val="00F53A6B"/>
    <w:pPr>
      <w:shd w:val="clear" w:color="000000" w:fill="BDD7EE"/>
      <w:spacing w:before="100" w:beforeAutospacing="1" w:after="100" w:afterAutospacing="1"/>
      <w:jc w:val="left"/>
    </w:pPr>
    <w:rPr>
      <w:rFonts w:ascii="宋体" w:eastAsia="宋体" w:hAnsi="宋体" w:cs="宋体"/>
      <w:szCs w:val="24"/>
      <w:lang w:val="en-US" w:eastAsia="zh-CN"/>
    </w:rPr>
  </w:style>
  <w:style w:type="paragraph" w:customStyle="1" w:styleId="xl69">
    <w:name w:val="xl69"/>
    <w:basedOn w:val="a"/>
    <w:rsid w:val="00F53A6B"/>
    <w:pPr>
      <w:shd w:val="clear" w:color="000000" w:fill="9BC2E6"/>
      <w:spacing w:before="100" w:beforeAutospacing="1" w:after="100" w:afterAutospacing="1"/>
      <w:jc w:val="left"/>
    </w:pPr>
    <w:rPr>
      <w:rFonts w:ascii="宋体" w:eastAsia="宋体" w:hAnsi="宋体" w:cs="宋体"/>
      <w:szCs w:val="24"/>
      <w:lang w:val="en-US" w:eastAsia="zh-CN"/>
    </w:rPr>
  </w:style>
  <w:style w:type="paragraph" w:customStyle="1" w:styleId="xl70">
    <w:name w:val="xl70"/>
    <w:basedOn w:val="a"/>
    <w:rsid w:val="00F53A6B"/>
    <w:pPr>
      <w:shd w:val="clear" w:color="000000" w:fill="FFFFFF"/>
      <w:spacing w:before="100" w:beforeAutospacing="1" w:after="100" w:afterAutospacing="1"/>
      <w:jc w:val="left"/>
    </w:pPr>
    <w:rPr>
      <w:rFonts w:ascii="宋体" w:eastAsia="宋体" w:hAnsi="宋体" w:cs="宋体"/>
      <w:szCs w:val="24"/>
      <w:lang w:val="en-US" w:eastAsia="zh-CN"/>
    </w:rPr>
  </w:style>
  <w:style w:type="paragraph" w:customStyle="1" w:styleId="xl71">
    <w:name w:val="xl71"/>
    <w:basedOn w:val="a"/>
    <w:rsid w:val="00F53A6B"/>
    <w:pPr>
      <w:shd w:val="clear" w:color="000000" w:fill="9BC2E6"/>
      <w:spacing w:before="100" w:beforeAutospacing="1" w:after="100" w:afterAutospacing="1"/>
      <w:jc w:val="left"/>
    </w:pPr>
    <w:rPr>
      <w:rFonts w:ascii="宋体" w:eastAsia="宋体" w:hAnsi="宋体" w:cs="宋体"/>
      <w:b/>
      <w:bCs/>
      <w:szCs w:val="24"/>
      <w:lang w:val="en-US" w:eastAsia="zh-CN"/>
    </w:rPr>
  </w:style>
  <w:style w:type="numbering" w:customStyle="1" w:styleId="Style11">
    <w:name w:val="Style11"/>
    <w:uiPriority w:val="99"/>
    <w:rsid w:val="004173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2550">
      <w:bodyDiv w:val="1"/>
      <w:marLeft w:val="0"/>
      <w:marRight w:val="0"/>
      <w:marTop w:val="0"/>
      <w:marBottom w:val="0"/>
      <w:divBdr>
        <w:top w:val="none" w:sz="0" w:space="0" w:color="auto"/>
        <w:left w:val="none" w:sz="0" w:space="0" w:color="auto"/>
        <w:bottom w:val="none" w:sz="0" w:space="0" w:color="auto"/>
        <w:right w:val="none" w:sz="0" w:space="0" w:color="auto"/>
      </w:divBdr>
    </w:div>
    <w:div w:id="2323860">
      <w:bodyDiv w:val="1"/>
      <w:marLeft w:val="0"/>
      <w:marRight w:val="0"/>
      <w:marTop w:val="0"/>
      <w:marBottom w:val="0"/>
      <w:divBdr>
        <w:top w:val="none" w:sz="0" w:space="0" w:color="auto"/>
        <w:left w:val="none" w:sz="0" w:space="0" w:color="auto"/>
        <w:bottom w:val="none" w:sz="0" w:space="0" w:color="auto"/>
        <w:right w:val="none" w:sz="0" w:space="0" w:color="auto"/>
      </w:divBdr>
    </w:div>
    <w:div w:id="8457667">
      <w:bodyDiv w:val="1"/>
      <w:marLeft w:val="0"/>
      <w:marRight w:val="0"/>
      <w:marTop w:val="0"/>
      <w:marBottom w:val="0"/>
      <w:divBdr>
        <w:top w:val="none" w:sz="0" w:space="0" w:color="auto"/>
        <w:left w:val="none" w:sz="0" w:space="0" w:color="auto"/>
        <w:bottom w:val="none" w:sz="0" w:space="0" w:color="auto"/>
        <w:right w:val="none" w:sz="0" w:space="0" w:color="auto"/>
      </w:divBdr>
    </w:div>
    <w:div w:id="9338340">
      <w:bodyDiv w:val="1"/>
      <w:marLeft w:val="0"/>
      <w:marRight w:val="0"/>
      <w:marTop w:val="0"/>
      <w:marBottom w:val="0"/>
      <w:divBdr>
        <w:top w:val="none" w:sz="0" w:space="0" w:color="auto"/>
        <w:left w:val="none" w:sz="0" w:space="0" w:color="auto"/>
        <w:bottom w:val="none" w:sz="0" w:space="0" w:color="auto"/>
        <w:right w:val="none" w:sz="0" w:space="0" w:color="auto"/>
      </w:divBdr>
    </w:div>
    <w:div w:id="9576350">
      <w:bodyDiv w:val="1"/>
      <w:marLeft w:val="0"/>
      <w:marRight w:val="0"/>
      <w:marTop w:val="0"/>
      <w:marBottom w:val="0"/>
      <w:divBdr>
        <w:top w:val="none" w:sz="0" w:space="0" w:color="auto"/>
        <w:left w:val="none" w:sz="0" w:space="0" w:color="auto"/>
        <w:bottom w:val="none" w:sz="0" w:space="0" w:color="auto"/>
        <w:right w:val="none" w:sz="0" w:space="0" w:color="auto"/>
      </w:divBdr>
    </w:div>
    <w:div w:id="14576864">
      <w:bodyDiv w:val="1"/>
      <w:marLeft w:val="0"/>
      <w:marRight w:val="0"/>
      <w:marTop w:val="0"/>
      <w:marBottom w:val="0"/>
      <w:divBdr>
        <w:top w:val="none" w:sz="0" w:space="0" w:color="auto"/>
        <w:left w:val="none" w:sz="0" w:space="0" w:color="auto"/>
        <w:bottom w:val="none" w:sz="0" w:space="0" w:color="auto"/>
        <w:right w:val="none" w:sz="0" w:space="0" w:color="auto"/>
      </w:divBdr>
    </w:div>
    <w:div w:id="14693490">
      <w:bodyDiv w:val="1"/>
      <w:marLeft w:val="0"/>
      <w:marRight w:val="0"/>
      <w:marTop w:val="0"/>
      <w:marBottom w:val="0"/>
      <w:divBdr>
        <w:top w:val="none" w:sz="0" w:space="0" w:color="auto"/>
        <w:left w:val="none" w:sz="0" w:space="0" w:color="auto"/>
        <w:bottom w:val="none" w:sz="0" w:space="0" w:color="auto"/>
        <w:right w:val="none" w:sz="0" w:space="0" w:color="auto"/>
      </w:divBdr>
    </w:div>
    <w:div w:id="17507926">
      <w:bodyDiv w:val="1"/>
      <w:marLeft w:val="0"/>
      <w:marRight w:val="0"/>
      <w:marTop w:val="0"/>
      <w:marBottom w:val="0"/>
      <w:divBdr>
        <w:top w:val="none" w:sz="0" w:space="0" w:color="auto"/>
        <w:left w:val="none" w:sz="0" w:space="0" w:color="auto"/>
        <w:bottom w:val="none" w:sz="0" w:space="0" w:color="auto"/>
        <w:right w:val="none" w:sz="0" w:space="0" w:color="auto"/>
      </w:divBdr>
    </w:div>
    <w:div w:id="18364161">
      <w:bodyDiv w:val="1"/>
      <w:marLeft w:val="0"/>
      <w:marRight w:val="0"/>
      <w:marTop w:val="0"/>
      <w:marBottom w:val="0"/>
      <w:divBdr>
        <w:top w:val="none" w:sz="0" w:space="0" w:color="auto"/>
        <w:left w:val="none" w:sz="0" w:space="0" w:color="auto"/>
        <w:bottom w:val="none" w:sz="0" w:space="0" w:color="auto"/>
        <w:right w:val="none" w:sz="0" w:space="0" w:color="auto"/>
      </w:divBdr>
    </w:div>
    <w:div w:id="19626966">
      <w:bodyDiv w:val="1"/>
      <w:marLeft w:val="0"/>
      <w:marRight w:val="0"/>
      <w:marTop w:val="0"/>
      <w:marBottom w:val="0"/>
      <w:divBdr>
        <w:top w:val="none" w:sz="0" w:space="0" w:color="auto"/>
        <w:left w:val="none" w:sz="0" w:space="0" w:color="auto"/>
        <w:bottom w:val="none" w:sz="0" w:space="0" w:color="auto"/>
        <w:right w:val="none" w:sz="0" w:space="0" w:color="auto"/>
      </w:divBdr>
    </w:div>
    <w:div w:id="26562285">
      <w:bodyDiv w:val="1"/>
      <w:marLeft w:val="0"/>
      <w:marRight w:val="0"/>
      <w:marTop w:val="0"/>
      <w:marBottom w:val="0"/>
      <w:divBdr>
        <w:top w:val="none" w:sz="0" w:space="0" w:color="auto"/>
        <w:left w:val="none" w:sz="0" w:space="0" w:color="auto"/>
        <w:bottom w:val="none" w:sz="0" w:space="0" w:color="auto"/>
        <w:right w:val="none" w:sz="0" w:space="0" w:color="auto"/>
      </w:divBdr>
    </w:div>
    <w:div w:id="27419453">
      <w:bodyDiv w:val="1"/>
      <w:marLeft w:val="0"/>
      <w:marRight w:val="0"/>
      <w:marTop w:val="0"/>
      <w:marBottom w:val="0"/>
      <w:divBdr>
        <w:top w:val="none" w:sz="0" w:space="0" w:color="auto"/>
        <w:left w:val="none" w:sz="0" w:space="0" w:color="auto"/>
        <w:bottom w:val="none" w:sz="0" w:space="0" w:color="auto"/>
        <w:right w:val="none" w:sz="0" w:space="0" w:color="auto"/>
      </w:divBdr>
    </w:div>
    <w:div w:id="31616263">
      <w:bodyDiv w:val="1"/>
      <w:marLeft w:val="0"/>
      <w:marRight w:val="0"/>
      <w:marTop w:val="0"/>
      <w:marBottom w:val="0"/>
      <w:divBdr>
        <w:top w:val="none" w:sz="0" w:space="0" w:color="auto"/>
        <w:left w:val="none" w:sz="0" w:space="0" w:color="auto"/>
        <w:bottom w:val="none" w:sz="0" w:space="0" w:color="auto"/>
        <w:right w:val="none" w:sz="0" w:space="0" w:color="auto"/>
      </w:divBdr>
    </w:div>
    <w:div w:id="36778243">
      <w:bodyDiv w:val="1"/>
      <w:marLeft w:val="0"/>
      <w:marRight w:val="0"/>
      <w:marTop w:val="0"/>
      <w:marBottom w:val="0"/>
      <w:divBdr>
        <w:top w:val="none" w:sz="0" w:space="0" w:color="auto"/>
        <w:left w:val="none" w:sz="0" w:space="0" w:color="auto"/>
        <w:bottom w:val="none" w:sz="0" w:space="0" w:color="auto"/>
        <w:right w:val="none" w:sz="0" w:space="0" w:color="auto"/>
      </w:divBdr>
    </w:div>
    <w:div w:id="37172908">
      <w:bodyDiv w:val="1"/>
      <w:marLeft w:val="0"/>
      <w:marRight w:val="0"/>
      <w:marTop w:val="0"/>
      <w:marBottom w:val="0"/>
      <w:divBdr>
        <w:top w:val="none" w:sz="0" w:space="0" w:color="auto"/>
        <w:left w:val="none" w:sz="0" w:space="0" w:color="auto"/>
        <w:bottom w:val="none" w:sz="0" w:space="0" w:color="auto"/>
        <w:right w:val="none" w:sz="0" w:space="0" w:color="auto"/>
      </w:divBdr>
    </w:div>
    <w:div w:id="37248030">
      <w:bodyDiv w:val="1"/>
      <w:marLeft w:val="0"/>
      <w:marRight w:val="0"/>
      <w:marTop w:val="0"/>
      <w:marBottom w:val="0"/>
      <w:divBdr>
        <w:top w:val="none" w:sz="0" w:space="0" w:color="auto"/>
        <w:left w:val="none" w:sz="0" w:space="0" w:color="auto"/>
        <w:bottom w:val="none" w:sz="0" w:space="0" w:color="auto"/>
        <w:right w:val="none" w:sz="0" w:space="0" w:color="auto"/>
      </w:divBdr>
    </w:div>
    <w:div w:id="38752540">
      <w:bodyDiv w:val="1"/>
      <w:marLeft w:val="0"/>
      <w:marRight w:val="0"/>
      <w:marTop w:val="0"/>
      <w:marBottom w:val="0"/>
      <w:divBdr>
        <w:top w:val="none" w:sz="0" w:space="0" w:color="auto"/>
        <w:left w:val="none" w:sz="0" w:space="0" w:color="auto"/>
        <w:bottom w:val="none" w:sz="0" w:space="0" w:color="auto"/>
        <w:right w:val="none" w:sz="0" w:space="0" w:color="auto"/>
      </w:divBdr>
    </w:div>
    <w:div w:id="40331368">
      <w:bodyDiv w:val="1"/>
      <w:marLeft w:val="0"/>
      <w:marRight w:val="0"/>
      <w:marTop w:val="0"/>
      <w:marBottom w:val="0"/>
      <w:divBdr>
        <w:top w:val="none" w:sz="0" w:space="0" w:color="auto"/>
        <w:left w:val="none" w:sz="0" w:space="0" w:color="auto"/>
        <w:bottom w:val="none" w:sz="0" w:space="0" w:color="auto"/>
        <w:right w:val="none" w:sz="0" w:space="0" w:color="auto"/>
      </w:divBdr>
    </w:div>
    <w:div w:id="42945674">
      <w:bodyDiv w:val="1"/>
      <w:marLeft w:val="0"/>
      <w:marRight w:val="0"/>
      <w:marTop w:val="0"/>
      <w:marBottom w:val="0"/>
      <w:divBdr>
        <w:top w:val="none" w:sz="0" w:space="0" w:color="auto"/>
        <w:left w:val="none" w:sz="0" w:space="0" w:color="auto"/>
        <w:bottom w:val="none" w:sz="0" w:space="0" w:color="auto"/>
        <w:right w:val="none" w:sz="0" w:space="0" w:color="auto"/>
      </w:divBdr>
    </w:div>
    <w:div w:id="42952883">
      <w:bodyDiv w:val="1"/>
      <w:marLeft w:val="0"/>
      <w:marRight w:val="0"/>
      <w:marTop w:val="0"/>
      <w:marBottom w:val="0"/>
      <w:divBdr>
        <w:top w:val="none" w:sz="0" w:space="0" w:color="auto"/>
        <w:left w:val="none" w:sz="0" w:space="0" w:color="auto"/>
        <w:bottom w:val="none" w:sz="0" w:space="0" w:color="auto"/>
        <w:right w:val="none" w:sz="0" w:space="0" w:color="auto"/>
      </w:divBdr>
    </w:div>
    <w:div w:id="48919293">
      <w:bodyDiv w:val="1"/>
      <w:marLeft w:val="0"/>
      <w:marRight w:val="0"/>
      <w:marTop w:val="0"/>
      <w:marBottom w:val="0"/>
      <w:divBdr>
        <w:top w:val="none" w:sz="0" w:space="0" w:color="auto"/>
        <w:left w:val="none" w:sz="0" w:space="0" w:color="auto"/>
        <w:bottom w:val="none" w:sz="0" w:space="0" w:color="auto"/>
        <w:right w:val="none" w:sz="0" w:space="0" w:color="auto"/>
      </w:divBdr>
    </w:div>
    <w:div w:id="49351744">
      <w:bodyDiv w:val="1"/>
      <w:marLeft w:val="0"/>
      <w:marRight w:val="0"/>
      <w:marTop w:val="0"/>
      <w:marBottom w:val="0"/>
      <w:divBdr>
        <w:top w:val="none" w:sz="0" w:space="0" w:color="auto"/>
        <w:left w:val="none" w:sz="0" w:space="0" w:color="auto"/>
        <w:bottom w:val="none" w:sz="0" w:space="0" w:color="auto"/>
        <w:right w:val="none" w:sz="0" w:space="0" w:color="auto"/>
      </w:divBdr>
    </w:div>
    <w:div w:id="49546762">
      <w:bodyDiv w:val="1"/>
      <w:marLeft w:val="0"/>
      <w:marRight w:val="0"/>
      <w:marTop w:val="0"/>
      <w:marBottom w:val="0"/>
      <w:divBdr>
        <w:top w:val="none" w:sz="0" w:space="0" w:color="auto"/>
        <w:left w:val="none" w:sz="0" w:space="0" w:color="auto"/>
        <w:bottom w:val="none" w:sz="0" w:space="0" w:color="auto"/>
        <w:right w:val="none" w:sz="0" w:space="0" w:color="auto"/>
      </w:divBdr>
    </w:div>
    <w:div w:id="51930772">
      <w:bodyDiv w:val="1"/>
      <w:marLeft w:val="0"/>
      <w:marRight w:val="0"/>
      <w:marTop w:val="0"/>
      <w:marBottom w:val="0"/>
      <w:divBdr>
        <w:top w:val="none" w:sz="0" w:space="0" w:color="auto"/>
        <w:left w:val="none" w:sz="0" w:space="0" w:color="auto"/>
        <w:bottom w:val="none" w:sz="0" w:space="0" w:color="auto"/>
        <w:right w:val="none" w:sz="0" w:space="0" w:color="auto"/>
      </w:divBdr>
    </w:div>
    <w:div w:id="54550726">
      <w:bodyDiv w:val="1"/>
      <w:marLeft w:val="0"/>
      <w:marRight w:val="0"/>
      <w:marTop w:val="0"/>
      <w:marBottom w:val="0"/>
      <w:divBdr>
        <w:top w:val="none" w:sz="0" w:space="0" w:color="auto"/>
        <w:left w:val="none" w:sz="0" w:space="0" w:color="auto"/>
        <w:bottom w:val="none" w:sz="0" w:space="0" w:color="auto"/>
        <w:right w:val="none" w:sz="0" w:space="0" w:color="auto"/>
      </w:divBdr>
    </w:div>
    <w:div w:id="55397357">
      <w:bodyDiv w:val="1"/>
      <w:marLeft w:val="0"/>
      <w:marRight w:val="0"/>
      <w:marTop w:val="0"/>
      <w:marBottom w:val="0"/>
      <w:divBdr>
        <w:top w:val="none" w:sz="0" w:space="0" w:color="auto"/>
        <w:left w:val="none" w:sz="0" w:space="0" w:color="auto"/>
        <w:bottom w:val="none" w:sz="0" w:space="0" w:color="auto"/>
        <w:right w:val="none" w:sz="0" w:space="0" w:color="auto"/>
      </w:divBdr>
    </w:div>
    <w:div w:id="62526820">
      <w:bodyDiv w:val="1"/>
      <w:marLeft w:val="0"/>
      <w:marRight w:val="0"/>
      <w:marTop w:val="0"/>
      <w:marBottom w:val="0"/>
      <w:divBdr>
        <w:top w:val="none" w:sz="0" w:space="0" w:color="auto"/>
        <w:left w:val="none" w:sz="0" w:space="0" w:color="auto"/>
        <w:bottom w:val="none" w:sz="0" w:space="0" w:color="auto"/>
        <w:right w:val="none" w:sz="0" w:space="0" w:color="auto"/>
      </w:divBdr>
    </w:div>
    <w:div w:id="69469618">
      <w:bodyDiv w:val="1"/>
      <w:marLeft w:val="0"/>
      <w:marRight w:val="0"/>
      <w:marTop w:val="0"/>
      <w:marBottom w:val="0"/>
      <w:divBdr>
        <w:top w:val="none" w:sz="0" w:space="0" w:color="auto"/>
        <w:left w:val="none" w:sz="0" w:space="0" w:color="auto"/>
        <w:bottom w:val="none" w:sz="0" w:space="0" w:color="auto"/>
        <w:right w:val="none" w:sz="0" w:space="0" w:color="auto"/>
      </w:divBdr>
    </w:div>
    <w:div w:id="71854536">
      <w:bodyDiv w:val="1"/>
      <w:marLeft w:val="0"/>
      <w:marRight w:val="0"/>
      <w:marTop w:val="0"/>
      <w:marBottom w:val="0"/>
      <w:divBdr>
        <w:top w:val="none" w:sz="0" w:space="0" w:color="auto"/>
        <w:left w:val="none" w:sz="0" w:space="0" w:color="auto"/>
        <w:bottom w:val="none" w:sz="0" w:space="0" w:color="auto"/>
        <w:right w:val="none" w:sz="0" w:space="0" w:color="auto"/>
      </w:divBdr>
    </w:div>
    <w:div w:id="72243405">
      <w:bodyDiv w:val="1"/>
      <w:marLeft w:val="0"/>
      <w:marRight w:val="0"/>
      <w:marTop w:val="0"/>
      <w:marBottom w:val="0"/>
      <w:divBdr>
        <w:top w:val="none" w:sz="0" w:space="0" w:color="auto"/>
        <w:left w:val="none" w:sz="0" w:space="0" w:color="auto"/>
        <w:bottom w:val="none" w:sz="0" w:space="0" w:color="auto"/>
        <w:right w:val="none" w:sz="0" w:space="0" w:color="auto"/>
      </w:divBdr>
    </w:div>
    <w:div w:id="73476567">
      <w:bodyDiv w:val="1"/>
      <w:marLeft w:val="0"/>
      <w:marRight w:val="0"/>
      <w:marTop w:val="0"/>
      <w:marBottom w:val="0"/>
      <w:divBdr>
        <w:top w:val="none" w:sz="0" w:space="0" w:color="auto"/>
        <w:left w:val="none" w:sz="0" w:space="0" w:color="auto"/>
        <w:bottom w:val="none" w:sz="0" w:space="0" w:color="auto"/>
        <w:right w:val="none" w:sz="0" w:space="0" w:color="auto"/>
      </w:divBdr>
    </w:div>
    <w:div w:id="73480556">
      <w:bodyDiv w:val="1"/>
      <w:marLeft w:val="0"/>
      <w:marRight w:val="0"/>
      <w:marTop w:val="0"/>
      <w:marBottom w:val="0"/>
      <w:divBdr>
        <w:top w:val="none" w:sz="0" w:space="0" w:color="auto"/>
        <w:left w:val="none" w:sz="0" w:space="0" w:color="auto"/>
        <w:bottom w:val="none" w:sz="0" w:space="0" w:color="auto"/>
        <w:right w:val="none" w:sz="0" w:space="0" w:color="auto"/>
      </w:divBdr>
    </w:div>
    <w:div w:id="74741296">
      <w:bodyDiv w:val="1"/>
      <w:marLeft w:val="0"/>
      <w:marRight w:val="0"/>
      <w:marTop w:val="0"/>
      <w:marBottom w:val="0"/>
      <w:divBdr>
        <w:top w:val="none" w:sz="0" w:space="0" w:color="auto"/>
        <w:left w:val="none" w:sz="0" w:space="0" w:color="auto"/>
        <w:bottom w:val="none" w:sz="0" w:space="0" w:color="auto"/>
        <w:right w:val="none" w:sz="0" w:space="0" w:color="auto"/>
      </w:divBdr>
    </w:div>
    <w:div w:id="75708222">
      <w:bodyDiv w:val="1"/>
      <w:marLeft w:val="0"/>
      <w:marRight w:val="0"/>
      <w:marTop w:val="0"/>
      <w:marBottom w:val="0"/>
      <w:divBdr>
        <w:top w:val="none" w:sz="0" w:space="0" w:color="auto"/>
        <w:left w:val="none" w:sz="0" w:space="0" w:color="auto"/>
        <w:bottom w:val="none" w:sz="0" w:space="0" w:color="auto"/>
        <w:right w:val="none" w:sz="0" w:space="0" w:color="auto"/>
      </w:divBdr>
    </w:div>
    <w:div w:id="79253053">
      <w:bodyDiv w:val="1"/>
      <w:marLeft w:val="0"/>
      <w:marRight w:val="0"/>
      <w:marTop w:val="0"/>
      <w:marBottom w:val="0"/>
      <w:divBdr>
        <w:top w:val="none" w:sz="0" w:space="0" w:color="auto"/>
        <w:left w:val="none" w:sz="0" w:space="0" w:color="auto"/>
        <w:bottom w:val="none" w:sz="0" w:space="0" w:color="auto"/>
        <w:right w:val="none" w:sz="0" w:space="0" w:color="auto"/>
      </w:divBdr>
    </w:div>
    <w:div w:id="84033644">
      <w:bodyDiv w:val="1"/>
      <w:marLeft w:val="0"/>
      <w:marRight w:val="0"/>
      <w:marTop w:val="0"/>
      <w:marBottom w:val="0"/>
      <w:divBdr>
        <w:top w:val="none" w:sz="0" w:space="0" w:color="auto"/>
        <w:left w:val="none" w:sz="0" w:space="0" w:color="auto"/>
        <w:bottom w:val="none" w:sz="0" w:space="0" w:color="auto"/>
        <w:right w:val="none" w:sz="0" w:space="0" w:color="auto"/>
      </w:divBdr>
    </w:div>
    <w:div w:id="86926411">
      <w:bodyDiv w:val="1"/>
      <w:marLeft w:val="0"/>
      <w:marRight w:val="0"/>
      <w:marTop w:val="0"/>
      <w:marBottom w:val="0"/>
      <w:divBdr>
        <w:top w:val="none" w:sz="0" w:space="0" w:color="auto"/>
        <w:left w:val="none" w:sz="0" w:space="0" w:color="auto"/>
        <w:bottom w:val="none" w:sz="0" w:space="0" w:color="auto"/>
        <w:right w:val="none" w:sz="0" w:space="0" w:color="auto"/>
      </w:divBdr>
    </w:div>
    <w:div w:id="87699661">
      <w:bodyDiv w:val="1"/>
      <w:marLeft w:val="0"/>
      <w:marRight w:val="0"/>
      <w:marTop w:val="0"/>
      <w:marBottom w:val="0"/>
      <w:divBdr>
        <w:top w:val="none" w:sz="0" w:space="0" w:color="auto"/>
        <w:left w:val="none" w:sz="0" w:space="0" w:color="auto"/>
        <w:bottom w:val="none" w:sz="0" w:space="0" w:color="auto"/>
        <w:right w:val="none" w:sz="0" w:space="0" w:color="auto"/>
      </w:divBdr>
    </w:div>
    <w:div w:id="90319471">
      <w:bodyDiv w:val="1"/>
      <w:marLeft w:val="0"/>
      <w:marRight w:val="0"/>
      <w:marTop w:val="0"/>
      <w:marBottom w:val="0"/>
      <w:divBdr>
        <w:top w:val="none" w:sz="0" w:space="0" w:color="auto"/>
        <w:left w:val="none" w:sz="0" w:space="0" w:color="auto"/>
        <w:bottom w:val="none" w:sz="0" w:space="0" w:color="auto"/>
        <w:right w:val="none" w:sz="0" w:space="0" w:color="auto"/>
      </w:divBdr>
    </w:div>
    <w:div w:id="92746439">
      <w:bodyDiv w:val="1"/>
      <w:marLeft w:val="0"/>
      <w:marRight w:val="0"/>
      <w:marTop w:val="0"/>
      <w:marBottom w:val="0"/>
      <w:divBdr>
        <w:top w:val="none" w:sz="0" w:space="0" w:color="auto"/>
        <w:left w:val="none" w:sz="0" w:space="0" w:color="auto"/>
        <w:bottom w:val="none" w:sz="0" w:space="0" w:color="auto"/>
        <w:right w:val="none" w:sz="0" w:space="0" w:color="auto"/>
      </w:divBdr>
    </w:div>
    <w:div w:id="93326925">
      <w:bodyDiv w:val="1"/>
      <w:marLeft w:val="0"/>
      <w:marRight w:val="0"/>
      <w:marTop w:val="0"/>
      <w:marBottom w:val="0"/>
      <w:divBdr>
        <w:top w:val="none" w:sz="0" w:space="0" w:color="auto"/>
        <w:left w:val="none" w:sz="0" w:space="0" w:color="auto"/>
        <w:bottom w:val="none" w:sz="0" w:space="0" w:color="auto"/>
        <w:right w:val="none" w:sz="0" w:space="0" w:color="auto"/>
      </w:divBdr>
    </w:div>
    <w:div w:id="93748468">
      <w:bodyDiv w:val="1"/>
      <w:marLeft w:val="0"/>
      <w:marRight w:val="0"/>
      <w:marTop w:val="0"/>
      <w:marBottom w:val="0"/>
      <w:divBdr>
        <w:top w:val="none" w:sz="0" w:space="0" w:color="auto"/>
        <w:left w:val="none" w:sz="0" w:space="0" w:color="auto"/>
        <w:bottom w:val="none" w:sz="0" w:space="0" w:color="auto"/>
        <w:right w:val="none" w:sz="0" w:space="0" w:color="auto"/>
      </w:divBdr>
    </w:div>
    <w:div w:id="99028447">
      <w:bodyDiv w:val="1"/>
      <w:marLeft w:val="0"/>
      <w:marRight w:val="0"/>
      <w:marTop w:val="0"/>
      <w:marBottom w:val="0"/>
      <w:divBdr>
        <w:top w:val="none" w:sz="0" w:space="0" w:color="auto"/>
        <w:left w:val="none" w:sz="0" w:space="0" w:color="auto"/>
        <w:bottom w:val="none" w:sz="0" w:space="0" w:color="auto"/>
        <w:right w:val="none" w:sz="0" w:space="0" w:color="auto"/>
      </w:divBdr>
    </w:div>
    <w:div w:id="101192513">
      <w:bodyDiv w:val="1"/>
      <w:marLeft w:val="0"/>
      <w:marRight w:val="0"/>
      <w:marTop w:val="0"/>
      <w:marBottom w:val="0"/>
      <w:divBdr>
        <w:top w:val="none" w:sz="0" w:space="0" w:color="auto"/>
        <w:left w:val="none" w:sz="0" w:space="0" w:color="auto"/>
        <w:bottom w:val="none" w:sz="0" w:space="0" w:color="auto"/>
        <w:right w:val="none" w:sz="0" w:space="0" w:color="auto"/>
      </w:divBdr>
    </w:div>
    <w:div w:id="102069908">
      <w:bodyDiv w:val="1"/>
      <w:marLeft w:val="0"/>
      <w:marRight w:val="0"/>
      <w:marTop w:val="0"/>
      <w:marBottom w:val="0"/>
      <w:divBdr>
        <w:top w:val="none" w:sz="0" w:space="0" w:color="auto"/>
        <w:left w:val="none" w:sz="0" w:space="0" w:color="auto"/>
        <w:bottom w:val="none" w:sz="0" w:space="0" w:color="auto"/>
        <w:right w:val="none" w:sz="0" w:space="0" w:color="auto"/>
      </w:divBdr>
    </w:div>
    <w:div w:id="104541246">
      <w:bodyDiv w:val="1"/>
      <w:marLeft w:val="0"/>
      <w:marRight w:val="0"/>
      <w:marTop w:val="0"/>
      <w:marBottom w:val="0"/>
      <w:divBdr>
        <w:top w:val="none" w:sz="0" w:space="0" w:color="auto"/>
        <w:left w:val="none" w:sz="0" w:space="0" w:color="auto"/>
        <w:bottom w:val="none" w:sz="0" w:space="0" w:color="auto"/>
        <w:right w:val="none" w:sz="0" w:space="0" w:color="auto"/>
      </w:divBdr>
    </w:div>
    <w:div w:id="106392116">
      <w:bodyDiv w:val="1"/>
      <w:marLeft w:val="0"/>
      <w:marRight w:val="0"/>
      <w:marTop w:val="0"/>
      <w:marBottom w:val="0"/>
      <w:divBdr>
        <w:top w:val="none" w:sz="0" w:space="0" w:color="auto"/>
        <w:left w:val="none" w:sz="0" w:space="0" w:color="auto"/>
        <w:bottom w:val="none" w:sz="0" w:space="0" w:color="auto"/>
        <w:right w:val="none" w:sz="0" w:space="0" w:color="auto"/>
      </w:divBdr>
    </w:div>
    <w:div w:id="115881113">
      <w:bodyDiv w:val="1"/>
      <w:marLeft w:val="0"/>
      <w:marRight w:val="0"/>
      <w:marTop w:val="0"/>
      <w:marBottom w:val="0"/>
      <w:divBdr>
        <w:top w:val="none" w:sz="0" w:space="0" w:color="auto"/>
        <w:left w:val="none" w:sz="0" w:space="0" w:color="auto"/>
        <w:bottom w:val="none" w:sz="0" w:space="0" w:color="auto"/>
        <w:right w:val="none" w:sz="0" w:space="0" w:color="auto"/>
      </w:divBdr>
    </w:div>
    <w:div w:id="116487990">
      <w:bodyDiv w:val="1"/>
      <w:marLeft w:val="0"/>
      <w:marRight w:val="0"/>
      <w:marTop w:val="0"/>
      <w:marBottom w:val="0"/>
      <w:divBdr>
        <w:top w:val="none" w:sz="0" w:space="0" w:color="auto"/>
        <w:left w:val="none" w:sz="0" w:space="0" w:color="auto"/>
        <w:bottom w:val="none" w:sz="0" w:space="0" w:color="auto"/>
        <w:right w:val="none" w:sz="0" w:space="0" w:color="auto"/>
      </w:divBdr>
    </w:div>
    <w:div w:id="116488548">
      <w:bodyDiv w:val="1"/>
      <w:marLeft w:val="0"/>
      <w:marRight w:val="0"/>
      <w:marTop w:val="0"/>
      <w:marBottom w:val="0"/>
      <w:divBdr>
        <w:top w:val="none" w:sz="0" w:space="0" w:color="auto"/>
        <w:left w:val="none" w:sz="0" w:space="0" w:color="auto"/>
        <w:bottom w:val="none" w:sz="0" w:space="0" w:color="auto"/>
        <w:right w:val="none" w:sz="0" w:space="0" w:color="auto"/>
      </w:divBdr>
    </w:div>
    <w:div w:id="118106195">
      <w:bodyDiv w:val="1"/>
      <w:marLeft w:val="0"/>
      <w:marRight w:val="0"/>
      <w:marTop w:val="0"/>
      <w:marBottom w:val="0"/>
      <w:divBdr>
        <w:top w:val="none" w:sz="0" w:space="0" w:color="auto"/>
        <w:left w:val="none" w:sz="0" w:space="0" w:color="auto"/>
        <w:bottom w:val="none" w:sz="0" w:space="0" w:color="auto"/>
        <w:right w:val="none" w:sz="0" w:space="0" w:color="auto"/>
      </w:divBdr>
    </w:div>
    <w:div w:id="123819601">
      <w:bodyDiv w:val="1"/>
      <w:marLeft w:val="0"/>
      <w:marRight w:val="0"/>
      <w:marTop w:val="0"/>
      <w:marBottom w:val="0"/>
      <w:divBdr>
        <w:top w:val="none" w:sz="0" w:space="0" w:color="auto"/>
        <w:left w:val="none" w:sz="0" w:space="0" w:color="auto"/>
        <w:bottom w:val="none" w:sz="0" w:space="0" w:color="auto"/>
        <w:right w:val="none" w:sz="0" w:space="0" w:color="auto"/>
      </w:divBdr>
    </w:div>
    <w:div w:id="124393152">
      <w:bodyDiv w:val="1"/>
      <w:marLeft w:val="0"/>
      <w:marRight w:val="0"/>
      <w:marTop w:val="0"/>
      <w:marBottom w:val="0"/>
      <w:divBdr>
        <w:top w:val="none" w:sz="0" w:space="0" w:color="auto"/>
        <w:left w:val="none" w:sz="0" w:space="0" w:color="auto"/>
        <w:bottom w:val="none" w:sz="0" w:space="0" w:color="auto"/>
        <w:right w:val="none" w:sz="0" w:space="0" w:color="auto"/>
      </w:divBdr>
    </w:div>
    <w:div w:id="132143564">
      <w:bodyDiv w:val="1"/>
      <w:marLeft w:val="0"/>
      <w:marRight w:val="0"/>
      <w:marTop w:val="0"/>
      <w:marBottom w:val="0"/>
      <w:divBdr>
        <w:top w:val="none" w:sz="0" w:space="0" w:color="auto"/>
        <w:left w:val="none" w:sz="0" w:space="0" w:color="auto"/>
        <w:bottom w:val="none" w:sz="0" w:space="0" w:color="auto"/>
        <w:right w:val="none" w:sz="0" w:space="0" w:color="auto"/>
      </w:divBdr>
    </w:div>
    <w:div w:id="139545656">
      <w:bodyDiv w:val="1"/>
      <w:marLeft w:val="0"/>
      <w:marRight w:val="0"/>
      <w:marTop w:val="0"/>
      <w:marBottom w:val="0"/>
      <w:divBdr>
        <w:top w:val="none" w:sz="0" w:space="0" w:color="auto"/>
        <w:left w:val="none" w:sz="0" w:space="0" w:color="auto"/>
        <w:bottom w:val="none" w:sz="0" w:space="0" w:color="auto"/>
        <w:right w:val="none" w:sz="0" w:space="0" w:color="auto"/>
      </w:divBdr>
    </w:div>
    <w:div w:id="143621040">
      <w:bodyDiv w:val="1"/>
      <w:marLeft w:val="0"/>
      <w:marRight w:val="0"/>
      <w:marTop w:val="0"/>
      <w:marBottom w:val="0"/>
      <w:divBdr>
        <w:top w:val="none" w:sz="0" w:space="0" w:color="auto"/>
        <w:left w:val="none" w:sz="0" w:space="0" w:color="auto"/>
        <w:bottom w:val="none" w:sz="0" w:space="0" w:color="auto"/>
        <w:right w:val="none" w:sz="0" w:space="0" w:color="auto"/>
      </w:divBdr>
    </w:div>
    <w:div w:id="147093973">
      <w:bodyDiv w:val="1"/>
      <w:marLeft w:val="0"/>
      <w:marRight w:val="0"/>
      <w:marTop w:val="0"/>
      <w:marBottom w:val="0"/>
      <w:divBdr>
        <w:top w:val="none" w:sz="0" w:space="0" w:color="auto"/>
        <w:left w:val="none" w:sz="0" w:space="0" w:color="auto"/>
        <w:bottom w:val="none" w:sz="0" w:space="0" w:color="auto"/>
        <w:right w:val="none" w:sz="0" w:space="0" w:color="auto"/>
      </w:divBdr>
    </w:div>
    <w:div w:id="150603614">
      <w:bodyDiv w:val="1"/>
      <w:marLeft w:val="0"/>
      <w:marRight w:val="0"/>
      <w:marTop w:val="0"/>
      <w:marBottom w:val="0"/>
      <w:divBdr>
        <w:top w:val="none" w:sz="0" w:space="0" w:color="auto"/>
        <w:left w:val="none" w:sz="0" w:space="0" w:color="auto"/>
        <w:bottom w:val="none" w:sz="0" w:space="0" w:color="auto"/>
        <w:right w:val="none" w:sz="0" w:space="0" w:color="auto"/>
      </w:divBdr>
    </w:div>
    <w:div w:id="152531370">
      <w:bodyDiv w:val="1"/>
      <w:marLeft w:val="0"/>
      <w:marRight w:val="0"/>
      <w:marTop w:val="0"/>
      <w:marBottom w:val="0"/>
      <w:divBdr>
        <w:top w:val="none" w:sz="0" w:space="0" w:color="auto"/>
        <w:left w:val="none" w:sz="0" w:space="0" w:color="auto"/>
        <w:bottom w:val="none" w:sz="0" w:space="0" w:color="auto"/>
        <w:right w:val="none" w:sz="0" w:space="0" w:color="auto"/>
      </w:divBdr>
    </w:div>
    <w:div w:id="156118820">
      <w:bodyDiv w:val="1"/>
      <w:marLeft w:val="0"/>
      <w:marRight w:val="0"/>
      <w:marTop w:val="0"/>
      <w:marBottom w:val="0"/>
      <w:divBdr>
        <w:top w:val="none" w:sz="0" w:space="0" w:color="auto"/>
        <w:left w:val="none" w:sz="0" w:space="0" w:color="auto"/>
        <w:bottom w:val="none" w:sz="0" w:space="0" w:color="auto"/>
        <w:right w:val="none" w:sz="0" w:space="0" w:color="auto"/>
      </w:divBdr>
    </w:div>
    <w:div w:id="161169772">
      <w:bodyDiv w:val="1"/>
      <w:marLeft w:val="0"/>
      <w:marRight w:val="0"/>
      <w:marTop w:val="0"/>
      <w:marBottom w:val="0"/>
      <w:divBdr>
        <w:top w:val="none" w:sz="0" w:space="0" w:color="auto"/>
        <w:left w:val="none" w:sz="0" w:space="0" w:color="auto"/>
        <w:bottom w:val="none" w:sz="0" w:space="0" w:color="auto"/>
        <w:right w:val="none" w:sz="0" w:space="0" w:color="auto"/>
      </w:divBdr>
    </w:div>
    <w:div w:id="163862987">
      <w:bodyDiv w:val="1"/>
      <w:marLeft w:val="0"/>
      <w:marRight w:val="0"/>
      <w:marTop w:val="0"/>
      <w:marBottom w:val="0"/>
      <w:divBdr>
        <w:top w:val="none" w:sz="0" w:space="0" w:color="auto"/>
        <w:left w:val="none" w:sz="0" w:space="0" w:color="auto"/>
        <w:bottom w:val="none" w:sz="0" w:space="0" w:color="auto"/>
        <w:right w:val="none" w:sz="0" w:space="0" w:color="auto"/>
      </w:divBdr>
    </w:div>
    <w:div w:id="165097617">
      <w:bodyDiv w:val="1"/>
      <w:marLeft w:val="0"/>
      <w:marRight w:val="0"/>
      <w:marTop w:val="0"/>
      <w:marBottom w:val="0"/>
      <w:divBdr>
        <w:top w:val="none" w:sz="0" w:space="0" w:color="auto"/>
        <w:left w:val="none" w:sz="0" w:space="0" w:color="auto"/>
        <w:bottom w:val="none" w:sz="0" w:space="0" w:color="auto"/>
        <w:right w:val="none" w:sz="0" w:space="0" w:color="auto"/>
      </w:divBdr>
    </w:div>
    <w:div w:id="168182575">
      <w:bodyDiv w:val="1"/>
      <w:marLeft w:val="0"/>
      <w:marRight w:val="0"/>
      <w:marTop w:val="0"/>
      <w:marBottom w:val="0"/>
      <w:divBdr>
        <w:top w:val="none" w:sz="0" w:space="0" w:color="auto"/>
        <w:left w:val="none" w:sz="0" w:space="0" w:color="auto"/>
        <w:bottom w:val="none" w:sz="0" w:space="0" w:color="auto"/>
        <w:right w:val="none" w:sz="0" w:space="0" w:color="auto"/>
      </w:divBdr>
    </w:div>
    <w:div w:id="169032881">
      <w:bodyDiv w:val="1"/>
      <w:marLeft w:val="0"/>
      <w:marRight w:val="0"/>
      <w:marTop w:val="0"/>
      <w:marBottom w:val="0"/>
      <w:divBdr>
        <w:top w:val="none" w:sz="0" w:space="0" w:color="auto"/>
        <w:left w:val="none" w:sz="0" w:space="0" w:color="auto"/>
        <w:bottom w:val="none" w:sz="0" w:space="0" w:color="auto"/>
        <w:right w:val="none" w:sz="0" w:space="0" w:color="auto"/>
      </w:divBdr>
    </w:div>
    <w:div w:id="169954075">
      <w:bodyDiv w:val="1"/>
      <w:marLeft w:val="0"/>
      <w:marRight w:val="0"/>
      <w:marTop w:val="0"/>
      <w:marBottom w:val="0"/>
      <w:divBdr>
        <w:top w:val="none" w:sz="0" w:space="0" w:color="auto"/>
        <w:left w:val="none" w:sz="0" w:space="0" w:color="auto"/>
        <w:bottom w:val="none" w:sz="0" w:space="0" w:color="auto"/>
        <w:right w:val="none" w:sz="0" w:space="0" w:color="auto"/>
      </w:divBdr>
    </w:div>
    <w:div w:id="172499451">
      <w:bodyDiv w:val="1"/>
      <w:marLeft w:val="0"/>
      <w:marRight w:val="0"/>
      <w:marTop w:val="0"/>
      <w:marBottom w:val="0"/>
      <w:divBdr>
        <w:top w:val="none" w:sz="0" w:space="0" w:color="auto"/>
        <w:left w:val="none" w:sz="0" w:space="0" w:color="auto"/>
        <w:bottom w:val="none" w:sz="0" w:space="0" w:color="auto"/>
        <w:right w:val="none" w:sz="0" w:space="0" w:color="auto"/>
      </w:divBdr>
    </w:div>
    <w:div w:id="174265906">
      <w:bodyDiv w:val="1"/>
      <w:marLeft w:val="0"/>
      <w:marRight w:val="0"/>
      <w:marTop w:val="0"/>
      <w:marBottom w:val="0"/>
      <w:divBdr>
        <w:top w:val="none" w:sz="0" w:space="0" w:color="auto"/>
        <w:left w:val="none" w:sz="0" w:space="0" w:color="auto"/>
        <w:bottom w:val="none" w:sz="0" w:space="0" w:color="auto"/>
        <w:right w:val="none" w:sz="0" w:space="0" w:color="auto"/>
      </w:divBdr>
    </w:div>
    <w:div w:id="174656871">
      <w:bodyDiv w:val="1"/>
      <w:marLeft w:val="0"/>
      <w:marRight w:val="0"/>
      <w:marTop w:val="0"/>
      <w:marBottom w:val="0"/>
      <w:divBdr>
        <w:top w:val="none" w:sz="0" w:space="0" w:color="auto"/>
        <w:left w:val="none" w:sz="0" w:space="0" w:color="auto"/>
        <w:bottom w:val="none" w:sz="0" w:space="0" w:color="auto"/>
        <w:right w:val="none" w:sz="0" w:space="0" w:color="auto"/>
      </w:divBdr>
    </w:div>
    <w:div w:id="178782829">
      <w:bodyDiv w:val="1"/>
      <w:marLeft w:val="0"/>
      <w:marRight w:val="0"/>
      <w:marTop w:val="0"/>
      <w:marBottom w:val="0"/>
      <w:divBdr>
        <w:top w:val="none" w:sz="0" w:space="0" w:color="auto"/>
        <w:left w:val="none" w:sz="0" w:space="0" w:color="auto"/>
        <w:bottom w:val="none" w:sz="0" w:space="0" w:color="auto"/>
        <w:right w:val="none" w:sz="0" w:space="0" w:color="auto"/>
      </w:divBdr>
    </w:div>
    <w:div w:id="178928907">
      <w:bodyDiv w:val="1"/>
      <w:marLeft w:val="0"/>
      <w:marRight w:val="0"/>
      <w:marTop w:val="0"/>
      <w:marBottom w:val="0"/>
      <w:divBdr>
        <w:top w:val="none" w:sz="0" w:space="0" w:color="auto"/>
        <w:left w:val="none" w:sz="0" w:space="0" w:color="auto"/>
        <w:bottom w:val="none" w:sz="0" w:space="0" w:color="auto"/>
        <w:right w:val="none" w:sz="0" w:space="0" w:color="auto"/>
      </w:divBdr>
    </w:div>
    <w:div w:id="180362663">
      <w:bodyDiv w:val="1"/>
      <w:marLeft w:val="0"/>
      <w:marRight w:val="0"/>
      <w:marTop w:val="0"/>
      <w:marBottom w:val="0"/>
      <w:divBdr>
        <w:top w:val="none" w:sz="0" w:space="0" w:color="auto"/>
        <w:left w:val="none" w:sz="0" w:space="0" w:color="auto"/>
        <w:bottom w:val="none" w:sz="0" w:space="0" w:color="auto"/>
        <w:right w:val="none" w:sz="0" w:space="0" w:color="auto"/>
      </w:divBdr>
    </w:div>
    <w:div w:id="184364253">
      <w:bodyDiv w:val="1"/>
      <w:marLeft w:val="0"/>
      <w:marRight w:val="0"/>
      <w:marTop w:val="0"/>
      <w:marBottom w:val="0"/>
      <w:divBdr>
        <w:top w:val="none" w:sz="0" w:space="0" w:color="auto"/>
        <w:left w:val="none" w:sz="0" w:space="0" w:color="auto"/>
        <w:bottom w:val="none" w:sz="0" w:space="0" w:color="auto"/>
        <w:right w:val="none" w:sz="0" w:space="0" w:color="auto"/>
      </w:divBdr>
    </w:div>
    <w:div w:id="188296223">
      <w:bodyDiv w:val="1"/>
      <w:marLeft w:val="0"/>
      <w:marRight w:val="0"/>
      <w:marTop w:val="0"/>
      <w:marBottom w:val="0"/>
      <w:divBdr>
        <w:top w:val="none" w:sz="0" w:space="0" w:color="auto"/>
        <w:left w:val="none" w:sz="0" w:space="0" w:color="auto"/>
        <w:bottom w:val="none" w:sz="0" w:space="0" w:color="auto"/>
        <w:right w:val="none" w:sz="0" w:space="0" w:color="auto"/>
      </w:divBdr>
    </w:div>
    <w:div w:id="192617055">
      <w:bodyDiv w:val="1"/>
      <w:marLeft w:val="0"/>
      <w:marRight w:val="0"/>
      <w:marTop w:val="0"/>
      <w:marBottom w:val="0"/>
      <w:divBdr>
        <w:top w:val="none" w:sz="0" w:space="0" w:color="auto"/>
        <w:left w:val="none" w:sz="0" w:space="0" w:color="auto"/>
        <w:bottom w:val="none" w:sz="0" w:space="0" w:color="auto"/>
        <w:right w:val="none" w:sz="0" w:space="0" w:color="auto"/>
      </w:divBdr>
    </w:div>
    <w:div w:id="196432954">
      <w:bodyDiv w:val="1"/>
      <w:marLeft w:val="0"/>
      <w:marRight w:val="0"/>
      <w:marTop w:val="0"/>
      <w:marBottom w:val="0"/>
      <w:divBdr>
        <w:top w:val="none" w:sz="0" w:space="0" w:color="auto"/>
        <w:left w:val="none" w:sz="0" w:space="0" w:color="auto"/>
        <w:bottom w:val="none" w:sz="0" w:space="0" w:color="auto"/>
        <w:right w:val="none" w:sz="0" w:space="0" w:color="auto"/>
      </w:divBdr>
    </w:div>
    <w:div w:id="220099358">
      <w:bodyDiv w:val="1"/>
      <w:marLeft w:val="0"/>
      <w:marRight w:val="0"/>
      <w:marTop w:val="0"/>
      <w:marBottom w:val="0"/>
      <w:divBdr>
        <w:top w:val="none" w:sz="0" w:space="0" w:color="auto"/>
        <w:left w:val="none" w:sz="0" w:space="0" w:color="auto"/>
        <w:bottom w:val="none" w:sz="0" w:space="0" w:color="auto"/>
        <w:right w:val="none" w:sz="0" w:space="0" w:color="auto"/>
      </w:divBdr>
    </w:div>
    <w:div w:id="220949896">
      <w:bodyDiv w:val="1"/>
      <w:marLeft w:val="0"/>
      <w:marRight w:val="0"/>
      <w:marTop w:val="0"/>
      <w:marBottom w:val="0"/>
      <w:divBdr>
        <w:top w:val="none" w:sz="0" w:space="0" w:color="auto"/>
        <w:left w:val="none" w:sz="0" w:space="0" w:color="auto"/>
        <w:bottom w:val="none" w:sz="0" w:space="0" w:color="auto"/>
        <w:right w:val="none" w:sz="0" w:space="0" w:color="auto"/>
      </w:divBdr>
    </w:div>
    <w:div w:id="221597776">
      <w:bodyDiv w:val="1"/>
      <w:marLeft w:val="0"/>
      <w:marRight w:val="0"/>
      <w:marTop w:val="0"/>
      <w:marBottom w:val="0"/>
      <w:divBdr>
        <w:top w:val="none" w:sz="0" w:space="0" w:color="auto"/>
        <w:left w:val="none" w:sz="0" w:space="0" w:color="auto"/>
        <w:bottom w:val="none" w:sz="0" w:space="0" w:color="auto"/>
        <w:right w:val="none" w:sz="0" w:space="0" w:color="auto"/>
      </w:divBdr>
    </w:div>
    <w:div w:id="223610721">
      <w:bodyDiv w:val="1"/>
      <w:marLeft w:val="0"/>
      <w:marRight w:val="0"/>
      <w:marTop w:val="0"/>
      <w:marBottom w:val="0"/>
      <w:divBdr>
        <w:top w:val="none" w:sz="0" w:space="0" w:color="auto"/>
        <w:left w:val="none" w:sz="0" w:space="0" w:color="auto"/>
        <w:bottom w:val="none" w:sz="0" w:space="0" w:color="auto"/>
        <w:right w:val="none" w:sz="0" w:space="0" w:color="auto"/>
      </w:divBdr>
    </w:div>
    <w:div w:id="224874133">
      <w:bodyDiv w:val="1"/>
      <w:marLeft w:val="0"/>
      <w:marRight w:val="0"/>
      <w:marTop w:val="0"/>
      <w:marBottom w:val="0"/>
      <w:divBdr>
        <w:top w:val="none" w:sz="0" w:space="0" w:color="auto"/>
        <w:left w:val="none" w:sz="0" w:space="0" w:color="auto"/>
        <w:bottom w:val="none" w:sz="0" w:space="0" w:color="auto"/>
        <w:right w:val="none" w:sz="0" w:space="0" w:color="auto"/>
      </w:divBdr>
    </w:div>
    <w:div w:id="225263666">
      <w:bodyDiv w:val="1"/>
      <w:marLeft w:val="0"/>
      <w:marRight w:val="0"/>
      <w:marTop w:val="0"/>
      <w:marBottom w:val="0"/>
      <w:divBdr>
        <w:top w:val="none" w:sz="0" w:space="0" w:color="auto"/>
        <w:left w:val="none" w:sz="0" w:space="0" w:color="auto"/>
        <w:bottom w:val="none" w:sz="0" w:space="0" w:color="auto"/>
        <w:right w:val="none" w:sz="0" w:space="0" w:color="auto"/>
      </w:divBdr>
    </w:div>
    <w:div w:id="228541275">
      <w:bodyDiv w:val="1"/>
      <w:marLeft w:val="0"/>
      <w:marRight w:val="0"/>
      <w:marTop w:val="0"/>
      <w:marBottom w:val="0"/>
      <w:divBdr>
        <w:top w:val="none" w:sz="0" w:space="0" w:color="auto"/>
        <w:left w:val="none" w:sz="0" w:space="0" w:color="auto"/>
        <w:bottom w:val="none" w:sz="0" w:space="0" w:color="auto"/>
        <w:right w:val="none" w:sz="0" w:space="0" w:color="auto"/>
      </w:divBdr>
    </w:div>
    <w:div w:id="232861059">
      <w:bodyDiv w:val="1"/>
      <w:marLeft w:val="0"/>
      <w:marRight w:val="0"/>
      <w:marTop w:val="0"/>
      <w:marBottom w:val="0"/>
      <w:divBdr>
        <w:top w:val="none" w:sz="0" w:space="0" w:color="auto"/>
        <w:left w:val="none" w:sz="0" w:space="0" w:color="auto"/>
        <w:bottom w:val="none" w:sz="0" w:space="0" w:color="auto"/>
        <w:right w:val="none" w:sz="0" w:space="0" w:color="auto"/>
      </w:divBdr>
    </w:div>
    <w:div w:id="244148474">
      <w:bodyDiv w:val="1"/>
      <w:marLeft w:val="0"/>
      <w:marRight w:val="0"/>
      <w:marTop w:val="0"/>
      <w:marBottom w:val="0"/>
      <w:divBdr>
        <w:top w:val="none" w:sz="0" w:space="0" w:color="auto"/>
        <w:left w:val="none" w:sz="0" w:space="0" w:color="auto"/>
        <w:bottom w:val="none" w:sz="0" w:space="0" w:color="auto"/>
        <w:right w:val="none" w:sz="0" w:space="0" w:color="auto"/>
      </w:divBdr>
    </w:div>
    <w:div w:id="252323212">
      <w:bodyDiv w:val="1"/>
      <w:marLeft w:val="0"/>
      <w:marRight w:val="0"/>
      <w:marTop w:val="0"/>
      <w:marBottom w:val="0"/>
      <w:divBdr>
        <w:top w:val="none" w:sz="0" w:space="0" w:color="auto"/>
        <w:left w:val="none" w:sz="0" w:space="0" w:color="auto"/>
        <w:bottom w:val="none" w:sz="0" w:space="0" w:color="auto"/>
        <w:right w:val="none" w:sz="0" w:space="0" w:color="auto"/>
      </w:divBdr>
    </w:div>
    <w:div w:id="255603801">
      <w:bodyDiv w:val="1"/>
      <w:marLeft w:val="0"/>
      <w:marRight w:val="0"/>
      <w:marTop w:val="0"/>
      <w:marBottom w:val="0"/>
      <w:divBdr>
        <w:top w:val="none" w:sz="0" w:space="0" w:color="auto"/>
        <w:left w:val="none" w:sz="0" w:space="0" w:color="auto"/>
        <w:bottom w:val="none" w:sz="0" w:space="0" w:color="auto"/>
        <w:right w:val="none" w:sz="0" w:space="0" w:color="auto"/>
      </w:divBdr>
    </w:div>
    <w:div w:id="256983447">
      <w:bodyDiv w:val="1"/>
      <w:marLeft w:val="0"/>
      <w:marRight w:val="0"/>
      <w:marTop w:val="0"/>
      <w:marBottom w:val="0"/>
      <w:divBdr>
        <w:top w:val="none" w:sz="0" w:space="0" w:color="auto"/>
        <w:left w:val="none" w:sz="0" w:space="0" w:color="auto"/>
        <w:bottom w:val="none" w:sz="0" w:space="0" w:color="auto"/>
        <w:right w:val="none" w:sz="0" w:space="0" w:color="auto"/>
      </w:divBdr>
    </w:div>
    <w:div w:id="259487837">
      <w:bodyDiv w:val="1"/>
      <w:marLeft w:val="0"/>
      <w:marRight w:val="0"/>
      <w:marTop w:val="0"/>
      <w:marBottom w:val="0"/>
      <w:divBdr>
        <w:top w:val="none" w:sz="0" w:space="0" w:color="auto"/>
        <w:left w:val="none" w:sz="0" w:space="0" w:color="auto"/>
        <w:bottom w:val="none" w:sz="0" w:space="0" w:color="auto"/>
        <w:right w:val="none" w:sz="0" w:space="0" w:color="auto"/>
      </w:divBdr>
    </w:div>
    <w:div w:id="262887146">
      <w:bodyDiv w:val="1"/>
      <w:marLeft w:val="0"/>
      <w:marRight w:val="0"/>
      <w:marTop w:val="0"/>
      <w:marBottom w:val="0"/>
      <w:divBdr>
        <w:top w:val="none" w:sz="0" w:space="0" w:color="auto"/>
        <w:left w:val="none" w:sz="0" w:space="0" w:color="auto"/>
        <w:bottom w:val="none" w:sz="0" w:space="0" w:color="auto"/>
        <w:right w:val="none" w:sz="0" w:space="0" w:color="auto"/>
      </w:divBdr>
    </w:div>
    <w:div w:id="267196700">
      <w:bodyDiv w:val="1"/>
      <w:marLeft w:val="0"/>
      <w:marRight w:val="0"/>
      <w:marTop w:val="0"/>
      <w:marBottom w:val="0"/>
      <w:divBdr>
        <w:top w:val="none" w:sz="0" w:space="0" w:color="auto"/>
        <w:left w:val="none" w:sz="0" w:space="0" w:color="auto"/>
        <w:bottom w:val="none" w:sz="0" w:space="0" w:color="auto"/>
        <w:right w:val="none" w:sz="0" w:space="0" w:color="auto"/>
      </w:divBdr>
    </w:div>
    <w:div w:id="268977225">
      <w:bodyDiv w:val="1"/>
      <w:marLeft w:val="0"/>
      <w:marRight w:val="0"/>
      <w:marTop w:val="0"/>
      <w:marBottom w:val="0"/>
      <w:divBdr>
        <w:top w:val="none" w:sz="0" w:space="0" w:color="auto"/>
        <w:left w:val="none" w:sz="0" w:space="0" w:color="auto"/>
        <w:bottom w:val="none" w:sz="0" w:space="0" w:color="auto"/>
        <w:right w:val="none" w:sz="0" w:space="0" w:color="auto"/>
      </w:divBdr>
    </w:div>
    <w:div w:id="272254719">
      <w:bodyDiv w:val="1"/>
      <w:marLeft w:val="0"/>
      <w:marRight w:val="0"/>
      <w:marTop w:val="0"/>
      <w:marBottom w:val="0"/>
      <w:divBdr>
        <w:top w:val="none" w:sz="0" w:space="0" w:color="auto"/>
        <w:left w:val="none" w:sz="0" w:space="0" w:color="auto"/>
        <w:bottom w:val="none" w:sz="0" w:space="0" w:color="auto"/>
        <w:right w:val="none" w:sz="0" w:space="0" w:color="auto"/>
      </w:divBdr>
    </w:div>
    <w:div w:id="274597993">
      <w:bodyDiv w:val="1"/>
      <w:marLeft w:val="0"/>
      <w:marRight w:val="0"/>
      <w:marTop w:val="0"/>
      <w:marBottom w:val="0"/>
      <w:divBdr>
        <w:top w:val="none" w:sz="0" w:space="0" w:color="auto"/>
        <w:left w:val="none" w:sz="0" w:space="0" w:color="auto"/>
        <w:bottom w:val="none" w:sz="0" w:space="0" w:color="auto"/>
        <w:right w:val="none" w:sz="0" w:space="0" w:color="auto"/>
      </w:divBdr>
    </w:div>
    <w:div w:id="276303118">
      <w:bodyDiv w:val="1"/>
      <w:marLeft w:val="0"/>
      <w:marRight w:val="0"/>
      <w:marTop w:val="0"/>
      <w:marBottom w:val="0"/>
      <w:divBdr>
        <w:top w:val="none" w:sz="0" w:space="0" w:color="auto"/>
        <w:left w:val="none" w:sz="0" w:space="0" w:color="auto"/>
        <w:bottom w:val="none" w:sz="0" w:space="0" w:color="auto"/>
        <w:right w:val="none" w:sz="0" w:space="0" w:color="auto"/>
      </w:divBdr>
    </w:div>
    <w:div w:id="278687027">
      <w:bodyDiv w:val="1"/>
      <w:marLeft w:val="0"/>
      <w:marRight w:val="0"/>
      <w:marTop w:val="0"/>
      <w:marBottom w:val="0"/>
      <w:divBdr>
        <w:top w:val="none" w:sz="0" w:space="0" w:color="auto"/>
        <w:left w:val="none" w:sz="0" w:space="0" w:color="auto"/>
        <w:bottom w:val="none" w:sz="0" w:space="0" w:color="auto"/>
        <w:right w:val="none" w:sz="0" w:space="0" w:color="auto"/>
      </w:divBdr>
    </w:div>
    <w:div w:id="281108995">
      <w:bodyDiv w:val="1"/>
      <w:marLeft w:val="0"/>
      <w:marRight w:val="0"/>
      <w:marTop w:val="0"/>
      <w:marBottom w:val="0"/>
      <w:divBdr>
        <w:top w:val="none" w:sz="0" w:space="0" w:color="auto"/>
        <w:left w:val="none" w:sz="0" w:space="0" w:color="auto"/>
        <w:bottom w:val="none" w:sz="0" w:space="0" w:color="auto"/>
        <w:right w:val="none" w:sz="0" w:space="0" w:color="auto"/>
      </w:divBdr>
    </w:div>
    <w:div w:id="285815078">
      <w:bodyDiv w:val="1"/>
      <w:marLeft w:val="0"/>
      <w:marRight w:val="0"/>
      <w:marTop w:val="0"/>
      <w:marBottom w:val="0"/>
      <w:divBdr>
        <w:top w:val="none" w:sz="0" w:space="0" w:color="auto"/>
        <w:left w:val="none" w:sz="0" w:space="0" w:color="auto"/>
        <w:bottom w:val="none" w:sz="0" w:space="0" w:color="auto"/>
        <w:right w:val="none" w:sz="0" w:space="0" w:color="auto"/>
      </w:divBdr>
    </w:div>
    <w:div w:id="285939673">
      <w:bodyDiv w:val="1"/>
      <w:marLeft w:val="0"/>
      <w:marRight w:val="0"/>
      <w:marTop w:val="0"/>
      <w:marBottom w:val="0"/>
      <w:divBdr>
        <w:top w:val="none" w:sz="0" w:space="0" w:color="auto"/>
        <w:left w:val="none" w:sz="0" w:space="0" w:color="auto"/>
        <w:bottom w:val="none" w:sz="0" w:space="0" w:color="auto"/>
        <w:right w:val="none" w:sz="0" w:space="0" w:color="auto"/>
      </w:divBdr>
    </w:div>
    <w:div w:id="285966205">
      <w:bodyDiv w:val="1"/>
      <w:marLeft w:val="0"/>
      <w:marRight w:val="0"/>
      <w:marTop w:val="0"/>
      <w:marBottom w:val="0"/>
      <w:divBdr>
        <w:top w:val="none" w:sz="0" w:space="0" w:color="auto"/>
        <w:left w:val="none" w:sz="0" w:space="0" w:color="auto"/>
        <w:bottom w:val="none" w:sz="0" w:space="0" w:color="auto"/>
        <w:right w:val="none" w:sz="0" w:space="0" w:color="auto"/>
      </w:divBdr>
    </w:div>
    <w:div w:id="286668910">
      <w:bodyDiv w:val="1"/>
      <w:marLeft w:val="0"/>
      <w:marRight w:val="0"/>
      <w:marTop w:val="0"/>
      <w:marBottom w:val="0"/>
      <w:divBdr>
        <w:top w:val="none" w:sz="0" w:space="0" w:color="auto"/>
        <w:left w:val="none" w:sz="0" w:space="0" w:color="auto"/>
        <w:bottom w:val="none" w:sz="0" w:space="0" w:color="auto"/>
        <w:right w:val="none" w:sz="0" w:space="0" w:color="auto"/>
      </w:divBdr>
    </w:div>
    <w:div w:id="286745715">
      <w:bodyDiv w:val="1"/>
      <w:marLeft w:val="0"/>
      <w:marRight w:val="0"/>
      <w:marTop w:val="0"/>
      <w:marBottom w:val="0"/>
      <w:divBdr>
        <w:top w:val="none" w:sz="0" w:space="0" w:color="auto"/>
        <w:left w:val="none" w:sz="0" w:space="0" w:color="auto"/>
        <w:bottom w:val="none" w:sz="0" w:space="0" w:color="auto"/>
        <w:right w:val="none" w:sz="0" w:space="0" w:color="auto"/>
      </w:divBdr>
    </w:div>
    <w:div w:id="287473425">
      <w:bodyDiv w:val="1"/>
      <w:marLeft w:val="0"/>
      <w:marRight w:val="0"/>
      <w:marTop w:val="0"/>
      <w:marBottom w:val="0"/>
      <w:divBdr>
        <w:top w:val="none" w:sz="0" w:space="0" w:color="auto"/>
        <w:left w:val="none" w:sz="0" w:space="0" w:color="auto"/>
        <w:bottom w:val="none" w:sz="0" w:space="0" w:color="auto"/>
        <w:right w:val="none" w:sz="0" w:space="0" w:color="auto"/>
      </w:divBdr>
    </w:div>
    <w:div w:id="287509683">
      <w:bodyDiv w:val="1"/>
      <w:marLeft w:val="0"/>
      <w:marRight w:val="0"/>
      <w:marTop w:val="0"/>
      <w:marBottom w:val="0"/>
      <w:divBdr>
        <w:top w:val="none" w:sz="0" w:space="0" w:color="auto"/>
        <w:left w:val="none" w:sz="0" w:space="0" w:color="auto"/>
        <w:bottom w:val="none" w:sz="0" w:space="0" w:color="auto"/>
        <w:right w:val="none" w:sz="0" w:space="0" w:color="auto"/>
      </w:divBdr>
    </w:div>
    <w:div w:id="291525627">
      <w:bodyDiv w:val="1"/>
      <w:marLeft w:val="0"/>
      <w:marRight w:val="0"/>
      <w:marTop w:val="0"/>
      <w:marBottom w:val="0"/>
      <w:divBdr>
        <w:top w:val="none" w:sz="0" w:space="0" w:color="auto"/>
        <w:left w:val="none" w:sz="0" w:space="0" w:color="auto"/>
        <w:bottom w:val="none" w:sz="0" w:space="0" w:color="auto"/>
        <w:right w:val="none" w:sz="0" w:space="0" w:color="auto"/>
      </w:divBdr>
    </w:div>
    <w:div w:id="294334867">
      <w:bodyDiv w:val="1"/>
      <w:marLeft w:val="0"/>
      <w:marRight w:val="0"/>
      <w:marTop w:val="0"/>
      <w:marBottom w:val="0"/>
      <w:divBdr>
        <w:top w:val="none" w:sz="0" w:space="0" w:color="auto"/>
        <w:left w:val="none" w:sz="0" w:space="0" w:color="auto"/>
        <w:bottom w:val="none" w:sz="0" w:space="0" w:color="auto"/>
        <w:right w:val="none" w:sz="0" w:space="0" w:color="auto"/>
      </w:divBdr>
    </w:div>
    <w:div w:id="295836388">
      <w:bodyDiv w:val="1"/>
      <w:marLeft w:val="0"/>
      <w:marRight w:val="0"/>
      <w:marTop w:val="0"/>
      <w:marBottom w:val="0"/>
      <w:divBdr>
        <w:top w:val="none" w:sz="0" w:space="0" w:color="auto"/>
        <w:left w:val="none" w:sz="0" w:space="0" w:color="auto"/>
        <w:bottom w:val="none" w:sz="0" w:space="0" w:color="auto"/>
        <w:right w:val="none" w:sz="0" w:space="0" w:color="auto"/>
      </w:divBdr>
    </w:div>
    <w:div w:id="304823452">
      <w:bodyDiv w:val="1"/>
      <w:marLeft w:val="0"/>
      <w:marRight w:val="0"/>
      <w:marTop w:val="0"/>
      <w:marBottom w:val="0"/>
      <w:divBdr>
        <w:top w:val="none" w:sz="0" w:space="0" w:color="auto"/>
        <w:left w:val="none" w:sz="0" w:space="0" w:color="auto"/>
        <w:bottom w:val="none" w:sz="0" w:space="0" w:color="auto"/>
        <w:right w:val="none" w:sz="0" w:space="0" w:color="auto"/>
      </w:divBdr>
    </w:div>
    <w:div w:id="309022427">
      <w:bodyDiv w:val="1"/>
      <w:marLeft w:val="0"/>
      <w:marRight w:val="0"/>
      <w:marTop w:val="0"/>
      <w:marBottom w:val="0"/>
      <w:divBdr>
        <w:top w:val="none" w:sz="0" w:space="0" w:color="auto"/>
        <w:left w:val="none" w:sz="0" w:space="0" w:color="auto"/>
        <w:bottom w:val="none" w:sz="0" w:space="0" w:color="auto"/>
        <w:right w:val="none" w:sz="0" w:space="0" w:color="auto"/>
      </w:divBdr>
    </w:div>
    <w:div w:id="310596805">
      <w:bodyDiv w:val="1"/>
      <w:marLeft w:val="0"/>
      <w:marRight w:val="0"/>
      <w:marTop w:val="0"/>
      <w:marBottom w:val="0"/>
      <w:divBdr>
        <w:top w:val="none" w:sz="0" w:space="0" w:color="auto"/>
        <w:left w:val="none" w:sz="0" w:space="0" w:color="auto"/>
        <w:bottom w:val="none" w:sz="0" w:space="0" w:color="auto"/>
        <w:right w:val="none" w:sz="0" w:space="0" w:color="auto"/>
      </w:divBdr>
    </w:div>
    <w:div w:id="311066151">
      <w:bodyDiv w:val="1"/>
      <w:marLeft w:val="0"/>
      <w:marRight w:val="0"/>
      <w:marTop w:val="0"/>
      <w:marBottom w:val="0"/>
      <w:divBdr>
        <w:top w:val="none" w:sz="0" w:space="0" w:color="auto"/>
        <w:left w:val="none" w:sz="0" w:space="0" w:color="auto"/>
        <w:bottom w:val="none" w:sz="0" w:space="0" w:color="auto"/>
        <w:right w:val="none" w:sz="0" w:space="0" w:color="auto"/>
      </w:divBdr>
    </w:div>
    <w:div w:id="311105064">
      <w:bodyDiv w:val="1"/>
      <w:marLeft w:val="0"/>
      <w:marRight w:val="0"/>
      <w:marTop w:val="0"/>
      <w:marBottom w:val="0"/>
      <w:divBdr>
        <w:top w:val="none" w:sz="0" w:space="0" w:color="auto"/>
        <w:left w:val="none" w:sz="0" w:space="0" w:color="auto"/>
        <w:bottom w:val="none" w:sz="0" w:space="0" w:color="auto"/>
        <w:right w:val="none" w:sz="0" w:space="0" w:color="auto"/>
      </w:divBdr>
    </w:div>
    <w:div w:id="312149078">
      <w:bodyDiv w:val="1"/>
      <w:marLeft w:val="0"/>
      <w:marRight w:val="0"/>
      <w:marTop w:val="0"/>
      <w:marBottom w:val="0"/>
      <w:divBdr>
        <w:top w:val="none" w:sz="0" w:space="0" w:color="auto"/>
        <w:left w:val="none" w:sz="0" w:space="0" w:color="auto"/>
        <w:bottom w:val="none" w:sz="0" w:space="0" w:color="auto"/>
        <w:right w:val="none" w:sz="0" w:space="0" w:color="auto"/>
      </w:divBdr>
    </w:div>
    <w:div w:id="317222973">
      <w:bodyDiv w:val="1"/>
      <w:marLeft w:val="0"/>
      <w:marRight w:val="0"/>
      <w:marTop w:val="0"/>
      <w:marBottom w:val="0"/>
      <w:divBdr>
        <w:top w:val="none" w:sz="0" w:space="0" w:color="auto"/>
        <w:left w:val="none" w:sz="0" w:space="0" w:color="auto"/>
        <w:bottom w:val="none" w:sz="0" w:space="0" w:color="auto"/>
        <w:right w:val="none" w:sz="0" w:space="0" w:color="auto"/>
      </w:divBdr>
    </w:div>
    <w:div w:id="317735367">
      <w:bodyDiv w:val="1"/>
      <w:marLeft w:val="0"/>
      <w:marRight w:val="0"/>
      <w:marTop w:val="0"/>
      <w:marBottom w:val="0"/>
      <w:divBdr>
        <w:top w:val="none" w:sz="0" w:space="0" w:color="auto"/>
        <w:left w:val="none" w:sz="0" w:space="0" w:color="auto"/>
        <w:bottom w:val="none" w:sz="0" w:space="0" w:color="auto"/>
        <w:right w:val="none" w:sz="0" w:space="0" w:color="auto"/>
      </w:divBdr>
    </w:div>
    <w:div w:id="324284173">
      <w:bodyDiv w:val="1"/>
      <w:marLeft w:val="0"/>
      <w:marRight w:val="0"/>
      <w:marTop w:val="0"/>
      <w:marBottom w:val="0"/>
      <w:divBdr>
        <w:top w:val="none" w:sz="0" w:space="0" w:color="auto"/>
        <w:left w:val="none" w:sz="0" w:space="0" w:color="auto"/>
        <w:bottom w:val="none" w:sz="0" w:space="0" w:color="auto"/>
        <w:right w:val="none" w:sz="0" w:space="0" w:color="auto"/>
      </w:divBdr>
    </w:div>
    <w:div w:id="325204506">
      <w:bodyDiv w:val="1"/>
      <w:marLeft w:val="0"/>
      <w:marRight w:val="0"/>
      <w:marTop w:val="0"/>
      <w:marBottom w:val="0"/>
      <w:divBdr>
        <w:top w:val="none" w:sz="0" w:space="0" w:color="auto"/>
        <w:left w:val="none" w:sz="0" w:space="0" w:color="auto"/>
        <w:bottom w:val="none" w:sz="0" w:space="0" w:color="auto"/>
        <w:right w:val="none" w:sz="0" w:space="0" w:color="auto"/>
      </w:divBdr>
    </w:div>
    <w:div w:id="325284946">
      <w:bodyDiv w:val="1"/>
      <w:marLeft w:val="0"/>
      <w:marRight w:val="0"/>
      <w:marTop w:val="0"/>
      <w:marBottom w:val="0"/>
      <w:divBdr>
        <w:top w:val="none" w:sz="0" w:space="0" w:color="auto"/>
        <w:left w:val="none" w:sz="0" w:space="0" w:color="auto"/>
        <w:bottom w:val="none" w:sz="0" w:space="0" w:color="auto"/>
        <w:right w:val="none" w:sz="0" w:space="0" w:color="auto"/>
      </w:divBdr>
    </w:div>
    <w:div w:id="325400959">
      <w:bodyDiv w:val="1"/>
      <w:marLeft w:val="0"/>
      <w:marRight w:val="0"/>
      <w:marTop w:val="0"/>
      <w:marBottom w:val="0"/>
      <w:divBdr>
        <w:top w:val="none" w:sz="0" w:space="0" w:color="auto"/>
        <w:left w:val="none" w:sz="0" w:space="0" w:color="auto"/>
        <w:bottom w:val="none" w:sz="0" w:space="0" w:color="auto"/>
        <w:right w:val="none" w:sz="0" w:space="0" w:color="auto"/>
      </w:divBdr>
    </w:div>
    <w:div w:id="327247139">
      <w:bodyDiv w:val="1"/>
      <w:marLeft w:val="0"/>
      <w:marRight w:val="0"/>
      <w:marTop w:val="0"/>
      <w:marBottom w:val="0"/>
      <w:divBdr>
        <w:top w:val="none" w:sz="0" w:space="0" w:color="auto"/>
        <w:left w:val="none" w:sz="0" w:space="0" w:color="auto"/>
        <w:bottom w:val="none" w:sz="0" w:space="0" w:color="auto"/>
        <w:right w:val="none" w:sz="0" w:space="0" w:color="auto"/>
      </w:divBdr>
    </w:div>
    <w:div w:id="329262411">
      <w:bodyDiv w:val="1"/>
      <w:marLeft w:val="0"/>
      <w:marRight w:val="0"/>
      <w:marTop w:val="0"/>
      <w:marBottom w:val="0"/>
      <w:divBdr>
        <w:top w:val="none" w:sz="0" w:space="0" w:color="auto"/>
        <w:left w:val="none" w:sz="0" w:space="0" w:color="auto"/>
        <w:bottom w:val="none" w:sz="0" w:space="0" w:color="auto"/>
        <w:right w:val="none" w:sz="0" w:space="0" w:color="auto"/>
      </w:divBdr>
    </w:div>
    <w:div w:id="331568869">
      <w:bodyDiv w:val="1"/>
      <w:marLeft w:val="0"/>
      <w:marRight w:val="0"/>
      <w:marTop w:val="0"/>
      <w:marBottom w:val="0"/>
      <w:divBdr>
        <w:top w:val="none" w:sz="0" w:space="0" w:color="auto"/>
        <w:left w:val="none" w:sz="0" w:space="0" w:color="auto"/>
        <w:bottom w:val="none" w:sz="0" w:space="0" w:color="auto"/>
        <w:right w:val="none" w:sz="0" w:space="0" w:color="auto"/>
      </w:divBdr>
    </w:div>
    <w:div w:id="332537232">
      <w:bodyDiv w:val="1"/>
      <w:marLeft w:val="0"/>
      <w:marRight w:val="0"/>
      <w:marTop w:val="0"/>
      <w:marBottom w:val="0"/>
      <w:divBdr>
        <w:top w:val="none" w:sz="0" w:space="0" w:color="auto"/>
        <w:left w:val="none" w:sz="0" w:space="0" w:color="auto"/>
        <w:bottom w:val="none" w:sz="0" w:space="0" w:color="auto"/>
        <w:right w:val="none" w:sz="0" w:space="0" w:color="auto"/>
      </w:divBdr>
    </w:div>
    <w:div w:id="335574524">
      <w:bodyDiv w:val="1"/>
      <w:marLeft w:val="0"/>
      <w:marRight w:val="0"/>
      <w:marTop w:val="0"/>
      <w:marBottom w:val="0"/>
      <w:divBdr>
        <w:top w:val="none" w:sz="0" w:space="0" w:color="auto"/>
        <w:left w:val="none" w:sz="0" w:space="0" w:color="auto"/>
        <w:bottom w:val="none" w:sz="0" w:space="0" w:color="auto"/>
        <w:right w:val="none" w:sz="0" w:space="0" w:color="auto"/>
      </w:divBdr>
    </w:div>
    <w:div w:id="336201271">
      <w:bodyDiv w:val="1"/>
      <w:marLeft w:val="0"/>
      <w:marRight w:val="0"/>
      <w:marTop w:val="0"/>
      <w:marBottom w:val="0"/>
      <w:divBdr>
        <w:top w:val="none" w:sz="0" w:space="0" w:color="auto"/>
        <w:left w:val="none" w:sz="0" w:space="0" w:color="auto"/>
        <w:bottom w:val="none" w:sz="0" w:space="0" w:color="auto"/>
        <w:right w:val="none" w:sz="0" w:space="0" w:color="auto"/>
      </w:divBdr>
    </w:div>
    <w:div w:id="339087279">
      <w:bodyDiv w:val="1"/>
      <w:marLeft w:val="0"/>
      <w:marRight w:val="0"/>
      <w:marTop w:val="0"/>
      <w:marBottom w:val="0"/>
      <w:divBdr>
        <w:top w:val="none" w:sz="0" w:space="0" w:color="auto"/>
        <w:left w:val="none" w:sz="0" w:space="0" w:color="auto"/>
        <w:bottom w:val="none" w:sz="0" w:space="0" w:color="auto"/>
        <w:right w:val="none" w:sz="0" w:space="0" w:color="auto"/>
      </w:divBdr>
    </w:div>
    <w:div w:id="342587964">
      <w:bodyDiv w:val="1"/>
      <w:marLeft w:val="0"/>
      <w:marRight w:val="0"/>
      <w:marTop w:val="0"/>
      <w:marBottom w:val="0"/>
      <w:divBdr>
        <w:top w:val="none" w:sz="0" w:space="0" w:color="auto"/>
        <w:left w:val="none" w:sz="0" w:space="0" w:color="auto"/>
        <w:bottom w:val="none" w:sz="0" w:space="0" w:color="auto"/>
        <w:right w:val="none" w:sz="0" w:space="0" w:color="auto"/>
      </w:divBdr>
    </w:div>
    <w:div w:id="349839123">
      <w:bodyDiv w:val="1"/>
      <w:marLeft w:val="0"/>
      <w:marRight w:val="0"/>
      <w:marTop w:val="0"/>
      <w:marBottom w:val="0"/>
      <w:divBdr>
        <w:top w:val="none" w:sz="0" w:space="0" w:color="auto"/>
        <w:left w:val="none" w:sz="0" w:space="0" w:color="auto"/>
        <w:bottom w:val="none" w:sz="0" w:space="0" w:color="auto"/>
        <w:right w:val="none" w:sz="0" w:space="0" w:color="auto"/>
      </w:divBdr>
    </w:div>
    <w:div w:id="352223065">
      <w:bodyDiv w:val="1"/>
      <w:marLeft w:val="0"/>
      <w:marRight w:val="0"/>
      <w:marTop w:val="0"/>
      <w:marBottom w:val="0"/>
      <w:divBdr>
        <w:top w:val="none" w:sz="0" w:space="0" w:color="auto"/>
        <w:left w:val="none" w:sz="0" w:space="0" w:color="auto"/>
        <w:bottom w:val="none" w:sz="0" w:space="0" w:color="auto"/>
        <w:right w:val="none" w:sz="0" w:space="0" w:color="auto"/>
      </w:divBdr>
    </w:div>
    <w:div w:id="353773697">
      <w:bodyDiv w:val="1"/>
      <w:marLeft w:val="0"/>
      <w:marRight w:val="0"/>
      <w:marTop w:val="0"/>
      <w:marBottom w:val="0"/>
      <w:divBdr>
        <w:top w:val="none" w:sz="0" w:space="0" w:color="auto"/>
        <w:left w:val="none" w:sz="0" w:space="0" w:color="auto"/>
        <w:bottom w:val="none" w:sz="0" w:space="0" w:color="auto"/>
        <w:right w:val="none" w:sz="0" w:space="0" w:color="auto"/>
      </w:divBdr>
    </w:div>
    <w:div w:id="355354724">
      <w:bodyDiv w:val="1"/>
      <w:marLeft w:val="0"/>
      <w:marRight w:val="0"/>
      <w:marTop w:val="0"/>
      <w:marBottom w:val="0"/>
      <w:divBdr>
        <w:top w:val="none" w:sz="0" w:space="0" w:color="auto"/>
        <w:left w:val="none" w:sz="0" w:space="0" w:color="auto"/>
        <w:bottom w:val="none" w:sz="0" w:space="0" w:color="auto"/>
        <w:right w:val="none" w:sz="0" w:space="0" w:color="auto"/>
      </w:divBdr>
    </w:div>
    <w:div w:id="355737849">
      <w:bodyDiv w:val="1"/>
      <w:marLeft w:val="0"/>
      <w:marRight w:val="0"/>
      <w:marTop w:val="0"/>
      <w:marBottom w:val="0"/>
      <w:divBdr>
        <w:top w:val="none" w:sz="0" w:space="0" w:color="auto"/>
        <w:left w:val="none" w:sz="0" w:space="0" w:color="auto"/>
        <w:bottom w:val="none" w:sz="0" w:space="0" w:color="auto"/>
        <w:right w:val="none" w:sz="0" w:space="0" w:color="auto"/>
      </w:divBdr>
    </w:div>
    <w:div w:id="362899129">
      <w:bodyDiv w:val="1"/>
      <w:marLeft w:val="0"/>
      <w:marRight w:val="0"/>
      <w:marTop w:val="0"/>
      <w:marBottom w:val="0"/>
      <w:divBdr>
        <w:top w:val="none" w:sz="0" w:space="0" w:color="auto"/>
        <w:left w:val="none" w:sz="0" w:space="0" w:color="auto"/>
        <w:bottom w:val="none" w:sz="0" w:space="0" w:color="auto"/>
        <w:right w:val="none" w:sz="0" w:space="0" w:color="auto"/>
      </w:divBdr>
    </w:div>
    <w:div w:id="364716653">
      <w:bodyDiv w:val="1"/>
      <w:marLeft w:val="0"/>
      <w:marRight w:val="0"/>
      <w:marTop w:val="0"/>
      <w:marBottom w:val="0"/>
      <w:divBdr>
        <w:top w:val="none" w:sz="0" w:space="0" w:color="auto"/>
        <w:left w:val="none" w:sz="0" w:space="0" w:color="auto"/>
        <w:bottom w:val="none" w:sz="0" w:space="0" w:color="auto"/>
        <w:right w:val="none" w:sz="0" w:space="0" w:color="auto"/>
      </w:divBdr>
    </w:div>
    <w:div w:id="364868182">
      <w:bodyDiv w:val="1"/>
      <w:marLeft w:val="0"/>
      <w:marRight w:val="0"/>
      <w:marTop w:val="0"/>
      <w:marBottom w:val="0"/>
      <w:divBdr>
        <w:top w:val="none" w:sz="0" w:space="0" w:color="auto"/>
        <w:left w:val="none" w:sz="0" w:space="0" w:color="auto"/>
        <w:bottom w:val="none" w:sz="0" w:space="0" w:color="auto"/>
        <w:right w:val="none" w:sz="0" w:space="0" w:color="auto"/>
      </w:divBdr>
    </w:div>
    <w:div w:id="365061469">
      <w:bodyDiv w:val="1"/>
      <w:marLeft w:val="0"/>
      <w:marRight w:val="0"/>
      <w:marTop w:val="0"/>
      <w:marBottom w:val="0"/>
      <w:divBdr>
        <w:top w:val="none" w:sz="0" w:space="0" w:color="auto"/>
        <w:left w:val="none" w:sz="0" w:space="0" w:color="auto"/>
        <w:bottom w:val="none" w:sz="0" w:space="0" w:color="auto"/>
        <w:right w:val="none" w:sz="0" w:space="0" w:color="auto"/>
      </w:divBdr>
    </w:div>
    <w:div w:id="367993401">
      <w:bodyDiv w:val="1"/>
      <w:marLeft w:val="0"/>
      <w:marRight w:val="0"/>
      <w:marTop w:val="0"/>
      <w:marBottom w:val="0"/>
      <w:divBdr>
        <w:top w:val="none" w:sz="0" w:space="0" w:color="auto"/>
        <w:left w:val="none" w:sz="0" w:space="0" w:color="auto"/>
        <w:bottom w:val="none" w:sz="0" w:space="0" w:color="auto"/>
        <w:right w:val="none" w:sz="0" w:space="0" w:color="auto"/>
      </w:divBdr>
    </w:div>
    <w:div w:id="369300740">
      <w:bodyDiv w:val="1"/>
      <w:marLeft w:val="0"/>
      <w:marRight w:val="0"/>
      <w:marTop w:val="0"/>
      <w:marBottom w:val="0"/>
      <w:divBdr>
        <w:top w:val="none" w:sz="0" w:space="0" w:color="auto"/>
        <w:left w:val="none" w:sz="0" w:space="0" w:color="auto"/>
        <w:bottom w:val="none" w:sz="0" w:space="0" w:color="auto"/>
        <w:right w:val="none" w:sz="0" w:space="0" w:color="auto"/>
      </w:divBdr>
    </w:div>
    <w:div w:id="369574600">
      <w:bodyDiv w:val="1"/>
      <w:marLeft w:val="0"/>
      <w:marRight w:val="0"/>
      <w:marTop w:val="0"/>
      <w:marBottom w:val="0"/>
      <w:divBdr>
        <w:top w:val="none" w:sz="0" w:space="0" w:color="auto"/>
        <w:left w:val="none" w:sz="0" w:space="0" w:color="auto"/>
        <w:bottom w:val="none" w:sz="0" w:space="0" w:color="auto"/>
        <w:right w:val="none" w:sz="0" w:space="0" w:color="auto"/>
      </w:divBdr>
    </w:div>
    <w:div w:id="369846928">
      <w:bodyDiv w:val="1"/>
      <w:marLeft w:val="0"/>
      <w:marRight w:val="0"/>
      <w:marTop w:val="0"/>
      <w:marBottom w:val="0"/>
      <w:divBdr>
        <w:top w:val="none" w:sz="0" w:space="0" w:color="auto"/>
        <w:left w:val="none" w:sz="0" w:space="0" w:color="auto"/>
        <w:bottom w:val="none" w:sz="0" w:space="0" w:color="auto"/>
        <w:right w:val="none" w:sz="0" w:space="0" w:color="auto"/>
      </w:divBdr>
    </w:div>
    <w:div w:id="370418357">
      <w:bodyDiv w:val="1"/>
      <w:marLeft w:val="0"/>
      <w:marRight w:val="0"/>
      <w:marTop w:val="0"/>
      <w:marBottom w:val="0"/>
      <w:divBdr>
        <w:top w:val="none" w:sz="0" w:space="0" w:color="auto"/>
        <w:left w:val="none" w:sz="0" w:space="0" w:color="auto"/>
        <w:bottom w:val="none" w:sz="0" w:space="0" w:color="auto"/>
        <w:right w:val="none" w:sz="0" w:space="0" w:color="auto"/>
      </w:divBdr>
    </w:div>
    <w:div w:id="371343077">
      <w:bodyDiv w:val="1"/>
      <w:marLeft w:val="0"/>
      <w:marRight w:val="0"/>
      <w:marTop w:val="0"/>
      <w:marBottom w:val="0"/>
      <w:divBdr>
        <w:top w:val="none" w:sz="0" w:space="0" w:color="auto"/>
        <w:left w:val="none" w:sz="0" w:space="0" w:color="auto"/>
        <w:bottom w:val="none" w:sz="0" w:space="0" w:color="auto"/>
        <w:right w:val="none" w:sz="0" w:space="0" w:color="auto"/>
      </w:divBdr>
    </w:div>
    <w:div w:id="374547129">
      <w:bodyDiv w:val="1"/>
      <w:marLeft w:val="0"/>
      <w:marRight w:val="0"/>
      <w:marTop w:val="0"/>
      <w:marBottom w:val="0"/>
      <w:divBdr>
        <w:top w:val="none" w:sz="0" w:space="0" w:color="auto"/>
        <w:left w:val="none" w:sz="0" w:space="0" w:color="auto"/>
        <w:bottom w:val="none" w:sz="0" w:space="0" w:color="auto"/>
        <w:right w:val="none" w:sz="0" w:space="0" w:color="auto"/>
      </w:divBdr>
    </w:div>
    <w:div w:id="374961721">
      <w:bodyDiv w:val="1"/>
      <w:marLeft w:val="0"/>
      <w:marRight w:val="0"/>
      <w:marTop w:val="0"/>
      <w:marBottom w:val="0"/>
      <w:divBdr>
        <w:top w:val="none" w:sz="0" w:space="0" w:color="auto"/>
        <w:left w:val="none" w:sz="0" w:space="0" w:color="auto"/>
        <w:bottom w:val="none" w:sz="0" w:space="0" w:color="auto"/>
        <w:right w:val="none" w:sz="0" w:space="0" w:color="auto"/>
      </w:divBdr>
    </w:div>
    <w:div w:id="376053909">
      <w:bodyDiv w:val="1"/>
      <w:marLeft w:val="0"/>
      <w:marRight w:val="0"/>
      <w:marTop w:val="0"/>
      <w:marBottom w:val="0"/>
      <w:divBdr>
        <w:top w:val="none" w:sz="0" w:space="0" w:color="auto"/>
        <w:left w:val="none" w:sz="0" w:space="0" w:color="auto"/>
        <w:bottom w:val="none" w:sz="0" w:space="0" w:color="auto"/>
        <w:right w:val="none" w:sz="0" w:space="0" w:color="auto"/>
      </w:divBdr>
    </w:div>
    <w:div w:id="381834438">
      <w:bodyDiv w:val="1"/>
      <w:marLeft w:val="0"/>
      <w:marRight w:val="0"/>
      <w:marTop w:val="0"/>
      <w:marBottom w:val="0"/>
      <w:divBdr>
        <w:top w:val="none" w:sz="0" w:space="0" w:color="auto"/>
        <w:left w:val="none" w:sz="0" w:space="0" w:color="auto"/>
        <w:bottom w:val="none" w:sz="0" w:space="0" w:color="auto"/>
        <w:right w:val="none" w:sz="0" w:space="0" w:color="auto"/>
      </w:divBdr>
    </w:div>
    <w:div w:id="382410927">
      <w:bodyDiv w:val="1"/>
      <w:marLeft w:val="0"/>
      <w:marRight w:val="0"/>
      <w:marTop w:val="0"/>
      <w:marBottom w:val="0"/>
      <w:divBdr>
        <w:top w:val="none" w:sz="0" w:space="0" w:color="auto"/>
        <w:left w:val="none" w:sz="0" w:space="0" w:color="auto"/>
        <w:bottom w:val="none" w:sz="0" w:space="0" w:color="auto"/>
        <w:right w:val="none" w:sz="0" w:space="0" w:color="auto"/>
      </w:divBdr>
    </w:div>
    <w:div w:id="384254947">
      <w:bodyDiv w:val="1"/>
      <w:marLeft w:val="0"/>
      <w:marRight w:val="0"/>
      <w:marTop w:val="0"/>
      <w:marBottom w:val="0"/>
      <w:divBdr>
        <w:top w:val="none" w:sz="0" w:space="0" w:color="auto"/>
        <w:left w:val="none" w:sz="0" w:space="0" w:color="auto"/>
        <w:bottom w:val="none" w:sz="0" w:space="0" w:color="auto"/>
        <w:right w:val="none" w:sz="0" w:space="0" w:color="auto"/>
      </w:divBdr>
    </w:div>
    <w:div w:id="384641613">
      <w:bodyDiv w:val="1"/>
      <w:marLeft w:val="0"/>
      <w:marRight w:val="0"/>
      <w:marTop w:val="0"/>
      <w:marBottom w:val="0"/>
      <w:divBdr>
        <w:top w:val="none" w:sz="0" w:space="0" w:color="auto"/>
        <w:left w:val="none" w:sz="0" w:space="0" w:color="auto"/>
        <w:bottom w:val="none" w:sz="0" w:space="0" w:color="auto"/>
        <w:right w:val="none" w:sz="0" w:space="0" w:color="auto"/>
      </w:divBdr>
    </w:div>
    <w:div w:id="390811810">
      <w:bodyDiv w:val="1"/>
      <w:marLeft w:val="0"/>
      <w:marRight w:val="0"/>
      <w:marTop w:val="0"/>
      <w:marBottom w:val="0"/>
      <w:divBdr>
        <w:top w:val="none" w:sz="0" w:space="0" w:color="auto"/>
        <w:left w:val="none" w:sz="0" w:space="0" w:color="auto"/>
        <w:bottom w:val="none" w:sz="0" w:space="0" w:color="auto"/>
        <w:right w:val="none" w:sz="0" w:space="0" w:color="auto"/>
      </w:divBdr>
    </w:div>
    <w:div w:id="393359077">
      <w:bodyDiv w:val="1"/>
      <w:marLeft w:val="0"/>
      <w:marRight w:val="0"/>
      <w:marTop w:val="0"/>
      <w:marBottom w:val="0"/>
      <w:divBdr>
        <w:top w:val="none" w:sz="0" w:space="0" w:color="auto"/>
        <w:left w:val="none" w:sz="0" w:space="0" w:color="auto"/>
        <w:bottom w:val="none" w:sz="0" w:space="0" w:color="auto"/>
        <w:right w:val="none" w:sz="0" w:space="0" w:color="auto"/>
      </w:divBdr>
    </w:div>
    <w:div w:id="394739519">
      <w:bodyDiv w:val="1"/>
      <w:marLeft w:val="0"/>
      <w:marRight w:val="0"/>
      <w:marTop w:val="0"/>
      <w:marBottom w:val="0"/>
      <w:divBdr>
        <w:top w:val="none" w:sz="0" w:space="0" w:color="auto"/>
        <w:left w:val="none" w:sz="0" w:space="0" w:color="auto"/>
        <w:bottom w:val="none" w:sz="0" w:space="0" w:color="auto"/>
        <w:right w:val="none" w:sz="0" w:space="0" w:color="auto"/>
      </w:divBdr>
    </w:div>
    <w:div w:id="399446083">
      <w:bodyDiv w:val="1"/>
      <w:marLeft w:val="0"/>
      <w:marRight w:val="0"/>
      <w:marTop w:val="0"/>
      <w:marBottom w:val="0"/>
      <w:divBdr>
        <w:top w:val="none" w:sz="0" w:space="0" w:color="auto"/>
        <w:left w:val="none" w:sz="0" w:space="0" w:color="auto"/>
        <w:bottom w:val="none" w:sz="0" w:space="0" w:color="auto"/>
        <w:right w:val="none" w:sz="0" w:space="0" w:color="auto"/>
      </w:divBdr>
    </w:div>
    <w:div w:id="401607781">
      <w:bodyDiv w:val="1"/>
      <w:marLeft w:val="0"/>
      <w:marRight w:val="0"/>
      <w:marTop w:val="0"/>
      <w:marBottom w:val="0"/>
      <w:divBdr>
        <w:top w:val="none" w:sz="0" w:space="0" w:color="auto"/>
        <w:left w:val="none" w:sz="0" w:space="0" w:color="auto"/>
        <w:bottom w:val="none" w:sz="0" w:space="0" w:color="auto"/>
        <w:right w:val="none" w:sz="0" w:space="0" w:color="auto"/>
      </w:divBdr>
    </w:div>
    <w:div w:id="402486029">
      <w:bodyDiv w:val="1"/>
      <w:marLeft w:val="0"/>
      <w:marRight w:val="0"/>
      <w:marTop w:val="0"/>
      <w:marBottom w:val="0"/>
      <w:divBdr>
        <w:top w:val="none" w:sz="0" w:space="0" w:color="auto"/>
        <w:left w:val="none" w:sz="0" w:space="0" w:color="auto"/>
        <w:bottom w:val="none" w:sz="0" w:space="0" w:color="auto"/>
        <w:right w:val="none" w:sz="0" w:space="0" w:color="auto"/>
      </w:divBdr>
    </w:div>
    <w:div w:id="405344029">
      <w:bodyDiv w:val="1"/>
      <w:marLeft w:val="0"/>
      <w:marRight w:val="0"/>
      <w:marTop w:val="0"/>
      <w:marBottom w:val="0"/>
      <w:divBdr>
        <w:top w:val="none" w:sz="0" w:space="0" w:color="auto"/>
        <w:left w:val="none" w:sz="0" w:space="0" w:color="auto"/>
        <w:bottom w:val="none" w:sz="0" w:space="0" w:color="auto"/>
        <w:right w:val="none" w:sz="0" w:space="0" w:color="auto"/>
      </w:divBdr>
    </w:div>
    <w:div w:id="407966876">
      <w:bodyDiv w:val="1"/>
      <w:marLeft w:val="0"/>
      <w:marRight w:val="0"/>
      <w:marTop w:val="0"/>
      <w:marBottom w:val="0"/>
      <w:divBdr>
        <w:top w:val="none" w:sz="0" w:space="0" w:color="auto"/>
        <w:left w:val="none" w:sz="0" w:space="0" w:color="auto"/>
        <w:bottom w:val="none" w:sz="0" w:space="0" w:color="auto"/>
        <w:right w:val="none" w:sz="0" w:space="0" w:color="auto"/>
      </w:divBdr>
    </w:div>
    <w:div w:id="410154630">
      <w:bodyDiv w:val="1"/>
      <w:marLeft w:val="0"/>
      <w:marRight w:val="0"/>
      <w:marTop w:val="0"/>
      <w:marBottom w:val="0"/>
      <w:divBdr>
        <w:top w:val="none" w:sz="0" w:space="0" w:color="auto"/>
        <w:left w:val="none" w:sz="0" w:space="0" w:color="auto"/>
        <w:bottom w:val="none" w:sz="0" w:space="0" w:color="auto"/>
        <w:right w:val="none" w:sz="0" w:space="0" w:color="auto"/>
      </w:divBdr>
    </w:div>
    <w:div w:id="410322198">
      <w:bodyDiv w:val="1"/>
      <w:marLeft w:val="0"/>
      <w:marRight w:val="0"/>
      <w:marTop w:val="0"/>
      <w:marBottom w:val="0"/>
      <w:divBdr>
        <w:top w:val="none" w:sz="0" w:space="0" w:color="auto"/>
        <w:left w:val="none" w:sz="0" w:space="0" w:color="auto"/>
        <w:bottom w:val="none" w:sz="0" w:space="0" w:color="auto"/>
        <w:right w:val="none" w:sz="0" w:space="0" w:color="auto"/>
      </w:divBdr>
    </w:div>
    <w:div w:id="411510704">
      <w:bodyDiv w:val="1"/>
      <w:marLeft w:val="0"/>
      <w:marRight w:val="0"/>
      <w:marTop w:val="0"/>
      <w:marBottom w:val="0"/>
      <w:divBdr>
        <w:top w:val="none" w:sz="0" w:space="0" w:color="auto"/>
        <w:left w:val="none" w:sz="0" w:space="0" w:color="auto"/>
        <w:bottom w:val="none" w:sz="0" w:space="0" w:color="auto"/>
        <w:right w:val="none" w:sz="0" w:space="0" w:color="auto"/>
      </w:divBdr>
    </w:div>
    <w:div w:id="416561604">
      <w:bodyDiv w:val="1"/>
      <w:marLeft w:val="0"/>
      <w:marRight w:val="0"/>
      <w:marTop w:val="0"/>
      <w:marBottom w:val="0"/>
      <w:divBdr>
        <w:top w:val="none" w:sz="0" w:space="0" w:color="auto"/>
        <w:left w:val="none" w:sz="0" w:space="0" w:color="auto"/>
        <w:bottom w:val="none" w:sz="0" w:space="0" w:color="auto"/>
        <w:right w:val="none" w:sz="0" w:space="0" w:color="auto"/>
      </w:divBdr>
    </w:div>
    <w:div w:id="417025267">
      <w:bodyDiv w:val="1"/>
      <w:marLeft w:val="0"/>
      <w:marRight w:val="0"/>
      <w:marTop w:val="0"/>
      <w:marBottom w:val="0"/>
      <w:divBdr>
        <w:top w:val="none" w:sz="0" w:space="0" w:color="auto"/>
        <w:left w:val="none" w:sz="0" w:space="0" w:color="auto"/>
        <w:bottom w:val="none" w:sz="0" w:space="0" w:color="auto"/>
        <w:right w:val="none" w:sz="0" w:space="0" w:color="auto"/>
      </w:divBdr>
    </w:div>
    <w:div w:id="419638998">
      <w:bodyDiv w:val="1"/>
      <w:marLeft w:val="0"/>
      <w:marRight w:val="0"/>
      <w:marTop w:val="0"/>
      <w:marBottom w:val="0"/>
      <w:divBdr>
        <w:top w:val="none" w:sz="0" w:space="0" w:color="auto"/>
        <w:left w:val="none" w:sz="0" w:space="0" w:color="auto"/>
        <w:bottom w:val="none" w:sz="0" w:space="0" w:color="auto"/>
        <w:right w:val="none" w:sz="0" w:space="0" w:color="auto"/>
      </w:divBdr>
    </w:div>
    <w:div w:id="422804295">
      <w:bodyDiv w:val="1"/>
      <w:marLeft w:val="0"/>
      <w:marRight w:val="0"/>
      <w:marTop w:val="0"/>
      <w:marBottom w:val="0"/>
      <w:divBdr>
        <w:top w:val="none" w:sz="0" w:space="0" w:color="auto"/>
        <w:left w:val="none" w:sz="0" w:space="0" w:color="auto"/>
        <w:bottom w:val="none" w:sz="0" w:space="0" w:color="auto"/>
        <w:right w:val="none" w:sz="0" w:space="0" w:color="auto"/>
      </w:divBdr>
    </w:div>
    <w:div w:id="427695072">
      <w:bodyDiv w:val="1"/>
      <w:marLeft w:val="0"/>
      <w:marRight w:val="0"/>
      <w:marTop w:val="0"/>
      <w:marBottom w:val="0"/>
      <w:divBdr>
        <w:top w:val="none" w:sz="0" w:space="0" w:color="auto"/>
        <w:left w:val="none" w:sz="0" w:space="0" w:color="auto"/>
        <w:bottom w:val="none" w:sz="0" w:space="0" w:color="auto"/>
        <w:right w:val="none" w:sz="0" w:space="0" w:color="auto"/>
      </w:divBdr>
    </w:div>
    <w:div w:id="430667997">
      <w:bodyDiv w:val="1"/>
      <w:marLeft w:val="0"/>
      <w:marRight w:val="0"/>
      <w:marTop w:val="0"/>
      <w:marBottom w:val="0"/>
      <w:divBdr>
        <w:top w:val="none" w:sz="0" w:space="0" w:color="auto"/>
        <w:left w:val="none" w:sz="0" w:space="0" w:color="auto"/>
        <w:bottom w:val="none" w:sz="0" w:space="0" w:color="auto"/>
        <w:right w:val="none" w:sz="0" w:space="0" w:color="auto"/>
      </w:divBdr>
    </w:div>
    <w:div w:id="431626988">
      <w:bodyDiv w:val="1"/>
      <w:marLeft w:val="0"/>
      <w:marRight w:val="0"/>
      <w:marTop w:val="0"/>
      <w:marBottom w:val="0"/>
      <w:divBdr>
        <w:top w:val="none" w:sz="0" w:space="0" w:color="auto"/>
        <w:left w:val="none" w:sz="0" w:space="0" w:color="auto"/>
        <w:bottom w:val="none" w:sz="0" w:space="0" w:color="auto"/>
        <w:right w:val="none" w:sz="0" w:space="0" w:color="auto"/>
      </w:divBdr>
    </w:div>
    <w:div w:id="434593938">
      <w:bodyDiv w:val="1"/>
      <w:marLeft w:val="0"/>
      <w:marRight w:val="0"/>
      <w:marTop w:val="0"/>
      <w:marBottom w:val="0"/>
      <w:divBdr>
        <w:top w:val="none" w:sz="0" w:space="0" w:color="auto"/>
        <w:left w:val="none" w:sz="0" w:space="0" w:color="auto"/>
        <w:bottom w:val="none" w:sz="0" w:space="0" w:color="auto"/>
        <w:right w:val="none" w:sz="0" w:space="0" w:color="auto"/>
      </w:divBdr>
    </w:div>
    <w:div w:id="436877531">
      <w:bodyDiv w:val="1"/>
      <w:marLeft w:val="0"/>
      <w:marRight w:val="0"/>
      <w:marTop w:val="0"/>
      <w:marBottom w:val="0"/>
      <w:divBdr>
        <w:top w:val="none" w:sz="0" w:space="0" w:color="auto"/>
        <w:left w:val="none" w:sz="0" w:space="0" w:color="auto"/>
        <w:bottom w:val="none" w:sz="0" w:space="0" w:color="auto"/>
        <w:right w:val="none" w:sz="0" w:space="0" w:color="auto"/>
      </w:divBdr>
    </w:div>
    <w:div w:id="440029243">
      <w:bodyDiv w:val="1"/>
      <w:marLeft w:val="0"/>
      <w:marRight w:val="0"/>
      <w:marTop w:val="0"/>
      <w:marBottom w:val="0"/>
      <w:divBdr>
        <w:top w:val="none" w:sz="0" w:space="0" w:color="auto"/>
        <w:left w:val="none" w:sz="0" w:space="0" w:color="auto"/>
        <w:bottom w:val="none" w:sz="0" w:space="0" w:color="auto"/>
        <w:right w:val="none" w:sz="0" w:space="0" w:color="auto"/>
      </w:divBdr>
    </w:div>
    <w:div w:id="441346942">
      <w:bodyDiv w:val="1"/>
      <w:marLeft w:val="0"/>
      <w:marRight w:val="0"/>
      <w:marTop w:val="0"/>
      <w:marBottom w:val="0"/>
      <w:divBdr>
        <w:top w:val="none" w:sz="0" w:space="0" w:color="auto"/>
        <w:left w:val="none" w:sz="0" w:space="0" w:color="auto"/>
        <w:bottom w:val="none" w:sz="0" w:space="0" w:color="auto"/>
        <w:right w:val="none" w:sz="0" w:space="0" w:color="auto"/>
      </w:divBdr>
    </w:div>
    <w:div w:id="441649545">
      <w:bodyDiv w:val="1"/>
      <w:marLeft w:val="0"/>
      <w:marRight w:val="0"/>
      <w:marTop w:val="0"/>
      <w:marBottom w:val="0"/>
      <w:divBdr>
        <w:top w:val="none" w:sz="0" w:space="0" w:color="auto"/>
        <w:left w:val="none" w:sz="0" w:space="0" w:color="auto"/>
        <w:bottom w:val="none" w:sz="0" w:space="0" w:color="auto"/>
        <w:right w:val="none" w:sz="0" w:space="0" w:color="auto"/>
      </w:divBdr>
    </w:div>
    <w:div w:id="443421028">
      <w:bodyDiv w:val="1"/>
      <w:marLeft w:val="0"/>
      <w:marRight w:val="0"/>
      <w:marTop w:val="0"/>
      <w:marBottom w:val="0"/>
      <w:divBdr>
        <w:top w:val="none" w:sz="0" w:space="0" w:color="auto"/>
        <w:left w:val="none" w:sz="0" w:space="0" w:color="auto"/>
        <w:bottom w:val="none" w:sz="0" w:space="0" w:color="auto"/>
        <w:right w:val="none" w:sz="0" w:space="0" w:color="auto"/>
      </w:divBdr>
    </w:div>
    <w:div w:id="446049102">
      <w:bodyDiv w:val="1"/>
      <w:marLeft w:val="0"/>
      <w:marRight w:val="0"/>
      <w:marTop w:val="0"/>
      <w:marBottom w:val="0"/>
      <w:divBdr>
        <w:top w:val="none" w:sz="0" w:space="0" w:color="auto"/>
        <w:left w:val="none" w:sz="0" w:space="0" w:color="auto"/>
        <w:bottom w:val="none" w:sz="0" w:space="0" w:color="auto"/>
        <w:right w:val="none" w:sz="0" w:space="0" w:color="auto"/>
      </w:divBdr>
    </w:div>
    <w:div w:id="449128573">
      <w:bodyDiv w:val="1"/>
      <w:marLeft w:val="0"/>
      <w:marRight w:val="0"/>
      <w:marTop w:val="0"/>
      <w:marBottom w:val="0"/>
      <w:divBdr>
        <w:top w:val="none" w:sz="0" w:space="0" w:color="auto"/>
        <w:left w:val="none" w:sz="0" w:space="0" w:color="auto"/>
        <w:bottom w:val="none" w:sz="0" w:space="0" w:color="auto"/>
        <w:right w:val="none" w:sz="0" w:space="0" w:color="auto"/>
      </w:divBdr>
    </w:div>
    <w:div w:id="452091870">
      <w:bodyDiv w:val="1"/>
      <w:marLeft w:val="0"/>
      <w:marRight w:val="0"/>
      <w:marTop w:val="0"/>
      <w:marBottom w:val="0"/>
      <w:divBdr>
        <w:top w:val="none" w:sz="0" w:space="0" w:color="auto"/>
        <w:left w:val="none" w:sz="0" w:space="0" w:color="auto"/>
        <w:bottom w:val="none" w:sz="0" w:space="0" w:color="auto"/>
        <w:right w:val="none" w:sz="0" w:space="0" w:color="auto"/>
      </w:divBdr>
    </w:div>
    <w:div w:id="452596513">
      <w:bodyDiv w:val="1"/>
      <w:marLeft w:val="0"/>
      <w:marRight w:val="0"/>
      <w:marTop w:val="0"/>
      <w:marBottom w:val="0"/>
      <w:divBdr>
        <w:top w:val="none" w:sz="0" w:space="0" w:color="auto"/>
        <w:left w:val="none" w:sz="0" w:space="0" w:color="auto"/>
        <w:bottom w:val="none" w:sz="0" w:space="0" w:color="auto"/>
        <w:right w:val="none" w:sz="0" w:space="0" w:color="auto"/>
      </w:divBdr>
    </w:div>
    <w:div w:id="453402193">
      <w:bodyDiv w:val="1"/>
      <w:marLeft w:val="0"/>
      <w:marRight w:val="0"/>
      <w:marTop w:val="0"/>
      <w:marBottom w:val="0"/>
      <w:divBdr>
        <w:top w:val="none" w:sz="0" w:space="0" w:color="auto"/>
        <w:left w:val="none" w:sz="0" w:space="0" w:color="auto"/>
        <w:bottom w:val="none" w:sz="0" w:space="0" w:color="auto"/>
        <w:right w:val="none" w:sz="0" w:space="0" w:color="auto"/>
      </w:divBdr>
    </w:div>
    <w:div w:id="455417016">
      <w:bodyDiv w:val="1"/>
      <w:marLeft w:val="0"/>
      <w:marRight w:val="0"/>
      <w:marTop w:val="0"/>
      <w:marBottom w:val="0"/>
      <w:divBdr>
        <w:top w:val="none" w:sz="0" w:space="0" w:color="auto"/>
        <w:left w:val="none" w:sz="0" w:space="0" w:color="auto"/>
        <w:bottom w:val="none" w:sz="0" w:space="0" w:color="auto"/>
        <w:right w:val="none" w:sz="0" w:space="0" w:color="auto"/>
      </w:divBdr>
    </w:div>
    <w:div w:id="458036405">
      <w:bodyDiv w:val="1"/>
      <w:marLeft w:val="0"/>
      <w:marRight w:val="0"/>
      <w:marTop w:val="0"/>
      <w:marBottom w:val="0"/>
      <w:divBdr>
        <w:top w:val="none" w:sz="0" w:space="0" w:color="auto"/>
        <w:left w:val="none" w:sz="0" w:space="0" w:color="auto"/>
        <w:bottom w:val="none" w:sz="0" w:space="0" w:color="auto"/>
        <w:right w:val="none" w:sz="0" w:space="0" w:color="auto"/>
      </w:divBdr>
    </w:div>
    <w:div w:id="459957271">
      <w:bodyDiv w:val="1"/>
      <w:marLeft w:val="0"/>
      <w:marRight w:val="0"/>
      <w:marTop w:val="0"/>
      <w:marBottom w:val="0"/>
      <w:divBdr>
        <w:top w:val="none" w:sz="0" w:space="0" w:color="auto"/>
        <w:left w:val="none" w:sz="0" w:space="0" w:color="auto"/>
        <w:bottom w:val="none" w:sz="0" w:space="0" w:color="auto"/>
        <w:right w:val="none" w:sz="0" w:space="0" w:color="auto"/>
      </w:divBdr>
    </w:div>
    <w:div w:id="462113158">
      <w:bodyDiv w:val="1"/>
      <w:marLeft w:val="0"/>
      <w:marRight w:val="0"/>
      <w:marTop w:val="0"/>
      <w:marBottom w:val="0"/>
      <w:divBdr>
        <w:top w:val="none" w:sz="0" w:space="0" w:color="auto"/>
        <w:left w:val="none" w:sz="0" w:space="0" w:color="auto"/>
        <w:bottom w:val="none" w:sz="0" w:space="0" w:color="auto"/>
        <w:right w:val="none" w:sz="0" w:space="0" w:color="auto"/>
      </w:divBdr>
    </w:div>
    <w:div w:id="462887411">
      <w:bodyDiv w:val="1"/>
      <w:marLeft w:val="0"/>
      <w:marRight w:val="0"/>
      <w:marTop w:val="0"/>
      <w:marBottom w:val="0"/>
      <w:divBdr>
        <w:top w:val="none" w:sz="0" w:space="0" w:color="auto"/>
        <w:left w:val="none" w:sz="0" w:space="0" w:color="auto"/>
        <w:bottom w:val="none" w:sz="0" w:space="0" w:color="auto"/>
        <w:right w:val="none" w:sz="0" w:space="0" w:color="auto"/>
      </w:divBdr>
    </w:div>
    <w:div w:id="464196840">
      <w:bodyDiv w:val="1"/>
      <w:marLeft w:val="0"/>
      <w:marRight w:val="0"/>
      <w:marTop w:val="0"/>
      <w:marBottom w:val="0"/>
      <w:divBdr>
        <w:top w:val="none" w:sz="0" w:space="0" w:color="auto"/>
        <w:left w:val="none" w:sz="0" w:space="0" w:color="auto"/>
        <w:bottom w:val="none" w:sz="0" w:space="0" w:color="auto"/>
        <w:right w:val="none" w:sz="0" w:space="0" w:color="auto"/>
      </w:divBdr>
    </w:div>
    <w:div w:id="466975285">
      <w:bodyDiv w:val="1"/>
      <w:marLeft w:val="0"/>
      <w:marRight w:val="0"/>
      <w:marTop w:val="0"/>
      <w:marBottom w:val="0"/>
      <w:divBdr>
        <w:top w:val="none" w:sz="0" w:space="0" w:color="auto"/>
        <w:left w:val="none" w:sz="0" w:space="0" w:color="auto"/>
        <w:bottom w:val="none" w:sz="0" w:space="0" w:color="auto"/>
        <w:right w:val="none" w:sz="0" w:space="0" w:color="auto"/>
      </w:divBdr>
    </w:div>
    <w:div w:id="472524074">
      <w:bodyDiv w:val="1"/>
      <w:marLeft w:val="0"/>
      <w:marRight w:val="0"/>
      <w:marTop w:val="0"/>
      <w:marBottom w:val="0"/>
      <w:divBdr>
        <w:top w:val="none" w:sz="0" w:space="0" w:color="auto"/>
        <w:left w:val="none" w:sz="0" w:space="0" w:color="auto"/>
        <w:bottom w:val="none" w:sz="0" w:space="0" w:color="auto"/>
        <w:right w:val="none" w:sz="0" w:space="0" w:color="auto"/>
      </w:divBdr>
    </w:div>
    <w:div w:id="473838796">
      <w:bodyDiv w:val="1"/>
      <w:marLeft w:val="0"/>
      <w:marRight w:val="0"/>
      <w:marTop w:val="0"/>
      <w:marBottom w:val="0"/>
      <w:divBdr>
        <w:top w:val="none" w:sz="0" w:space="0" w:color="auto"/>
        <w:left w:val="none" w:sz="0" w:space="0" w:color="auto"/>
        <w:bottom w:val="none" w:sz="0" w:space="0" w:color="auto"/>
        <w:right w:val="none" w:sz="0" w:space="0" w:color="auto"/>
      </w:divBdr>
    </w:div>
    <w:div w:id="476338432">
      <w:bodyDiv w:val="1"/>
      <w:marLeft w:val="0"/>
      <w:marRight w:val="0"/>
      <w:marTop w:val="0"/>
      <w:marBottom w:val="0"/>
      <w:divBdr>
        <w:top w:val="none" w:sz="0" w:space="0" w:color="auto"/>
        <w:left w:val="none" w:sz="0" w:space="0" w:color="auto"/>
        <w:bottom w:val="none" w:sz="0" w:space="0" w:color="auto"/>
        <w:right w:val="none" w:sz="0" w:space="0" w:color="auto"/>
      </w:divBdr>
    </w:div>
    <w:div w:id="476383057">
      <w:bodyDiv w:val="1"/>
      <w:marLeft w:val="0"/>
      <w:marRight w:val="0"/>
      <w:marTop w:val="0"/>
      <w:marBottom w:val="0"/>
      <w:divBdr>
        <w:top w:val="none" w:sz="0" w:space="0" w:color="auto"/>
        <w:left w:val="none" w:sz="0" w:space="0" w:color="auto"/>
        <w:bottom w:val="none" w:sz="0" w:space="0" w:color="auto"/>
        <w:right w:val="none" w:sz="0" w:space="0" w:color="auto"/>
      </w:divBdr>
    </w:div>
    <w:div w:id="485709394">
      <w:bodyDiv w:val="1"/>
      <w:marLeft w:val="0"/>
      <w:marRight w:val="0"/>
      <w:marTop w:val="0"/>
      <w:marBottom w:val="0"/>
      <w:divBdr>
        <w:top w:val="none" w:sz="0" w:space="0" w:color="auto"/>
        <w:left w:val="none" w:sz="0" w:space="0" w:color="auto"/>
        <w:bottom w:val="none" w:sz="0" w:space="0" w:color="auto"/>
        <w:right w:val="none" w:sz="0" w:space="0" w:color="auto"/>
      </w:divBdr>
    </w:div>
    <w:div w:id="488716630">
      <w:bodyDiv w:val="1"/>
      <w:marLeft w:val="0"/>
      <w:marRight w:val="0"/>
      <w:marTop w:val="0"/>
      <w:marBottom w:val="0"/>
      <w:divBdr>
        <w:top w:val="none" w:sz="0" w:space="0" w:color="auto"/>
        <w:left w:val="none" w:sz="0" w:space="0" w:color="auto"/>
        <w:bottom w:val="none" w:sz="0" w:space="0" w:color="auto"/>
        <w:right w:val="none" w:sz="0" w:space="0" w:color="auto"/>
      </w:divBdr>
    </w:div>
    <w:div w:id="489295643">
      <w:bodyDiv w:val="1"/>
      <w:marLeft w:val="0"/>
      <w:marRight w:val="0"/>
      <w:marTop w:val="0"/>
      <w:marBottom w:val="0"/>
      <w:divBdr>
        <w:top w:val="none" w:sz="0" w:space="0" w:color="auto"/>
        <w:left w:val="none" w:sz="0" w:space="0" w:color="auto"/>
        <w:bottom w:val="none" w:sz="0" w:space="0" w:color="auto"/>
        <w:right w:val="none" w:sz="0" w:space="0" w:color="auto"/>
      </w:divBdr>
    </w:div>
    <w:div w:id="491871523">
      <w:bodyDiv w:val="1"/>
      <w:marLeft w:val="0"/>
      <w:marRight w:val="0"/>
      <w:marTop w:val="0"/>
      <w:marBottom w:val="0"/>
      <w:divBdr>
        <w:top w:val="none" w:sz="0" w:space="0" w:color="auto"/>
        <w:left w:val="none" w:sz="0" w:space="0" w:color="auto"/>
        <w:bottom w:val="none" w:sz="0" w:space="0" w:color="auto"/>
        <w:right w:val="none" w:sz="0" w:space="0" w:color="auto"/>
      </w:divBdr>
    </w:div>
    <w:div w:id="495387695">
      <w:bodyDiv w:val="1"/>
      <w:marLeft w:val="0"/>
      <w:marRight w:val="0"/>
      <w:marTop w:val="0"/>
      <w:marBottom w:val="0"/>
      <w:divBdr>
        <w:top w:val="none" w:sz="0" w:space="0" w:color="auto"/>
        <w:left w:val="none" w:sz="0" w:space="0" w:color="auto"/>
        <w:bottom w:val="none" w:sz="0" w:space="0" w:color="auto"/>
        <w:right w:val="none" w:sz="0" w:space="0" w:color="auto"/>
      </w:divBdr>
    </w:div>
    <w:div w:id="502017030">
      <w:bodyDiv w:val="1"/>
      <w:marLeft w:val="0"/>
      <w:marRight w:val="0"/>
      <w:marTop w:val="0"/>
      <w:marBottom w:val="0"/>
      <w:divBdr>
        <w:top w:val="none" w:sz="0" w:space="0" w:color="auto"/>
        <w:left w:val="none" w:sz="0" w:space="0" w:color="auto"/>
        <w:bottom w:val="none" w:sz="0" w:space="0" w:color="auto"/>
        <w:right w:val="none" w:sz="0" w:space="0" w:color="auto"/>
      </w:divBdr>
    </w:div>
    <w:div w:id="506094245">
      <w:bodyDiv w:val="1"/>
      <w:marLeft w:val="0"/>
      <w:marRight w:val="0"/>
      <w:marTop w:val="0"/>
      <w:marBottom w:val="0"/>
      <w:divBdr>
        <w:top w:val="none" w:sz="0" w:space="0" w:color="auto"/>
        <w:left w:val="none" w:sz="0" w:space="0" w:color="auto"/>
        <w:bottom w:val="none" w:sz="0" w:space="0" w:color="auto"/>
        <w:right w:val="none" w:sz="0" w:space="0" w:color="auto"/>
      </w:divBdr>
    </w:div>
    <w:div w:id="506486942">
      <w:bodyDiv w:val="1"/>
      <w:marLeft w:val="0"/>
      <w:marRight w:val="0"/>
      <w:marTop w:val="0"/>
      <w:marBottom w:val="0"/>
      <w:divBdr>
        <w:top w:val="none" w:sz="0" w:space="0" w:color="auto"/>
        <w:left w:val="none" w:sz="0" w:space="0" w:color="auto"/>
        <w:bottom w:val="none" w:sz="0" w:space="0" w:color="auto"/>
        <w:right w:val="none" w:sz="0" w:space="0" w:color="auto"/>
      </w:divBdr>
    </w:div>
    <w:div w:id="506868053">
      <w:bodyDiv w:val="1"/>
      <w:marLeft w:val="0"/>
      <w:marRight w:val="0"/>
      <w:marTop w:val="0"/>
      <w:marBottom w:val="0"/>
      <w:divBdr>
        <w:top w:val="none" w:sz="0" w:space="0" w:color="auto"/>
        <w:left w:val="none" w:sz="0" w:space="0" w:color="auto"/>
        <w:bottom w:val="none" w:sz="0" w:space="0" w:color="auto"/>
        <w:right w:val="none" w:sz="0" w:space="0" w:color="auto"/>
      </w:divBdr>
    </w:div>
    <w:div w:id="508523766">
      <w:bodyDiv w:val="1"/>
      <w:marLeft w:val="0"/>
      <w:marRight w:val="0"/>
      <w:marTop w:val="0"/>
      <w:marBottom w:val="0"/>
      <w:divBdr>
        <w:top w:val="none" w:sz="0" w:space="0" w:color="auto"/>
        <w:left w:val="none" w:sz="0" w:space="0" w:color="auto"/>
        <w:bottom w:val="none" w:sz="0" w:space="0" w:color="auto"/>
        <w:right w:val="none" w:sz="0" w:space="0" w:color="auto"/>
      </w:divBdr>
    </w:div>
    <w:div w:id="508565745">
      <w:bodyDiv w:val="1"/>
      <w:marLeft w:val="0"/>
      <w:marRight w:val="0"/>
      <w:marTop w:val="0"/>
      <w:marBottom w:val="0"/>
      <w:divBdr>
        <w:top w:val="none" w:sz="0" w:space="0" w:color="auto"/>
        <w:left w:val="none" w:sz="0" w:space="0" w:color="auto"/>
        <w:bottom w:val="none" w:sz="0" w:space="0" w:color="auto"/>
        <w:right w:val="none" w:sz="0" w:space="0" w:color="auto"/>
      </w:divBdr>
    </w:div>
    <w:div w:id="513081868">
      <w:bodyDiv w:val="1"/>
      <w:marLeft w:val="0"/>
      <w:marRight w:val="0"/>
      <w:marTop w:val="0"/>
      <w:marBottom w:val="0"/>
      <w:divBdr>
        <w:top w:val="none" w:sz="0" w:space="0" w:color="auto"/>
        <w:left w:val="none" w:sz="0" w:space="0" w:color="auto"/>
        <w:bottom w:val="none" w:sz="0" w:space="0" w:color="auto"/>
        <w:right w:val="none" w:sz="0" w:space="0" w:color="auto"/>
      </w:divBdr>
    </w:div>
    <w:div w:id="513999057">
      <w:bodyDiv w:val="1"/>
      <w:marLeft w:val="0"/>
      <w:marRight w:val="0"/>
      <w:marTop w:val="0"/>
      <w:marBottom w:val="0"/>
      <w:divBdr>
        <w:top w:val="none" w:sz="0" w:space="0" w:color="auto"/>
        <w:left w:val="none" w:sz="0" w:space="0" w:color="auto"/>
        <w:bottom w:val="none" w:sz="0" w:space="0" w:color="auto"/>
        <w:right w:val="none" w:sz="0" w:space="0" w:color="auto"/>
      </w:divBdr>
    </w:div>
    <w:div w:id="514077785">
      <w:bodyDiv w:val="1"/>
      <w:marLeft w:val="0"/>
      <w:marRight w:val="0"/>
      <w:marTop w:val="0"/>
      <w:marBottom w:val="0"/>
      <w:divBdr>
        <w:top w:val="none" w:sz="0" w:space="0" w:color="auto"/>
        <w:left w:val="none" w:sz="0" w:space="0" w:color="auto"/>
        <w:bottom w:val="none" w:sz="0" w:space="0" w:color="auto"/>
        <w:right w:val="none" w:sz="0" w:space="0" w:color="auto"/>
      </w:divBdr>
    </w:div>
    <w:div w:id="515506204">
      <w:bodyDiv w:val="1"/>
      <w:marLeft w:val="0"/>
      <w:marRight w:val="0"/>
      <w:marTop w:val="0"/>
      <w:marBottom w:val="0"/>
      <w:divBdr>
        <w:top w:val="none" w:sz="0" w:space="0" w:color="auto"/>
        <w:left w:val="none" w:sz="0" w:space="0" w:color="auto"/>
        <w:bottom w:val="none" w:sz="0" w:space="0" w:color="auto"/>
        <w:right w:val="none" w:sz="0" w:space="0" w:color="auto"/>
      </w:divBdr>
    </w:div>
    <w:div w:id="518007287">
      <w:bodyDiv w:val="1"/>
      <w:marLeft w:val="0"/>
      <w:marRight w:val="0"/>
      <w:marTop w:val="0"/>
      <w:marBottom w:val="0"/>
      <w:divBdr>
        <w:top w:val="none" w:sz="0" w:space="0" w:color="auto"/>
        <w:left w:val="none" w:sz="0" w:space="0" w:color="auto"/>
        <w:bottom w:val="none" w:sz="0" w:space="0" w:color="auto"/>
        <w:right w:val="none" w:sz="0" w:space="0" w:color="auto"/>
      </w:divBdr>
    </w:div>
    <w:div w:id="525027336">
      <w:bodyDiv w:val="1"/>
      <w:marLeft w:val="0"/>
      <w:marRight w:val="0"/>
      <w:marTop w:val="0"/>
      <w:marBottom w:val="0"/>
      <w:divBdr>
        <w:top w:val="none" w:sz="0" w:space="0" w:color="auto"/>
        <w:left w:val="none" w:sz="0" w:space="0" w:color="auto"/>
        <w:bottom w:val="none" w:sz="0" w:space="0" w:color="auto"/>
        <w:right w:val="none" w:sz="0" w:space="0" w:color="auto"/>
      </w:divBdr>
    </w:div>
    <w:div w:id="525827643">
      <w:bodyDiv w:val="1"/>
      <w:marLeft w:val="0"/>
      <w:marRight w:val="0"/>
      <w:marTop w:val="0"/>
      <w:marBottom w:val="0"/>
      <w:divBdr>
        <w:top w:val="none" w:sz="0" w:space="0" w:color="auto"/>
        <w:left w:val="none" w:sz="0" w:space="0" w:color="auto"/>
        <w:bottom w:val="none" w:sz="0" w:space="0" w:color="auto"/>
        <w:right w:val="none" w:sz="0" w:space="0" w:color="auto"/>
      </w:divBdr>
    </w:div>
    <w:div w:id="533201079">
      <w:bodyDiv w:val="1"/>
      <w:marLeft w:val="0"/>
      <w:marRight w:val="0"/>
      <w:marTop w:val="0"/>
      <w:marBottom w:val="0"/>
      <w:divBdr>
        <w:top w:val="none" w:sz="0" w:space="0" w:color="auto"/>
        <w:left w:val="none" w:sz="0" w:space="0" w:color="auto"/>
        <w:bottom w:val="none" w:sz="0" w:space="0" w:color="auto"/>
        <w:right w:val="none" w:sz="0" w:space="0" w:color="auto"/>
      </w:divBdr>
    </w:div>
    <w:div w:id="539560466">
      <w:bodyDiv w:val="1"/>
      <w:marLeft w:val="0"/>
      <w:marRight w:val="0"/>
      <w:marTop w:val="0"/>
      <w:marBottom w:val="0"/>
      <w:divBdr>
        <w:top w:val="none" w:sz="0" w:space="0" w:color="auto"/>
        <w:left w:val="none" w:sz="0" w:space="0" w:color="auto"/>
        <w:bottom w:val="none" w:sz="0" w:space="0" w:color="auto"/>
        <w:right w:val="none" w:sz="0" w:space="0" w:color="auto"/>
      </w:divBdr>
    </w:div>
    <w:div w:id="541942369">
      <w:bodyDiv w:val="1"/>
      <w:marLeft w:val="0"/>
      <w:marRight w:val="0"/>
      <w:marTop w:val="0"/>
      <w:marBottom w:val="0"/>
      <w:divBdr>
        <w:top w:val="none" w:sz="0" w:space="0" w:color="auto"/>
        <w:left w:val="none" w:sz="0" w:space="0" w:color="auto"/>
        <w:bottom w:val="none" w:sz="0" w:space="0" w:color="auto"/>
        <w:right w:val="none" w:sz="0" w:space="0" w:color="auto"/>
      </w:divBdr>
    </w:div>
    <w:div w:id="542525074">
      <w:bodyDiv w:val="1"/>
      <w:marLeft w:val="0"/>
      <w:marRight w:val="0"/>
      <w:marTop w:val="0"/>
      <w:marBottom w:val="0"/>
      <w:divBdr>
        <w:top w:val="none" w:sz="0" w:space="0" w:color="auto"/>
        <w:left w:val="none" w:sz="0" w:space="0" w:color="auto"/>
        <w:bottom w:val="none" w:sz="0" w:space="0" w:color="auto"/>
        <w:right w:val="none" w:sz="0" w:space="0" w:color="auto"/>
      </w:divBdr>
    </w:div>
    <w:div w:id="548223651">
      <w:bodyDiv w:val="1"/>
      <w:marLeft w:val="0"/>
      <w:marRight w:val="0"/>
      <w:marTop w:val="0"/>
      <w:marBottom w:val="0"/>
      <w:divBdr>
        <w:top w:val="none" w:sz="0" w:space="0" w:color="auto"/>
        <w:left w:val="none" w:sz="0" w:space="0" w:color="auto"/>
        <w:bottom w:val="none" w:sz="0" w:space="0" w:color="auto"/>
        <w:right w:val="none" w:sz="0" w:space="0" w:color="auto"/>
      </w:divBdr>
    </w:div>
    <w:div w:id="548995815">
      <w:bodyDiv w:val="1"/>
      <w:marLeft w:val="0"/>
      <w:marRight w:val="0"/>
      <w:marTop w:val="0"/>
      <w:marBottom w:val="0"/>
      <w:divBdr>
        <w:top w:val="none" w:sz="0" w:space="0" w:color="auto"/>
        <w:left w:val="none" w:sz="0" w:space="0" w:color="auto"/>
        <w:bottom w:val="none" w:sz="0" w:space="0" w:color="auto"/>
        <w:right w:val="none" w:sz="0" w:space="0" w:color="auto"/>
      </w:divBdr>
    </w:div>
    <w:div w:id="549271897">
      <w:bodyDiv w:val="1"/>
      <w:marLeft w:val="0"/>
      <w:marRight w:val="0"/>
      <w:marTop w:val="0"/>
      <w:marBottom w:val="0"/>
      <w:divBdr>
        <w:top w:val="none" w:sz="0" w:space="0" w:color="auto"/>
        <w:left w:val="none" w:sz="0" w:space="0" w:color="auto"/>
        <w:bottom w:val="none" w:sz="0" w:space="0" w:color="auto"/>
        <w:right w:val="none" w:sz="0" w:space="0" w:color="auto"/>
      </w:divBdr>
    </w:div>
    <w:div w:id="549346354">
      <w:bodyDiv w:val="1"/>
      <w:marLeft w:val="0"/>
      <w:marRight w:val="0"/>
      <w:marTop w:val="0"/>
      <w:marBottom w:val="0"/>
      <w:divBdr>
        <w:top w:val="none" w:sz="0" w:space="0" w:color="auto"/>
        <w:left w:val="none" w:sz="0" w:space="0" w:color="auto"/>
        <w:bottom w:val="none" w:sz="0" w:space="0" w:color="auto"/>
        <w:right w:val="none" w:sz="0" w:space="0" w:color="auto"/>
      </w:divBdr>
    </w:div>
    <w:div w:id="550001773">
      <w:bodyDiv w:val="1"/>
      <w:marLeft w:val="0"/>
      <w:marRight w:val="0"/>
      <w:marTop w:val="0"/>
      <w:marBottom w:val="0"/>
      <w:divBdr>
        <w:top w:val="none" w:sz="0" w:space="0" w:color="auto"/>
        <w:left w:val="none" w:sz="0" w:space="0" w:color="auto"/>
        <w:bottom w:val="none" w:sz="0" w:space="0" w:color="auto"/>
        <w:right w:val="none" w:sz="0" w:space="0" w:color="auto"/>
      </w:divBdr>
    </w:div>
    <w:div w:id="553008282">
      <w:bodyDiv w:val="1"/>
      <w:marLeft w:val="0"/>
      <w:marRight w:val="0"/>
      <w:marTop w:val="0"/>
      <w:marBottom w:val="0"/>
      <w:divBdr>
        <w:top w:val="none" w:sz="0" w:space="0" w:color="auto"/>
        <w:left w:val="none" w:sz="0" w:space="0" w:color="auto"/>
        <w:bottom w:val="none" w:sz="0" w:space="0" w:color="auto"/>
        <w:right w:val="none" w:sz="0" w:space="0" w:color="auto"/>
      </w:divBdr>
    </w:div>
    <w:div w:id="554896407">
      <w:bodyDiv w:val="1"/>
      <w:marLeft w:val="0"/>
      <w:marRight w:val="0"/>
      <w:marTop w:val="0"/>
      <w:marBottom w:val="0"/>
      <w:divBdr>
        <w:top w:val="none" w:sz="0" w:space="0" w:color="auto"/>
        <w:left w:val="none" w:sz="0" w:space="0" w:color="auto"/>
        <w:bottom w:val="none" w:sz="0" w:space="0" w:color="auto"/>
        <w:right w:val="none" w:sz="0" w:space="0" w:color="auto"/>
      </w:divBdr>
    </w:div>
    <w:div w:id="554972170">
      <w:bodyDiv w:val="1"/>
      <w:marLeft w:val="0"/>
      <w:marRight w:val="0"/>
      <w:marTop w:val="0"/>
      <w:marBottom w:val="0"/>
      <w:divBdr>
        <w:top w:val="none" w:sz="0" w:space="0" w:color="auto"/>
        <w:left w:val="none" w:sz="0" w:space="0" w:color="auto"/>
        <w:bottom w:val="none" w:sz="0" w:space="0" w:color="auto"/>
        <w:right w:val="none" w:sz="0" w:space="0" w:color="auto"/>
      </w:divBdr>
    </w:div>
    <w:div w:id="560360250">
      <w:bodyDiv w:val="1"/>
      <w:marLeft w:val="0"/>
      <w:marRight w:val="0"/>
      <w:marTop w:val="0"/>
      <w:marBottom w:val="0"/>
      <w:divBdr>
        <w:top w:val="none" w:sz="0" w:space="0" w:color="auto"/>
        <w:left w:val="none" w:sz="0" w:space="0" w:color="auto"/>
        <w:bottom w:val="none" w:sz="0" w:space="0" w:color="auto"/>
        <w:right w:val="none" w:sz="0" w:space="0" w:color="auto"/>
      </w:divBdr>
    </w:div>
    <w:div w:id="561017924">
      <w:bodyDiv w:val="1"/>
      <w:marLeft w:val="0"/>
      <w:marRight w:val="0"/>
      <w:marTop w:val="0"/>
      <w:marBottom w:val="0"/>
      <w:divBdr>
        <w:top w:val="none" w:sz="0" w:space="0" w:color="auto"/>
        <w:left w:val="none" w:sz="0" w:space="0" w:color="auto"/>
        <w:bottom w:val="none" w:sz="0" w:space="0" w:color="auto"/>
        <w:right w:val="none" w:sz="0" w:space="0" w:color="auto"/>
      </w:divBdr>
    </w:div>
    <w:div w:id="567958908">
      <w:bodyDiv w:val="1"/>
      <w:marLeft w:val="0"/>
      <w:marRight w:val="0"/>
      <w:marTop w:val="0"/>
      <w:marBottom w:val="0"/>
      <w:divBdr>
        <w:top w:val="none" w:sz="0" w:space="0" w:color="auto"/>
        <w:left w:val="none" w:sz="0" w:space="0" w:color="auto"/>
        <w:bottom w:val="none" w:sz="0" w:space="0" w:color="auto"/>
        <w:right w:val="none" w:sz="0" w:space="0" w:color="auto"/>
      </w:divBdr>
    </w:div>
    <w:div w:id="568465619">
      <w:bodyDiv w:val="1"/>
      <w:marLeft w:val="0"/>
      <w:marRight w:val="0"/>
      <w:marTop w:val="0"/>
      <w:marBottom w:val="0"/>
      <w:divBdr>
        <w:top w:val="none" w:sz="0" w:space="0" w:color="auto"/>
        <w:left w:val="none" w:sz="0" w:space="0" w:color="auto"/>
        <w:bottom w:val="none" w:sz="0" w:space="0" w:color="auto"/>
        <w:right w:val="none" w:sz="0" w:space="0" w:color="auto"/>
      </w:divBdr>
    </w:div>
    <w:div w:id="573586328">
      <w:bodyDiv w:val="1"/>
      <w:marLeft w:val="0"/>
      <w:marRight w:val="0"/>
      <w:marTop w:val="0"/>
      <w:marBottom w:val="0"/>
      <w:divBdr>
        <w:top w:val="none" w:sz="0" w:space="0" w:color="auto"/>
        <w:left w:val="none" w:sz="0" w:space="0" w:color="auto"/>
        <w:bottom w:val="none" w:sz="0" w:space="0" w:color="auto"/>
        <w:right w:val="none" w:sz="0" w:space="0" w:color="auto"/>
      </w:divBdr>
    </w:div>
    <w:div w:id="574125634">
      <w:bodyDiv w:val="1"/>
      <w:marLeft w:val="0"/>
      <w:marRight w:val="0"/>
      <w:marTop w:val="0"/>
      <w:marBottom w:val="0"/>
      <w:divBdr>
        <w:top w:val="none" w:sz="0" w:space="0" w:color="auto"/>
        <w:left w:val="none" w:sz="0" w:space="0" w:color="auto"/>
        <w:bottom w:val="none" w:sz="0" w:space="0" w:color="auto"/>
        <w:right w:val="none" w:sz="0" w:space="0" w:color="auto"/>
      </w:divBdr>
    </w:div>
    <w:div w:id="585845874">
      <w:bodyDiv w:val="1"/>
      <w:marLeft w:val="0"/>
      <w:marRight w:val="0"/>
      <w:marTop w:val="0"/>
      <w:marBottom w:val="0"/>
      <w:divBdr>
        <w:top w:val="none" w:sz="0" w:space="0" w:color="auto"/>
        <w:left w:val="none" w:sz="0" w:space="0" w:color="auto"/>
        <w:bottom w:val="none" w:sz="0" w:space="0" w:color="auto"/>
        <w:right w:val="none" w:sz="0" w:space="0" w:color="auto"/>
      </w:divBdr>
    </w:div>
    <w:div w:id="587428747">
      <w:bodyDiv w:val="1"/>
      <w:marLeft w:val="0"/>
      <w:marRight w:val="0"/>
      <w:marTop w:val="0"/>
      <w:marBottom w:val="0"/>
      <w:divBdr>
        <w:top w:val="none" w:sz="0" w:space="0" w:color="auto"/>
        <w:left w:val="none" w:sz="0" w:space="0" w:color="auto"/>
        <w:bottom w:val="none" w:sz="0" w:space="0" w:color="auto"/>
        <w:right w:val="none" w:sz="0" w:space="0" w:color="auto"/>
      </w:divBdr>
    </w:div>
    <w:div w:id="588121515">
      <w:bodyDiv w:val="1"/>
      <w:marLeft w:val="0"/>
      <w:marRight w:val="0"/>
      <w:marTop w:val="0"/>
      <w:marBottom w:val="0"/>
      <w:divBdr>
        <w:top w:val="none" w:sz="0" w:space="0" w:color="auto"/>
        <w:left w:val="none" w:sz="0" w:space="0" w:color="auto"/>
        <w:bottom w:val="none" w:sz="0" w:space="0" w:color="auto"/>
        <w:right w:val="none" w:sz="0" w:space="0" w:color="auto"/>
      </w:divBdr>
    </w:div>
    <w:div w:id="599215283">
      <w:bodyDiv w:val="1"/>
      <w:marLeft w:val="0"/>
      <w:marRight w:val="0"/>
      <w:marTop w:val="0"/>
      <w:marBottom w:val="0"/>
      <w:divBdr>
        <w:top w:val="none" w:sz="0" w:space="0" w:color="auto"/>
        <w:left w:val="none" w:sz="0" w:space="0" w:color="auto"/>
        <w:bottom w:val="none" w:sz="0" w:space="0" w:color="auto"/>
        <w:right w:val="none" w:sz="0" w:space="0" w:color="auto"/>
      </w:divBdr>
    </w:div>
    <w:div w:id="601642517">
      <w:bodyDiv w:val="1"/>
      <w:marLeft w:val="0"/>
      <w:marRight w:val="0"/>
      <w:marTop w:val="0"/>
      <w:marBottom w:val="0"/>
      <w:divBdr>
        <w:top w:val="none" w:sz="0" w:space="0" w:color="auto"/>
        <w:left w:val="none" w:sz="0" w:space="0" w:color="auto"/>
        <w:bottom w:val="none" w:sz="0" w:space="0" w:color="auto"/>
        <w:right w:val="none" w:sz="0" w:space="0" w:color="auto"/>
      </w:divBdr>
    </w:div>
    <w:div w:id="604534019">
      <w:bodyDiv w:val="1"/>
      <w:marLeft w:val="0"/>
      <w:marRight w:val="0"/>
      <w:marTop w:val="0"/>
      <w:marBottom w:val="0"/>
      <w:divBdr>
        <w:top w:val="none" w:sz="0" w:space="0" w:color="auto"/>
        <w:left w:val="none" w:sz="0" w:space="0" w:color="auto"/>
        <w:bottom w:val="none" w:sz="0" w:space="0" w:color="auto"/>
        <w:right w:val="none" w:sz="0" w:space="0" w:color="auto"/>
      </w:divBdr>
    </w:div>
    <w:div w:id="607079888">
      <w:bodyDiv w:val="1"/>
      <w:marLeft w:val="0"/>
      <w:marRight w:val="0"/>
      <w:marTop w:val="0"/>
      <w:marBottom w:val="0"/>
      <w:divBdr>
        <w:top w:val="none" w:sz="0" w:space="0" w:color="auto"/>
        <w:left w:val="none" w:sz="0" w:space="0" w:color="auto"/>
        <w:bottom w:val="none" w:sz="0" w:space="0" w:color="auto"/>
        <w:right w:val="none" w:sz="0" w:space="0" w:color="auto"/>
      </w:divBdr>
    </w:div>
    <w:div w:id="614871094">
      <w:bodyDiv w:val="1"/>
      <w:marLeft w:val="0"/>
      <w:marRight w:val="0"/>
      <w:marTop w:val="0"/>
      <w:marBottom w:val="0"/>
      <w:divBdr>
        <w:top w:val="none" w:sz="0" w:space="0" w:color="auto"/>
        <w:left w:val="none" w:sz="0" w:space="0" w:color="auto"/>
        <w:bottom w:val="none" w:sz="0" w:space="0" w:color="auto"/>
        <w:right w:val="none" w:sz="0" w:space="0" w:color="auto"/>
      </w:divBdr>
    </w:div>
    <w:div w:id="616328215">
      <w:bodyDiv w:val="1"/>
      <w:marLeft w:val="0"/>
      <w:marRight w:val="0"/>
      <w:marTop w:val="0"/>
      <w:marBottom w:val="0"/>
      <w:divBdr>
        <w:top w:val="none" w:sz="0" w:space="0" w:color="auto"/>
        <w:left w:val="none" w:sz="0" w:space="0" w:color="auto"/>
        <w:bottom w:val="none" w:sz="0" w:space="0" w:color="auto"/>
        <w:right w:val="none" w:sz="0" w:space="0" w:color="auto"/>
      </w:divBdr>
    </w:div>
    <w:div w:id="619147979">
      <w:bodyDiv w:val="1"/>
      <w:marLeft w:val="0"/>
      <w:marRight w:val="0"/>
      <w:marTop w:val="0"/>
      <w:marBottom w:val="0"/>
      <w:divBdr>
        <w:top w:val="none" w:sz="0" w:space="0" w:color="auto"/>
        <w:left w:val="none" w:sz="0" w:space="0" w:color="auto"/>
        <w:bottom w:val="none" w:sz="0" w:space="0" w:color="auto"/>
        <w:right w:val="none" w:sz="0" w:space="0" w:color="auto"/>
      </w:divBdr>
    </w:div>
    <w:div w:id="622736972">
      <w:bodyDiv w:val="1"/>
      <w:marLeft w:val="0"/>
      <w:marRight w:val="0"/>
      <w:marTop w:val="0"/>
      <w:marBottom w:val="0"/>
      <w:divBdr>
        <w:top w:val="none" w:sz="0" w:space="0" w:color="auto"/>
        <w:left w:val="none" w:sz="0" w:space="0" w:color="auto"/>
        <w:bottom w:val="none" w:sz="0" w:space="0" w:color="auto"/>
        <w:right w:val="none" w:sz="0" w:space="0" w:color="auto"/>
      </w:divBdr>
    </w:div>
    <w:div w:id="622929324">
      <w:bodyDiv w:val="1"/>
      <w:marLeft w:val="0"/>
      <w:marRight w:val="0"/>
      <w:marTop w:val="0"/>
      <w:marBottom w:val="0"/>
      <w:divBdr>
        <w:top w:val="none" w:sz="0" w:space="0" w:color="auto"/>
        <w:left w:val="none" w:sz="0" w:space="0" w:color="auto"/>
        <w:bottom w:val="none" w:sz="0" w:space="0" w:color="auto"/>
        <w:right w:val="none" w:sz="0" w:space="0" w:color="auto"/>
      </w:divBdr>
    </w:div>
    <w:div w:id="625816074">
      <w:bodyDiv w:val="1"/>
      <w:marLeft w:val="0"/>
      <w:marRight w:val="0"/>
      <w:marTop w:val="0"/>
      <w:marBottom w:val="0"/>
      <w:divBdr>
        <w:top w:val="none" w:sz="0" w:space="0" w:color="auto"/>
        <w:left w:val="none" w:sz="0" w:space="0" w:color="auto"/>
        <w:bottom w:val="none" w:sz="0" w:space="0" w:color="auto"/>
        <w:right w:val="none" w:sz="0" w:space="0" w:color="auto"/>
      </w:divBdr>
    </w:div>
    <w:div w:id="627249191">
      <w:bodyDiv w:val="1"/>
      <w:marLeft w:val="0"/>
      <w:marRight w:val="0"/>
      <w:marTop w:val="0"/>
      <w:marBottom w:val="0"/>
      <w:divBdr>
        <w:top w:val="none" w:sz="0" w:space="0" w:color="auto"/>
        <w:left w:val="none" w:sz="0" w:space="0" w:color="auto"/>
        <w:bottom w:val="none" w:sz="0" w:space="0" w:color="auto"/>
        <w:right w:val="none" w:sz="0" w:space="0" w:color="auto"/>
      </w:divBdr>
    </w:div>
    <w:div w:id="630137092">
      <w:bodyDiv w:val="1"/>
      <w:marLeft w:val="0"/>
      <w:marRight w:val="0"/>
      <w:marTop w:val="0"/>
      <w:marBottom w:val="0"/>
      <w:divBdr>
        <w:top w:val="none" w:sz="0" w:space="0" w:color="auto"/>
        <w:left w:val="none" w:sz="0" w:space="0" w:color="auto"/>
        <w:bottom w:val="none" w:sz="0" w:space="0" w:color="auto"/>
        <w:right w:val="none" w:sz="0" w:space="0" w:color="auto"/>
      </w:divBdr>
    </w:div>
    <w:div w:id="631248814">
      <w:bodyDiv w:val="1"/>
      <w:marLeft w:val="0"/>
      <w:marRight w:val="0"/>
      <w:marTop w:val="0"/>
      <w:marBottom w:val="0"/>
      <w:divBdr>
        <w:top w:val="none" w:sz="0" w:space="0" w:color="auto"/>
        <w:left w:val="none" w:sz="0" w:space="0" w:color="auto"/>
        <w:bottom w:val="none" w:sz="0" w:space="0" w:color="auto"/>
        <w:right w:val="none" w:sz="0" w:space="0" w:color="auto"/>
      </w:divBdr>
    </w:div>
    <w:div w:id="636105308">
      <w:bodyDiv w:val="1"/>
      <w:marLeft w:val="0"/>
      <w:marRight w:val="0"/>
      <w:marTop w:val="0"/>
      <w:marBottom w:val="0"/>
      <w:divBdr>
        <w:top w:val="none" w:sz="0" w:space="0" w:color="auto"/>
        <w:left w:val="none" w:sz="0" w:space="0" w:color="auto"/>
        <w:bottom w:val="none" w:sz="0" w:space="0" w:color="auto"/>
        <w:right w:val="none" w:sz="0" w:space="0" w:color="auto"/>
      </w:divBdr>
    </w:div>
    <w:div w:id="637297559">
      <w:bodyDiv w:val="1"/>
      <w:marLeft w:val="0"/>
      <w:marRight w:val="0"/>
      <w:marTop w:val="0"/>
      <w:marBottom w:val="0"/>
      <w:divBdr>
        <w:top w:val="none" w:sz="0" w:space="0" w:color="auto"/>
        <w:left w:val="none" w:sz="0" w:space="0" w:color="auto"/>
        <w:bottom w:val="none" w:sz="0" w:space="0" w:color="auto"/>
        <w:right w:val="none" w:sz="0" w:space="0" w:color="auto"/>
      </w:divBdr>
    </w:div>
    <w:div w:id="641236338">
      <w:bodyDiv w:val="1"/>
      <w:marLeft w:val="0"/>
      <w:marRight w:val="0"/>
      <w:marTop w:val="0"/>
      <w:marBottom w:val="0"/>
      <w:divBdr>
        <w:top w:val="none" w:sz="0" w:space="0" w:color="auto"/>
        <w:left w:val="none" w:sz="0" w:space="0" w:color="auto"/>
        <w:bottom w:val="none" w:sz="0" w:space="0" w:color="auto"/>
        <w:right w:val="none" w:sz="0" w:space="0" w:color="auto"/>
      </w:divBdr>
    </w:div>
    <w:div w:id="642541453">
      <w:bodyDiv w:val="1"/>
      <w:marLeft w:val="0"/>
      <w:marRight w:val="0"/>
      <w:marTop w:val="0"/>
      <w:marBottom w:val="0"/>
      <w:divBdr>
        <w:top w:val="none" w:sz="0" w:space="0" w:color="auto"/>
        <w:left w:val="none" w:sz="0" w:space="0" w:color="auto"/>
        <w:bottom w:val="none" w:sz="0" w:space="0" w:color="auto"/>
        <w:right w:val="none" w:sz="0" w:space="0" w:color="auto"/>
      </w:divBdr>
    </w:div>
    <w:div w:id="642612947">
      <w:bodyDiv w:val="1"/>
      <w:marLeft w:val="0"/>
      <w:marRight w:val="0"/>
      <w:marTop w:val="0"/>
      <w:marBottom w:val="0"/>
      <w:divBdr>
        <w:top w:val="none" w:sz="0" w:space="0" w:color="auto"/>
        <w:left w:val="none" w:sz="0" w:space="0" w:color="auto"/>
        <w:bottom w:val="none" w:sz="0" w:space="0" w:color="auto"/>
        <w:right w:val="none" w:sz="0" w:space="0" w:color="auto"/>
      </w:divBdr>
    </w:div>
    <w:div w:id="644360028">
      <w:bodyDiv w:val="1"/>
      <w:marLeft w:val="0"/>
      <w:marRight w:val="0"/>
      <w:marTop w:val="0"/>
      <w:marBottom w:val="0"/>
      <w:divBdr>
        <w:top w:val="none" w:sz="0" w:space="0" w:color="auto"/>
        <w:left w:val="none" w:sz="0" w:space="0" w:color="auto"/>
        <w:bottom w:val="none" w:sz="0" w:space="0" w:color="auto"/>
        <w:right w:val="none" w:sz="0" w:space="0" w:color="auto"/>
      </w:divBdr>
    </w:div>
    <w:div w:id="647780278">
      <w:bodyDiv w:val="1"/>
      <w:marLeft w:val="0"/>
      <w:marRight w:val="0"/>
      <w:marTop w:val="0"/>
      <w:marBottom w:val="0"/>
      <w:divBdr>
        <w:top w:val="none" w:sz="0" w:space="0" w:color="auto"/>
        <w:left w:val="none" w:sz="0" w:space="0" w:color="auto"/>
        <w:bottom w:val="none" w:sz="0" w:space="0" w:color="auto"/>
        <w:right w:val="none" w:sz="0" w:space="0" w:color="auto"/>
      </w:divBdr>
    </w:div>
    <w:div w:id="647856087">
      <w:bodyDiv w:val="1"/>
      <w:marLeft w:val="0"/>
      <w:marRight w:val="0"/>
      <w:marTop w:val="0"/>
      <w:marBottom w:val="0"/>
      <w:divBdr>
        <w:top w:val="none" w:sz="0" w:space="0" w:color="auto"/>
        <w:left w:val="none" w:sz="0" w:space="0" w:color="auto"/>
        <w:bottom w:val="none" w:sz="0" w:space="0" w:color="auto"/>
        <w:right w:val="none" w:sz="0" w:space="0" w:color="auto"/>
      </w:divBdr>
    </w:div>
    <w:div w:id="651329101">
      <w:bodyDiv w:val="1"/>
      <w:marLeft w:val="0"/>
      <w:marRight w:val="0"/>
      <w:marTop w:val="0"/>
      <w:marBottom w:val="0"/>
      <w:divBdr>
        <w:top w:val="none" w:sz="0" w:space="0" w:color="auto"/>
        <w:left w:val="none" w:sz="0" w:space="0" w:color="auto"/>
        <w:bottom w:val="none" w:sz="0" w:space="0" w:color="auto"/>
        <w:right w:val="none" w:sz="0" w:space="0" w:color="auto"/>
      </w:divBdr>
    </w:div>
    <w:div w:id="657467613">
      <w:bodyDiv w:val="1"/>
      <w:marLeft w:val="0"/>
      <w:marRight w:val="0"/>
      <w:marTop w:val="0"/>
      <w:marBottom w:val="0"/>
      <w:divBdr>
        <w:top w:val="none" w:sz="0" w:space="0" w:color="auto"/>
        <w:left w:val="none" w:sz="0" w:space="0" w:color="auto"/>
        <w:bottom w:val="none" w:sz="0" w:space="0" w:color="auto"/>
        <w:right w:val="none" w:sz="0" w:space="0" w:color="auto"/>
      </w:divBdr>
    </w:div>
    <w:div w:id="658390447">
      <w:bodyDiv w:val="1"/>
      <w:marLeft w:val="0"/>
      <w:marRight w:val="0"/>
      <w:marTop w:val="0"/>
      <w:marBottom w:val="0"/>
      <w:divBdr>
        <w:top w:val="none" w:sz="0" w:space="0" w:color="auto"/>
        <w:left w:val="none" w:sz="0" w:space="0" w:color="auto"/>
        <w:bottom w:val="none" w:sz="0" w:space="0" w:color="auto"/>
        <w:right w:val="none" w:sz="0" w:space="0" w:color="auto"/>
      </w:divBdr>
    </w:div>
    <w:div w:id="662586446">
      <w:bodyDiv w:val="1"/>
      <w:marLeft w:val="0"/>
      <w:marRight w:val="0"/>
      <w:marTop w:val="0"/>
      <w:marBottom w:val="0"/>
      <w:divBdr>
        <w:top w:val="none" w:sz="0" w:space="0" w:color="auto"/>
        <w:left w:val="none" w:sz="0" w:space="0" w:color="auto"/>
        <w:bottom w:val="none" w:sz="0" w:space="0" w:color="auto"/>
        <w:right w:val="none" w:sz="0" w:space="0" w:color="auto"/>
      </w:divBdr>
    </w:div>
    <w:div w:id="669059979">
      <w:bodyDiv w:val="1"/>
      <w:marLeft w:val="0"/>
      <w:marRight w:val="0"/>
      <w:marTop w:val="0"/>
      <w:marBottom w:val="0"/>
      <w:divBdr>
        <w:top w:val="none" w:sz="0" w:space="0" w:color="auto"/>
        <w:left w:val="none" w:sz="0" w:space="0" w:color="auto"/>
        <w:bottom w:val="none" w:sz="0" w:space="0" w:color="auto"/>
        <w:right w:val="none" w:sz="0" w:space="0" w:color="auto"/>
      </w:divBdr>
    </w:div>
    <w:div w:id="671298132">
      <w:bodyDiv w:val="1"/>
      <w:marLeft w:val="0"/>
      <w:marRight w:val="0"/>
      <w:marTop w:val="0"/>
      <w:marBottom w:val="0"/>
      <w:divBdr>
        <w:top w:val="none" w:sz="0" w:space="0" w:color="auto"/>
        <w:left w:val="none" w:sz="0" w:space="0" w:color="auto"/>
        <w:bottom w:val="none" w:sz="0" w:space="0" w:color="auto"/>
        <w:right w:val="none" w:sz="0" w:space="0" w:color="auto"/>
      </w:divBdr>
    </w:div>
    <w:div w:id="683440206">
      <w:bodyDiv w:val="1"/>
      <w:marLeft w:val="0"/>
      <w:marRight w:val="0"/>
      <w:marTop w:val="0"/>
      <w:marBottom w:val="0"/>
      <w:divBdr>
        <w:top w:val="none" w:sz="0" w:space="0" w:color="auto"/>
        <w:left w:val="none" w:sz="0" w:space="0" w:color="auto"/>
        <w:bottom w:val="none" w:sz="0" w:space="0" w:color="auto"/>
        <w:right w:val="none" w:sz="0" w:space="0" w:color="auto"/>
      </w:divBdr>
    </w:div>
    <w:div w:id="689379083">
      <w:bodyDiv w:val="1"/>
      <w:marLeft w:val="0"/>
      <w:marRight w:val="0"/>
      <w:marTop w:val="0"/>
      <w:marBottom w:val="0"/>
      <w:divBdr>
        <w:top w:val="none" w:sz="0" w:space="0" w:color="auto"/>
        <w:left w:val="none" w:sz="0" w:space="0" w:color="auto"/>
        <w:bottom w:val="none" w:sz="0" w:space="0" w:color="auto"/>
        <w:right w:val="none" w:sz="0" w:space="0" w:color="auto"/>
      </w:divBdr>
    </w:div>
    <w:div w:id="690763688">
      <w:bodyDiv w:val="1"/>
      <w:marLeft w:val="0"/>
      <w:marRight w:val="0"/>
      <w:marTop w:val="0"/>
      <w:marBottom w:val="0"/>
      <w:divBdr>
        <w:top w:val="none" w:sz="0" w:space="0" w:color="auto"/>
        <w:left w:val="none" w:sz="0" w:space="0" w:color="auto"/>
        <w:bottom w:val="none" w:sz="0" w:space="0" w:color="auto"/>
        <w:right w:val="none" w:sz="0" w:space="0" w:color="auto"/>
      </w:divBdr>
    </w:div>
    <w:div w:id="691029027">
      <w:bodyDiv w:val="1"/>
      <w:marLeft w:val="0"/>
      <w:marRight w:val="0"/>
      <w:marTop w:val="0"/>
      <w:marBottom w:val="0"/>
      <w:divBdr>
        <w:top w:val="none" w:sz="0" w:space="0" w:color="auto"/>
        <w:left w:val="none" w:sz="0" w:space="0" w:color="auto"/>
        <w:bottom w:val="none" w:sz="0" w:space="0" w:color="auto"/>
        <w:right w:val="none" w:sz="0" w:space="0" w:color="auto"/>
      </w:divBdr>
    </w:div>
    <w:div w:id="691305208">
      <w:bodyDiv w:val="1"/>
      <w:marLeft w:val="0"/>
      <w:marRight w:val="0"/>
      <w:marTop w:val="0"/>
      <w:marBottom w:val="0"/>
      <w:divBdr>
        <w:top w:val="none" w:sz="0" w:space="0" w:color="auto"/>
        <w:left w:val="none" w:sz="0" w:space="0" w:color="auto"/>
        <w:bottom w:val="none" w:sz="0" w:space="0" w:color="auto"/>
        <w:right w:val="none" w:sz="0" w:space="0" w:color="auto"/>
      </w:divBdr>
    </w:div>
    <w:div w:id="694505031">
      <w:bodyDiv w:val="1"/>
      <w:marLeft w:val="0"/>
      <w:marRight w:val="0"/>
      <w:marTop w:val="0"/>
      <w:marBottom w:val="0"/>
      <w:divBdr>
        <w:top w:val="none" w:sz="0" w:space="0" w:color="auto"/>
        <w:left w:val="none" w:sz="0" w:space="0" w:color="auto"/>
        <w:bottom w:val="none" w:sz="0" w:space="0" w:color="auto"/>
        <w:right w:val="none" w:sz="0" w:space="0" w:color="auto"/>
      </w:divBdr>
    </w:div>
    <w:div w:id="696272567">
      <w:bodyDiv w:val="1"/>
      <w:marLeft w:val="0"/>
      <w:marRight w:val="0"/>
      <w:marTop w:val="0"/>
      <w:marBottom w:val="0"/>
      <w:divBdr>
        <w:top w:val="none" w:sz="0" w:space="0" w:color="auto"/>
        <w:left w:val="none" w:sz="0" w:space="0" w:color="auto"/>
        <w:bottom w:val="none" w:sz="0" w:space="0" w:color="auto"/>
        <w:right w:val="none" w:sz="0" w:space="0" w:color="auto"/>
      </w:divBdr>
    </w:div>
    <w:div w:id="698241579">
      <w:bodyDiv w:val="1"/>
      <w:marLeft w:val="0"/>
      <w:marRight w:val="0"/>
      <w:marTop w:val="0"/>
      <w:marBottom w:val="0"/>
      <w:divBdr>
        <w:top w:val="none" w:sz="0" w:space="0" w:color="auto"/>
        <w:left w:val="none" w:sz="0" w:space="0" w:color="auto"/>
        <w:bottom w:val="none" w:sz="0" w:space="0" w:color="auto"/>
        <w:right w:val="none" w:sz="0" w:space="0" w:color="auto"/>
      </w:divBdr>
    </w:div>
    <w:div w:id="698777536">
      <w:bodyDiv w:val="1"/>
      <w:marLeft w:val="0"/>
      <w:marRight w:val="0"/>
      <w:marTop w:val="0"/>
      <w:marBottom w:val="0"/>
      <w:divBdr>
        <w:top w:val="none" w:sz="0" w:space="0" w:color="auto"/>
        <w:left w:val="none" w:sz="0" w:space="0" w:color="auto"/>
        <w:bottom w:val="none" w:sz="0" w:space="0" w:color="auto"/>
        <w:right w:val="none" w:sz="0" w:space="0" w:color="auto"/>
      </w:divBdr>
    </w:div>
    <w:div w:id="700279634">
      <w:bodyDiv w:val="1"/>
      <w:marLeft w:val="0"/>
      <w:marRight w:val="0"/>
      <w:marTop w:val="0"/>
      <w:marBottom w:val="0"/>
      <w:divBdr>
        <w:top w:val="none" w:sz="0" w:space="0" w:color="auto"/>
        <w:left w:val="none" w:sz="0" w:space="0" w:color="auto"/>
        <w:bottom w:val="none" w:sz="0" w:space="0" w:color="auto"/>
        <w:right w:val="none" w:sz="0" w:space="0" w:color="auto"/>
      </w:divBdr>
    </w:div>
    <w:div w:id="700589847">
      <w:bodyDiv w:val="1"/>
      <w:marLeft w:val="0"/>
      <w:marRight w:val="0"/>
      <w:marTop w:val="0"/>
      <w:marBottom w:val="0"/>
      <w:divBdr>
        <w:top w:val="none" w:sz="0" w:space="0" w:color="auto"/>
        <w:left w:val="none" w:sz="0" w:space="0" w:color="auto"/>
        <w:bottom w:val="none" w:sz="0" w:space="0" w:color="auto"/>
        <w:right w:val="none" w:sz="0" w:space="0" w:color="auto"/>
      </w:divBdr>
    </w:div>
    <w:div w:id="706948453">
      <w:bodyDiv w:val="1"/>
      <w:marLeft w:val="0"/>
      <w:marRight w:val="0"/>
      <w:marTop w:val="0"/>
      <w:marBottom w:val="0"/>
      <w:divBdr>
        <w:top w:val="none" w:sz="0" w:space="0" w:color="auto"/>
        <w:left w:val="none" w:sz="0" w:space="0" w:color="auto"/>
        <w:bottom w:val="none" w:sz="0" w:space="0" w:color="auto"/>
        <w:right w:val="none" w:sz="0" w:space="0" w:color="auto"/>
      </w:divBdr>
    </w:div>
    <w:div w:id="711924706">
      <w:bodyDiv w:val="1"/>
      <w:marLeft w:val="0"/>
      <w:marRight w:val="0"/>
      <w:marTop w:val="0"/>
      <w:marBottom w:val="0"/>
      <w:divBdr>
        <w:top w:val="none" w:sz="0" w:space="0" w:color="auto"/>
        <w:left w:val="none" w:sz="0" w:space="0" w:color="auto"/>
        <w:bottom w:val="none" w:sz="0" w:space="0" w:color="auto"/>
        <w:right w:val="none" w:sz="0" w:space="0" w:color="auto"/>
      </w:divBdr>
    </w:div>
    <w:div w:id="717633100">
      <w:bodyDiv w:val="1"/>
      <w:marLeft w:val="0"/>
      <w:marRight w:val="0"/>
      <w:marTop w:val="0"/>
      <w:marBottom w:val="0"/>
      <w:divBdr>
        <w:top w:val="none" w:sz="0" w:space="0" w:color="auto"/>
        <w:left w:val="none" w:sz="0" w:space="0" w:color="auto"/>
        <w:bottom w:val="none" w:sz="0" w:space="0" w:color="auto"/>
        <w:right w:val="none" w:sz="0" w:space="0" w:color="auto"/>
      </w:divBdr>
    </w:div>
    <w:div w:id="720982922">
      <w:bodyDiv w:val="1"/>
      <w:marLeft w:val="0"/>
      <w:marRight w:val="0"/>
      <w:marTop w:val="0"/>
      <w:marBottom w:val="0"/>
      <w:divBdr>
        <w:top w:val="none" w:sz="0" w:space="0" w:color="auto"/>
        <w:left w:val="none" w:sz="0" w:space="0" w:color="auto"/>
        <w:bottom w:val="none" w:sz="0" w:space="0" w:color="auto"/>
        <w:right w:val="none" w:sz="0" w:space="0" w:color="auto"/>
      </w:divBdr>
    </w:div>
    <w:div w:id="722406579">
      <w:bodyDiv w:val="1"/>
      <w:marLeft w:val="0"/>
      <w:marRight w:val="0"/>
      <w:marTop w:val="0"/>
      <w:marBottom w:val="0"/>
      <w:divBdr>
        <w:top w:val="none" w:sz="0" w:space="0" w:color="auto"/>
        <w:left w:val="none" w:sz="0" w:space="0" w:color="auto"/>
        <w:bottom w:val="none" w:sz="0" w:space="0" w:color="auto"/>
        <w:right w:val="none" w:sz="0" w:space="0" w:color="auto"/>
      </w:divBdr>
    </w:div>
    <w:div w:id="723917402">
      <w:bodyDiv w:val="1"/>
      <w:marLeft w:val="0"/>
      <w:marRight w:val="0"/>
      <w:marTop w:val="0"/>
      <w:marBottom w:val="0"/>
      <w:divBdr>
        <w:top w:val="none" w:sz="0" w:space="0" w:color="auto"/>
        <w:left w:val="none" w:sz="0" w:space="0" w:color="auto"/>
        <w:bottom w:val="none" w:sz="0" w:space="0" w:color="auto"/>
        <w:right w:val="none" w:sz="0" w:space="0" w:color="auto"/>
      </w:divBdr>
    </w:div>
    <w:div w:id="736318716">
      <w:bodyDiv w:val="1"/>
      <w:marLeft w:val="0"/>
      <w:marRight w:val="0"/>
      <w:marTop w:val="0"/>
      <w:marBottom w:val="0"/>
      <w:divBdr>
        <w:top w:val="none" w:sz="0" w:space="0" w:color="auto"/>
        <w:left w:val="none" w:sz="0" w:space="0" w:color="auto"/>
        <w:bottom w:val="none" w:sz="0" w:space="0" w:color="auto"/>
        <w:right w:val="none" w:sz="0" w:space="0" w:color="auto"/>
      </w:divBdr>
    </w:div>
    <w:div w:id="737050185">
      <w:bodyDiv w:val="1"/>
      <w:marLeft w:val="0"/>
      <w:marRight w:val="0"/>
      <w:marTop w:val="0"/>
      <w:marBottom w:val="0"/>
      <w:divBdr>
        <w:top w:val="none" w:sz="0" w:space="0" w:color="auto"/>
        <w:left w:val="none" w:sz="0" w:space="0" w:color="auto"/>
        <w:bottom w:val="none" w:sz="0" w:space="0" w:color="auto"/>
        <w:right w:val="none" w:sz="0" w:space="0" w:color="auto"/>
      </w:divBdr>
    </w:div>
    <w:div w:id="737093487">
      <w:bodyDiv w:val="1"/>
      <w:marLeft w:val="0"/>
      <w:marRight w:val="0"/>
      <w:marTop w:val="0"/>
      <w:marBottom w:val="0"/>
      <w:divBdr>
        <w:top w:val="none" w:sz="0" w:space="0" w:color="auto"/>
        <w:left w:val="none" w:sz="0" w:space="0" w:color="auto"/>
        <w:bottom w:val="none" w:sz="0" w:space="0" w:color="auto"/>
        <w:right w:val="none" w:sz="0" w:space="0" w:color="auto"/>
      </w:divBdr>
    </w:div>
    <w:div w:id="737821377">
      <w:bodyDiv w:val="1"/>
      <w:marLeft w:val="0"/>
      <w:marRight w:val="0"/>
      <w:marTop w:val="0"/>
      <w:marBottom w:val="0"/>
      <w:divBdr>
        <w:top w:val="none" w:sz="0" w:space="0" w:color="auto"/>
        <w:left w:val="none" w:sz="0" w:space="0" w:color="auto"/>
        <w:bottom w:val="none" w:sz="0" w:space="0" w:color="auto"/>
        <w:right w:val="none" w:sz="0" w:space="0" w:color="auto"/>
      </w:divBdr>
    </w:div>
    <w:div w:id="738022460">
      <w:bodyDiv w:val="1"/>
      <w:marLeft w:val="0"/>
      <w:marRight w:val="0"/>
      <w:marTop w:val="0"/>
      <w:marBottom w:val="0"/>
      <w:divBdr>
        <w:top w:val="none" w:sz="0" w:space="0" w:color="auto"/>
        <w:left w:val="none" w:sz="0" w:space="0" w:color="auto"/>
        <w:bottom w:val="none" w:sz="0" w:space="0" w:color="auto"/>
        <w:right w:val="none" w:sz="0" w:space="0" w:color="auto"/>
      </w:divBdr>
    </w:div>
    <w:div w:id="739252547">
      <w:bodyDiv w:val="1"/>
      <w:marLeft w:val="0"/>
      <w:marRight w:val="0"/>
      <w:marTop w:val="0"/>
      <w:marBottom w:val="0"/>
      <w:divBdr>
        <w:top w:val="none" w:sz="0" w:space="0" w:color="auto"/>
        <w:left w:val="none" w:sz="0" w:space="0" w:color="auto"/>
        <w:bottom w:val="none" w:sz="0" w:space="0" w:color="auto"/>
        <w:right w:val="none" w:sz="0" w:space="0" w:color="auto"/>
      </w:divBdr>
    </w:div>
    <w:div w:id="741802529">
      <w:bodyDiv w:val="1"/>
      <w:marLeft w:val="0"/>
      <w:marRight w:val="0"/>
      <w:marTop w:val="0"/>
      <w:marBottom w:val="0"/>
      <w:divBdr>
        <w:top w:val="none" w:sz="0" w:space="0" w:color="auto"/>
        <w:left w:val="none" w:sz="0" w:space="0" w:color="auto"/>
        <w:bottom w:val="none" w:sz="0" w:space="0" w:color="auto"/>
        <w:right w:val="none" w:sz="0" w:space="0" w:color="auto"/>
      </w:divBdr>
    </w:div>
    <w:div w:id="748890789">
      <w:bodyDiv w:val="1"/>
      <w:marLeft w:val="0"/>
      <w:marRight w:val="0"/>
      <w:marTop w:val="0"/>
      <w:marBottom w:val="0"/>
      <w:divBdr>
        <w:top w:val="none" w:sz="0" w:space="0" w:color="auto"/>
        <w:left w:val="none" w:sz="0" w:space="0" w:color="auto"/>
        <w:bottom w:val="none" w:sz="0" w:space="0" w:color="auto"/>
        <w:right w:val="none" w:sz="0" w:space="0" w:color="auto"/>
      </w:divBdr>
    </w:div>
    <w:div w:id="749279733">
      <w:bodyDiv w:val="1"/>
      <w:marLeft w:val="0"/>
      <w:marRight w:val="0"/>
      <w:marTop w:val="0"/>
      <w:marBottom w:val="0"/>
      <w:divBdr>
        <w:top w:val="none" w:sz="0" w:space="0" w:color="auto"/>
        <w:left w:val="none" w:sz="0" w:space="0" w:color="auto"/>
        <w:bottom w:val="none" w:sz="0" w:space="0" w:color="auto"/>
        <w:right w:val="none" w:sz="0" w:space="0" w:color="auto"/>
      </w:divBdr>
    </w:div>
    <w:div w:id="755442178">
      <w:bodyDiv w:val="1"/>
      <w:marLeft w:val="0"/>
      <w:marRight w:val="0"/>
      <w:marTop w:val="0"/>
      <w:marBottom w:val="0"/>
      <w:divBdr>
        <w:top w:val="none" w:sz="0" w:space="0" w:color="auto"/>
        <w:left w:val="none" w:sz="0" w:space="0" w:color="auto"/>
        <w:bottom w:val="none" w:sz="0" w:space="0" w:color="auto"/>
        <w:right w:val="none" w:sz="0" w:space="0" w:color="auto"/>
      </w:divBdr>
    </w:div>
    <w:div w:id="755595929">
      <w:bodyDiv w:val="1"/>
      <w:marLeft w:val="0"/>
      <w:marRight w:val="0"/>
      <w:marTop w:val="0"/>
      <w:marBottom w:val="0"/>
      <w:divBdr>
        <w:top w:val="none" w:sz="0" w:space="0" w:color="auto"/>
        <w:left w:val="none" w:sz="0" w:space="0" w:color="auto"/>
        <w:bottom w:val="none" w:sz="0" w:space="0" w:color="auto"/>
        <w:right w:val="none" w:sz="0" w:space="0" w:color="auto"/>
      </w:divBdr>
    </w:div>
    <w:div w:id="756709698">
      <w:bodyDiv w:val="1"/>
      <w:marLeft w:val="0"/>
      <w:marRight w:val="0"/>
      <w:marTop w:val="0"/>
      <w:marBottom w:val="0"/>
      <w:divBdr>
        <w:top w:val="none" w:sz="0" w:space="0" w:color="auto"/>
        <w:left w:val="none" w:sz="0" w:space="0" w:color="auto"/>
        <w:bottom w:val="none" w:sz="0" w:space="0" w:color="auto"/>
        <w:right w:val="none" w:sz="0" w:space="0" w:color="auto"/>
      </w:divBdr>
    </w:div>
    <w:div w:id="762798840">
      <w:bodyDiv w:val="1"/>
      <w:marLeft w:val="0"/>
      <w:marRight w:val="0"/>
      <w:marTop w:val="0"/>
      <w:marBottom w:val="0"/>
      <w:divBdr>
        <w:top w:val="none" w:sz="0" w:space="0" w:color="auto"/>
        <w:left w:val="none" w:sz="0" w:space="0" w:color="auto"/>
        <w:bottom w:val="none" w:sz="0" w:space="0" w:color="auto"/>
        <w:right w:val="none" w:sz="0" w:space="0" w:color="auto"/>
      </w:divBdr>
    </w:div>
    <w:div w:id="772431644">
      <w:bodyDiv w:val="1"/>
      <w:marLeft w:val="0"/>
      <w:marRight w:val="0"/>
      <w:marTop w:val="0"/>
      <w:marBottom w:val="0"/>
      <w:divBdr>
        <w:top w:val="none" w:sz="0" w:space="0" w:color="auto"/>
        <w:left w:val="none" w:sz="0" w:space="0" w:color="auto"/>
        <w:bottom w:val="none" w:sz="0" w:space="0" w:color="auto"/>
        <w:right w:val="none" w:sz="0" w:space="0" w:color="auto"/>
      </w:divBdr>
    </w:div>
    <w:div w:id="772475823">
      <w:bodyDiv w:val="1"/>
      <w:marLeft w:val="0"/>
      <w:marRight w:val="0"/>
      <w:marTop w:val="0"/>
      <w:marBottom w:val="0"/>
      <w:divBdr>
        <w:top w:val="none" w:sz="0" w:space="0" w:color="auto"/>
        <w:left w:val="none" w:sz="0" w:space="0" w:color="auto"/>
        <w:bottom w:val="none" w:sz="0" w:space="0" w:color="auto"/>
        <w:right w:val="none" w:sz="0" w:space="0" w:color="auto"/>
      </w:divBdr>
    </w:div>
    <w:div w:id="773480259">
      <w:bodyDiv w:val="1"/>
      <w:marLeft w:val="0"/>
      <w:marRight w:val="0"/>
      <w:marTop w:val="0"/>
      <w:marBottom w:val="0"/>
      <w:divBdr>
        <w:top w:val="none" w:sz="0" w:space="0" w:color="auto"/>
        <w:left w:val="none" w:sz="0" w:space="0" w:color="auto"/>
        <w:bottom w:val="none" w:sz="0" w:space="0" w:color="auto"/>
        <w:right w:val="none" w:sz="0" w:space="0" w:color="auto"/>
      </w:divBdr>
    </w:div>
    <w:div w:id="775177599">
      <w:bodyDiv w:val="1"/>
      <w:marLeft w:val="0"/>
      <w:marRight w:val="0"/>
      <w:marTop w:val="0"/>
      <w:marBottom w:val="0"/>
      <w:divBdr>
        <w:top w:val="none" w:sz="0" w:space="0" w:color="auto"/>
        <w:left w:val="none" w:sz="0" w:space="0" w:color="auto"/>
        <w:bottom w:val="none" w:sz="0" w:space="0" w:color="auto"/>
        <w:right w:val="none" w:sz="0" w:space="0" w:color="auto"/>
      </w:divBdr>
    </w:div>
    <w:div w:id="775947531">
      <w:bodyDiv w:val="1"/>
      <w:marLeft w:val="0"/>
      <w:marRight w:val="0"/>
      <w:marTop w:val="0"/>
      <w:marBottom w:val="0"/>
      <w:divBdr>
        <w:top w:val="none" w:sz="0" w:space="0" w:color="auto"/>
        <w:left w:val="none" w:sz="0" w:space="0" w:color="auto"/>
        <w:bottom w:val="none" w:sz="0" w:space="0" w:color="auto"/>
        <w:right w:val="none" w:sz="0" w:space="0" w:color="auto"/>
      </w:divBdr>
    </w:div>
    <w:div w:id="777605592">
      <w:bodyDiv w:val="1"/>
      <w:marLeft w:val="0"/>
      <w:marRight w:val="0"/>
      <w:marTop w:val="0"/>
      <w:marBottom w:val="0"/>
      <w:divBdr>
        <w:top w:val="none" w:sz="0" w:space="0" w:color="auto"/>
        <w:left w:val="none" w:sz="0" w:space="0" w:color="auto"/>
        <w:bottom w:val="none" w:sz="0" w:space="0" w:color="auto"/>
        <w:right w:val="none" w:sz="0" w:space="0" w:color="auto"/>
      </w:divBdr>
    </w:div>
    <w:div w:id="779177698">
      <w:bodyDiv w:val="1"/>
      <w:marLeft w:val="0"/>
      <w:marRight w:val="0"/>
      <w:marTop w:val="0"/>
      <w:marBottom w:val="0"/>
      <w:divBdr>
        <w:top w:val="none" w:sz="0" w:space="0" w:color="auto"/>
        <w:left w:val="none" w:sz="0" w:space="0" w:color="auto"/>
        <w:bottom w:val="none" w:sz="0" w:space="0" w:color="auto"/>
        <w:right w:val="none" w:sz="0" w:space="0" w:color="auto"/>
      </w:divBdr>
    </w:div>
    <w:div w:id="779959298">
      <w:bodyDiv w:val="1"/>
      <w:marLeft w:val="0"/>
      <w:marRight w:val="0"/>
      <w:marTop w:val="0"/>
      <w:marBottom w:val="0"/>
      <w:divBdr>
        <w:top w:val="none" w:sz="0" w:space="0" w:color="auto"/>
        <w:left w:val="none" w:sz="0" w:space="0" w:color="auto"/>
        <w:bottom w:val="none" w:sz="0" w:space="0" w:color="auto"/>
        <w:right w:val="none" w:sz="0" w:space="0" w:color="auto"/>
      </w:divBdr>
    </w:div>
    <w:div w:id="780564275">
      <w:bodyDiv w:val="1"/>
      <w:marLeft w:val="0"/>
      <w:marRight w:val="0"/>
      <w:marTop w:val="0"/>
      <w:marBottom w:val="0"/>
      <w:divBdr>
        <w:top w:val="none" w:sz="0" w:space="0" w:color="auto"/>
        <w:left w:val="none" w:sz="0" w:space="0" w:color="auto"/>
        <w:bottom w:val="none" w:sz="0" w:space="0" w:color="auto"/>
        <w:right w:val="none" w:sz="0" w:space="0" w:color="auto"/>
      </w:divBdr>
    </w:div>
    <w:div w:id="780806702">
      <w:bodyDiv w:val="1"/>
      <w:marLeft w:val="0"/>
      <w:marRight w:val="0"/>
      <w:marTop w:val="0"/>
      <w:marBottom w:val="0"/>
      <w:divBdr>
        <w:top w:val="none" w:sz="0" w:space="0" w:color="auto"/>
        <w:left w:val="none" w:sz="0" w:space="0" w:color="auto"/>
        <w:bottom w:val="none" w:sz="0" w:space="0" w:color="auto"/>
        <w:right w:val="none" w:sz="0" w:space="0" w:color="auto"/>
      </w:divBdr>
    </w:div>
    <w:div w:id="784688855">
      <w:bodyDiv w:val="1"/>
      <w:marLeft w:val="0"/>
      <w:marRight w:val="0"/>
      <w:marTop w:val="0"/>
      <w:marBottom w:val="0"/>
      <w:divBdr>
        <w:top w:val="none" w:sz="0" w:space="0" w:color="auto"/>
        <w:left w:val="none" w:sz="0" w:space="0" w:color="auto"/>
        <w:bottom w:val="none" w:sz="0" w:space="0" w:color="auto"/>
        <w:right w:val="none" w:sz="0" w:space="0" w:color="auto"/>
      </w:divBdr>
    </w:div>
    <w:div w:id="786705816">
      <w:bodyDiv w:val="1"/>
      <w:marLeft w:val="0"/>
      <w:marRight w:val="0"/>
      <w:marTop w:val="0"/>
      <w:marBottom w:val="0"/>
      <w:divBdr>
        <w:top w:val="none" w:sz="0" w:space="0" w:color="auto"/>
        <w:left w:val="none" w:sz="0" w:space="0" w:color="auto"/>
        <w:bottom w:val="none" w:sz="0" w:space="0" w:color="auto"/>
        <w:right w:val="none" w:sz="0" w:space="0" w:color="auto"/>
      </w:divBdr>
    </w:div>
    <w:div w:id="790249702">
      <w:bodyDiv w:val="1"/>
      <w:marLeft w:val="0"/>
      <w:marRight w:val="0"/>
      <w:marTop w:val="0"/>
      <w:marBottom w:val="0"/>
      <w:divBdr>
        <w:top w:val="none" w:sz="0" w:space="0" w:color="auto"/>
        <w:left w:val="none" w:sz="0" w:space="0" w:color="auto"/>
        <w:bottom w:val="none" w:sz="0" w:space="0" w:color="auto"/>
        <w:right w:val="none" w:sz="0" w:space="0" w:color="auto"/>
      </w:divBdr>
    </w:div>
    <w:div w:id="791633147">
      <w:bodyDiv w:val="1"/>
      <w:marLeft w:val="0"/>
      <w:marRight w:val="0"/>
      <w:marTop w:val="0"/>
      <w:marBottom w:val="0"/>
      <w:divBdr>
        <w:top w:val="none" w:sz="0" w:space="0" w:color="auto"/>
        <w:left w:val="none" w:sz="0" w:space="0" w:color="auto"/>
        <w:bottom w:val="none" w:sz="0" w:space="0" w:color="auto"/>
        <w:right w:val="none" w:sz="0" w:space="0" w:color="auto"/>
      </w:divBdr>
    </w:div>
    <w:div w:id="796412711">
      <w:bodyDiv w:val="1"/>
      <w:marLeft w:val="0"/>
      <w:marRight w:val="0"/>
      <w:marTop w:val="0"/>
      <w:marBottom w:val="0"/>
      <w:divBdr>
        <w:top w:val="none" w:sz="0" w:space="0" w:color="auto"/>
        <w:left w:val="none" w:sz="0" w:space="0" w:color="auto"/>
        <w:bottom w:val="none" w:sz="0" w:space="0" w:color="auto"/>
        <w:right w:val="none" w:sz="0" w:space="0" w:color="auto"/>
      </w:divBdr>
    </w:div>
    <w:div w:id="797720034">
      <w:bodyDiv w:val="1"/>
      <w:marLeft w:val="0"/>
      <w:marRight w:val="0"/>
      <w:marTop w:val="0"/>
      <w:marBottom w:val="0"/>
      <w:divBdr>
        <w:top w:val="none" w:sz="0" w:space="0" w:color="auto"/>
        <w:left w:val="none" w:sz="0" w:space="0" w:color="auto"/>
        <w:bottom w:val="none" w:sz="0" w:space="0" w:color="auto"/>
        <w:right w:val="none" w:sz="0" w:space="0" w:color="auto"/>
      </w:divBdr>
    </w:div>
    <w:div w:id="799419042">
      <w:bodyDiv w:val="1"/>
      <w:marLeft w:val="0"/>
      <w:marRight w:val="0"/>
      <w:marTop w:val="0"/>
      <w:marBottom w:val="0"/>
      <w:divBdr>
        <w:top w:val="none" w:sz="0" w:space="0" w:color="auto"/>
        <w:left w:val="none" w:sz="0" w:space="0" w:color="auto"/>
        <w:bottom w:val="none" w:sz="0" w:space="0" w:color="auto"/>
        <w:right w:val="none" w:sz="0" w:space="0" w:color="auto"/>
      </w:divBdr>
    </w:div>
    <w:div w:id="801774101">
      <w:bodyDiv w:val="1"/>
      <w:marLeft w:val="0"/>
      <w:marRight w:val="0"/>
      <w:marTop w:val="0"/>
      <w:marBottom w:val="0"/>
      <w:divBdr>
        <w:top w:val="none" w:sz="0" w:space="0" w:color="auto"/>
        <w:left w:val="none" w:sz="0" w:space="0" w:color="auto"/>
        <w:bottom w:val="none" w:sz="0" w:space="0" w:color="auto"/>
        <w:right w:val="none" w:sz="0" w:space="0" w:color="auto"/>
      </w:divBdr>
    </w:div>
    <w:div w:id="806316100">
      <w:bodyDiv w:val="1"/>
      <w:marLeft w:val="0"/>
      <w:marRight w:val="0"/>
      <w:marTop w:val="0"/>
      <w:marBottom w:val="0"/>
      <w:divBdr>
        <w:top w:val="none" w:sz="0" w:space="0" w:color="auto"/>
        <w:left w:val="none" w:sz="0" w:space="0" w:color="auto"/>
        <w:bottom w:val="none" w:sz="0" w:space="0" w:color="auto"/>
        <w:right w:val="none" w:sz="0" w:space="0" w:color="auto"/>
      </w:divBdr>
    </w:div>
    <w:div w:id="810054277">
      <w:bodyDiv w:val="1"/>
      <w:marLeft w:val="0"/>
      <w:marRight w:val="0"/>
      <w:marTop w:val="0"/>
      <w:marBottom w:val="0"/>
      <w:divBdr>
        <w:top w:val="none" w:sz="0" w:space="0" w:color="auto"/>
        <w:left w:val="none" w:sz="0" w:space="0" w:color="auto"/>
        <w:bottom w:val="none" w:sz="0" w:space="0" w:color="auto"/>
        <w:right w:val="none" w:sz="0" w:space="0" w:color="auto"/>
      </w:divBdr>
    </w:div>
    <w:div w:id="810637720">
      <w:bodyDiv w:val="1"/>
      <w:marLeft w:val="0"/>
      <w:marRight w:val="0"/>
      <w:marTop w:val="0"/>
      <w:marBottom w:val="0"/>
      <w:divBdr>
        <w:top w:val="none" w:sz="0" w:space="0" w:color="auto"/>
        <w:left w:val="none" w:sz="0" w:space="0" w:color="auto"/>
        <w:bottom w:val="none" w:sz="0" w:space="0" w:color="auto"/>
        <w:right w:val="none" w:sz="0" w:space="0" w:color="auto"/>
      </w:divBdr>
    </w:div>
    <w:div w:id="815727662">
      <w:bodyDiv w:val="1"/>
      <w:marLeft w:val="0"/>
      <w:marRight w:val="0"/>
      <w:marTop w:val="0"/>
      <w:marBottom w:val="0"/>
      <w:divBdr>
        <w:top w:val="none" w:sz="0" w:space="0" w:color="auto"/>
        <w:left w:val="none" w:sz="0" w:space="0" w:color="auto"/>
        <w:bottom w:val="none" w:sz="0" w:space="0" w:color="auto"/>
        <w:right w:val="none" w:sz="0" w:space="0" w:color="auto"/>
      </w:divBdr>
    </w:div>
    <w:div w:id="816649464">
      <w:bodyDiv w:val="1"/>
      <w:marLeft w:val="0"/>
      <w:marRight w:val="0"/>
      <w:marTop w:val="0"/>
      <w:marBottom w:val="0"/>
      <w:divBdr>
        <w:top w:val="none" w:sz="0" w:space="0" w:color="auto"/>
        <w:left w:val="none" w:sz="0" w:space="0" w:color="auto"/>
        <w:bottom w:val="none" w:sz="0" w:space="0" w:color="auto"/>
        <w:right w:val="none" w:sz="0" w:space="0" w:color="auto"/>
      </w:divBdr>
    </w:div>
    <w:div w:id="820122402">
      <w:bodyDiv w:val="1"/>
      <w:marLeft w:val="0"/>
      <w:marRight w:val="0"/>
      <w:marTop w:val="0"/>
      <w:marBottom w:val="0"/>
      <w:divBdr>
        <w:top w:val="none" w:sz="0" w:space="0" w:color="auto"/>
        <w:left w:val="none" w:sz="0" w:space="0" w:color="auto"/>
        <w:bottom w:val="none" w:sz="0" w:space="0" w:color="auto"/>
        <w:right w:val="none" w:sz="0" w:space="0" w:color="auto"/>
      </w:divBdr>
    </w:div>
    <w:div w:id="822504333">
      <w:bodyDiv w:val="1"/>
      <w:marLeft w:val="0"/>
      <w:marRight w:val="0"/>
      <w:marTop w:val="0"/>
      <w:marBottom w:val="0"/>
      <w:divBdr>
        <w:top w:val="none" w:sz="0" w:space="0" w:color="auto"/>
        <w:left w:val="none" w:sz="0" w:space="0" w:color="auto"/>
        <w:bottom w:val="none" w:sz="0" w:space="0" w:color="auto"/>
        <w:right w:val="none" w:sz="0" w:space="0" w:color="auto"/>
      </w:divBdr>
    </w:div>
    <w:div w:id="824199043">
      <w:bodyDiv w:val="1"/>
      <w:marLeft w:val="0"/>
      <w:marRight w:val="0"/>
      <w:marTop w:val="0"/>
      <w:marBottom w:val="0"/>
      <w:divBdr>
        <w:top w:val="none" w:sz="0" w:space="0" w:color="auto"/>
        <w:left w:val="none" w:sz="0" w:space="0" w:color="auto"/>
        <w:bottom w:val="none" w:sz="0" w:space="0" w:color="auto"/>
        <w:right w:val="none" w:sz="0" w:space="0" w:color="auto"/>
      </w:divBdr>
    </w:div>
    <w:div w:id="824321921">
      <w:bodyDiv w:val="1"/>
      <w:marLeft w:val="0"/>
      <w:marRight w:val="0"/>
      <w:marTop w:val="0"/>
      <w:marBottom w:val="0"/>
      <w:divBdr>
        <w:top w:val="none" w:sz="0" w:space="0" w:color="auto"/>
        <w:left w:val="none" w:sz="0" w:space="0" w:color="auto"/>
        <w:bottom w:val="none" w:sz="0" w:space="0" w:color="auto"/>
        <w:right w:val="none" w:sz="0" w:space="0" w:color="auto"/>
      </w:divBdr>
    </w:div>
    <w:div w:id="825054515">
      <w:bodyDiv w:val="1"/>
      <w:marLeft w:val="0"/>
      <w:marRight w:val="0"/>
      <w:marTop w:val="0"/>
      <w:marBottom w:val="0"/>
      <w:divBdr>
        <w:top w:val="none" w:sz="0" w:space="0" w:color="auto"/>
        <w:left w:val="none" w:sz="0" w:space="0" w:color="auto"/>
        <w:bottom w:val="none" w:sz="0" w:space="0" w:color="auto"/>
        <w:right w:val="none" w:sz="0" w:space="0" w:color="auto"/>
      </w:divBdr>
    </w:div>
    <w:div w:id="825511139">
      <w:bodyDiv w:val="1"/>
      <w:marLeft w:val="0"/>
      <w:marRight w:val="0"/>
      <w:marTop w:val="0"/>
      <w:marBottom w:val="0"/>
      <w:divBdr>
        <w:top w:val="none" w:sz="0" w:space="0" w:color="auto"/>
        <w:left w:val="none" w:sz="0" w:space="0" w:color="auto"/>
        <w:bottom w:val="none" w:sz="0" w:space="0" w:color="auto"/>
        <w:right w:val="none" w:sz="0" w:space="0" w:color="auto"/>
      </w:divBdr>
    </w:div>
    <w:div w:id="826481465">
      <w:bodyDiv w:val="1"/>
      <w:marLeft w:val="0"/>
      <w:marRight w:val="0"/>
      <w:marTop w:val="0"/>
      <w:marBottom w:val="0"/>
      <w:divBdr>
        <w:top w:val="none" w:sz="0" w:space="0" w:color="auto"/>
        <w:left w:val="none" w:sz="0" w:space="0" w:color="auto"/>
        <w:bottom w:val="none" w:sz="0" w:space="0" w:color="auto"/>
        <w:right w:val="none" w:sz="0" w:space="0" w:color="auto"/>
      </w:divBdr>
    </w:div>
    <w:div w:id="827937056">
      <w:bodyDiv w:val="1"/>
      <w:marLeft w:val="0"/>
      <w:marRight w:val="0"/>
      <w:marTop w:val="0"/>
      <w:marBottom w:val="0"/>
      <w:divBdr>
        <w:top w:val="none" w:sz="0" w:space="0" w:color="auto"/>
        <w:left w:val="none" w:sz="0" w:space="0" w:color="auto"/>
        <w:bottom w:val="none" w:sz="0" w:space="0" w:color="auto"/>
        <w:right w:val="none" w:sz="0" w:space="0" w:color="auto"/>
      </w:divBdr>
    </w:div>
    <w:div w:id="831338295">
      <w:bodyDiv w:val="1"/>
      <w:marLeft w:val="0"/>
      <w:marRight w:val="0"/>
      <w:marTop w:val="0"/>
      <w:marBottom w:val="0"/>
      <w:divBdr>
        <w:top w:val="none" w:sz="0" w:space="0" w:color="auto"/>
        <w:left w:val="none" w:sz="0" w:space="0" w:color="auto"/>
        <w:bottom w:val="none" w:sz="0" w:space="0" w:color="auto"/>
        <w:right w:val="none" w:sz="0" w:space="0" w:color="auto"/>
      </w:divBdr>
    </w:div>
    <w:div w:id="832256420">
      <w:bodyDiv w:val="1"/>
      <w:marLeft w:val="0"/>
      <w:marRight w:val="0"/>
      <w:marTop w:val="0"/>
      <w:marBottom w:val="0"/>
      <w:divBdr>
        <w:top w:val="none" w:sz="0" w:space="0" w:color="auto"/>
        <w:left w:val="none" w:sz="0" w:space="0" w:color="auto"/>
        <w:bottom w:val="none" w:sz="0" w:space="0" w:color="auto"/>
        <w:right w:val="none" w:sz="0" w:space="0" w:color="auto"/>
      </w:divBdr>
    </w:div>
    <w:div w:id="836313495">
      <w:bodyDiv w:val="1"/>
      <w:marLeft w:val="0"/>
      <w:marRight w:val="0"/>
      <w:marTop w:val="0"/>
      <w:marBottom w:val="0"/>
      <w:divBdr>
        <w:top w:val="none" w:sz="0" w:space="0" w:color="auto"/>
        <w:left w:val="none" w:sz="0" w:space="0" w:color="auto"/>
        <w:bottom w:val="none" w:sz="0" w:space="0" w:color="auto"/>
        <w:right w:val="none" w:sz="0" w:space="0" w:color="auto"/>
      </w:divBdr>
    </w:div>
    <w:div w:id="844827433">
      <w:bodyDiv w:val="1"/>
      <w:marLeft w:val="0"/>
      <w:marRight w:val="0"/>
      <w:marTop w:val="0"/>
      <w:marBottom w:val="0"/>
      <w:divBdr>
        <w:top w:val="none" w:sz="0" w:space="0" w:color="auto"/>
        <w:left w:val="none" w:sz="0" w:space="0" w:color="auto"/>
        <w:bottom w:val="none" w:sz="0" w:space="0" w:color="auto"/>
        <w:right w:val="none" w:sz="0" w:space="0" w:color="auto"/>
      </w:divBdr>
    </w:div>
    <w:div w:id="847447833">
      <w:bodyDiv w:val="1"/>
      <w:marLeft w:val="0"/>
      <w:marRight w:val="0"/>
      <w:marTop w:val="0"/>
      <w:marBottom w:val="0"/>
      <w:divBdr>
        <w:top w:val="none" w:sz="0" w:space="0" w:color="auto"/>
        <w:left w:val="none" w:sz="0" w:space="0" w:color="auto"/>
        <w:bottom w:val="none" w:sz="0" w:space="0" w:color="auto"/>
        <w:right w:val="none" w:sz="0" w:space="0" w:color="auto"/>
      </w:divBdr>
    </w:div>
    <w:div w:id="848257169">
      <w:bodyDiv w:val="1"/>
      <w:marLeft w:val="0"/>
      <w:marRight w:val="0"/>
      <w:marTop w:val="0"/>
      <w:marBottom w:val="0"/>
      <w:divBdr>
        <w:top w:val="none" w:sz="0" w:space="0" w:color="auto"/>
        <w:left w:val="none" w:sz="0" w:space="0" w:color="auto"/>
        <w:bottom w:val="none" w:sz="0" w:space="0" w:color="auto"/>
        <w:right w:val="none" w:sz="0" w:space="0" w:color="auto"/>
      </w:divBdr>
    </w:div>
    <w:div w:id="849485665">
      <w:bodyDiv w:val="1"/>
      <w:marLeft w:val="0"/>
      <w:marRight w:val="0"/>
      <w:marTop w:val="0"/>
      <w:marBottom w:val="0"/>
      <w:divBdr>
        <w:top w:val="none" w:sz="0" w:space="0" w:color="auto"/>
        <w:left w:val="none" w:sz="0" w:space="0" w:color="auto"/>
        <w:bottom w:val="none" w:sz="0" w:space="0" w:color="auto"/>
        <w:right w:val="none" w:sz="0" w:space="0" w:color="auto"/>
      </w:divBdr>
    </w:div>
    <w:div w:id="849611286">
      <w:bodyDiv w:val="1"/>
      <w:marLeft w:val="0"/>
      <w:marRight w:val="0"/>
      <w:marTop w:val="0"/>
      <w:marBottom w:val="0"/>
      <w:divBdr>
        <w:top w:val="none" w:sz="0" w:space="0" w:color="auto"/>
        <w:left w:val="none" w:sz="0" w:space="0" w:color="auto"/>
        <w:bottom w:val="none" w:sz="0" w:space="0" w:color="auto"/>
        <w:right w:val="none" w:sz="0" w:space="0" w:color="auto"/>
      </w:divBdr>
    </w:div>
    <w:div w:id="850340809">
      <w:bodyDiv w:val="1"/>
      <w:marLeft w:val="0"/>
      <w:marRight w:val="0"/>
      <w:marTop w:val="0"/>
      <w:marBottom w:val="0"/>
      <w:divBdr>
        <w:top w:val="none" w:sz="0" w:space="0" w:color="auto"/>
        <w:left w:val="none" w:sz="0" w:space="0" w:color="auto"/>
        <w:bottom w:val="none" w:sz="0" w:space="0" w:color="auto"/>
        <w:right w:val="none" w:sz="0" w:space="0" w:color="auto"/>
      </w:divBdr>
    </w:div>
    <w:div w:id="852648533">
      <w:bodyDiv w:val="1"/>
      <w:marLeft w:val="0"/>
      <w:marRight w:val="0"/>
      <w:marTop w:val="0"/>
      <w:marBottom w:val="0"/>
      <w:divBdr>
        <w:top w:val="none" w:sz="0" w:space="0" w:color="auto"/>
        <w:left w:val="none" w:sz="0" w:space="0" w:color="auto"/>
        <w:bottom w:val="none" w:sz="0" w:space="0" w:color="auto"/>
        <w:right w:val="none" w:sz="0" w:space="0" w:color="auto"/>
      </w:divBdr>
    </w:div>
    <w:div w:id="852912384">
      <w:bodyDiv w:val="1"/>
      <w:marLeft w:val="0"/>
      <w:marRight w:val="0"/>
      <w:marTop w:val="0"/>
      <w:marBottom w:val="0"/>
      <w:divBdr>
        <w:top w:val="none" w:sz="0" w:space="0" w:color="auto"/>
        <w:left w:val="none" w:sz="0" w:space="0" w:color="auto"/>
        <w:bottom w:val="none" w:sz="0" w:space="0" w:color="auto"/>
        <w:right w:val="none" w:sz="0" w:space="0" w:color="auto"/>
      </w:divBdr>
    </w:div>
    <w:div w:id="853543064">
      <w:bodyDiv w:val="1"/>
      <w:marLeft w:val="0"/>
      <w:marRight w:val="0"/>
      <w:marTop w:val="0"/>
      <w:marBottom w:val="0"/>
      <w:divBdr>
        <w:top w:val="none" w:sz="0" w:space="0" w:color="auto"/>
        <w:left w:val="none" w:sz="0" w:space="0" w:color="auto"/>
        <w:bottom w:val="none" w:sz="0" w:space="0" w:color="auto"/>
        <w:right w:val="none" w:sz="0" w:space="0" w:color="auto"/>
      </w:divBdr>
    </w:div>
    <w:div w:id="853693939">
      <w:bodyDiv w:val="1"/>
      <w:marLeft w:val="0"/>
      <w:marRight w:val="0"/>
      <w:marTop w:val="0"/>
      <w:marBottom w:val="0"/>
      <w:divBdr>
        <w:top w:val="none" w:sz="0" w:space="0" w:color="auto"/>
        <w:left w:val="none" w:sz="0" w:space="0" w:color="auto"/>
        <w:bottom w:val="none" w:sz="0" w:space="0" w:color="auto"/>
        <w:right w:val="none" w:sz="0" w:space="0" w:color="auto"/>
      </w:divBdr>
    </w:div>
    <w:div w:id="856117351">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862323327">
      <w:bodyDiv w:val="1"/>
      <w:marLeft w:val="0"/>
      <w:marRight w:val="0"/>
      <w:marTop w:val="0"/>
      <w:marBottom w:val="0"/>
      <w:divBdr>
        <w:top w:val="none" w:sz="0" w:space="0" w:color="auto"/>
        <w:left w:val="none" w:sz="0" w:space="0" w:color="auto"/>
        <w:bottom w:val="none" w:sz="0" w:space="0" w:color="auto"/>
        <w:right w:val="none" w:sz="0" w:space="0" w:color="auto"/>
      </w:divBdr>
    </w:div>
    <w:div w:id="864103166">
      <w:bodyDiv w:val="1"/>
      <w:marLeft w:val="0"/>
      <w:marRight w:val="0"/>
      <w:marTop w:val="0"/>
      <w:marBottom w:val="0"/>
      <w:divBdr>
        <w:top w:val="none" w:sz="0" w:space="0" w:color="auto"/>
        <w:left w:val="none" w:sz="0" w:space="0" w:color="auto"/>
        <w:bottom w:val="none" w:sz="0" w:space="0" w:color="auto"/>
        <w:right w:val="none" w:sz="0" w:space="0" w:color="auto"/>
      </w:divBdr>
    </w:div>
    <w:div w:id="865027506">
      <w:bodyDiv w:val="1"/>
      <w:marLeft w:val="0"/>
      <w:marRight w:val="0"/>
      <w:marTop w:val="0"/>
      <w:marBottom w:val="0"/>
      <w:divBdr>
        <w:top w:val="none" w:sz="0" w:space="0" w:color="auto"/>
        <w:left w:val="none" w:sz="0" w:space="0" w:color="auto"/>
        <w:bottom w:val="none" w:sz="0" w:space="0" w:color="auto"/>
        <w:right w:val="none" w:sz="0" w:space="0" w:color="auto"/>
      </w:divBdr>
    </w:div>
    <w:div w:id="870798597">
      <w:bodyDiv w:val="1"/>
      <w:marLeft w:val="0"/>
      <w:marRight w:val="0"/>
      <w:marTop w:val="0"/>
      <w:marBottom w:val="0"/>
      <w:divBdr>
        <w:top w:val="none" w:sz="0" w:space="0" w:color="auto"/>
        <w:left w:val="none" w:sz="0" w:space="0" w:color="auto"/>
        <w:bottom w:val="none" w:sz="0" w:space="0" w:color="auto"/>
        <w:right w:val="none" w:sz="0" w:space="0" w:color="auto"/>
      </w:divBdr>
    </w:div>
    <w:div w:id="875626516">
      <w:bodyDiv w:val="1"/>
      <w:marLeft w:val="0"/>
      <w:marRight w:val="0"/>
      <w:marTop w:val="0"/>
      <w:marBottom w:val="0"/>
      <w:divBdr>
        <w:top w:val="none" w:sz="0" w:space="0" w:color="auto"/>
        <w:left w:val="none" w:sz="0" w:space="0" w:color="auto"/>
        <w:bottom w:val="none" w:sz="0" w:space="0" w:color="auto"/>
        <w:right w:val="none" w:sz="0" w:space="0" w:color="auto"/>
      </w:divBdr>
    </w:div>
    <w:div w:id="875653072">
      <w:bodyDiv w:val="1"/>
      <w:marLeft w:val="0"/>
      <w:marRight w:val="0"/>
      <w:marTop w:val="0"/>
      <w:marBottom w:val="0"/>
      <w:divBdr>
        <w:top w:val="none" w:sz="0" w:space="0" w:color="auto"/>
        <w:left w:val="none" w:sz="0" w:space="0" w:color="auto"/>
        <w:bottom w:val="none" w:sz="0" w:space="0" w:color="auto"/>
        <w:right w:val="none" w:sz="0" w:space="0" w:color="auto"/>
      </w:divBdr>
    </w:div>
    <w:div w:id="878202685">
      <w:bodyDiv w:val="1"/>
      <w:marLeft w:val="0"/>
      <w:marRight w:val="0"/>
      <w:marTop w:val="0"/>
      <w:marBottom w:val="0"/>
      <w:divBdr>
        <w:top w:val="none" w:sz="0" w:space="0" w:color="auto"/>
        <w:left w:val="none" w:sz="0" w:space="0" w:color="auto"/>
        <w:bottom w:val="none" w:sz="0" w:space="0" w:color="auto"/>
        <w:right w:val="none" w:sz="0" w:space="0" w:color="auto"/>
      </w:divBdr>
    </w:div>
    <w:div w:id="880283351">
      <w:bodyDiv w:val="1"/>
      <w:marLeft w:val="0"/>
      <w:marRight w:val="0"/>
      <w:marTop w:val="0"/>
      <w:marBottom w:val="0"/>
      <w:divBdr>
        <w:top w:val="none" w:sz="0" w:space="0" w:color="auto"/>
        <w:left w:val="none" w:sz="0" w:space="0" w:color="auto"/>
        <w:bottom w:val="none" w:sz="0" w:space="0" w:color="auto"/>
        <w:right w:val="none" w:sz="0" w:space="0" w:color="auto"/>
      </w:divBdr>
    </w:div>
    <w:div w:id="884411189">
      <w:bodyDiv w:val="1"/>
      <w:marLeft w:val="0"/>
      <w:marRight w:val="0"/>
      <w:marTop w:val="0"/>
      <w:marBottom w:val="0"/>
      <w:divBdr>
        <w:top w:val="none" w:sz="0" w:space="0" w:color="auto"/>
        <w:left w:val="none" w:sz="0" w:space="0" w:color="auto"/>
        <w:bottom w:val="none" w:sz="0" w:space="0" w:color="auto"/>
        <w:right w:val="none" w:sz="0" w:space="0" w:color="auto"/>
      </w:divBdr>
    </w:div>
    <w:div w:id="885484101">
      <w:bodyDiv w:val="1"/>
      <w:marLeft w:val="0"/>
      <w:marRight w:val="0"/>
      <w:marTop w:val="0"/>
      <w:marBottom w:val="0"/>
      <w:divBdr>
        <w:top w:val="none" w:sz="0" w:space="0" w:color="auto"/>
        <w:left w:val="none" w:sz="0" w:space="0" w:color="auto"/>
        <w:bottom w:val="none" w:sz="0" w:space="0" w:color="auto"/>
        <w:right w:val="none" w:sz="0" w:space="0" w:color="auto"/>
      </w:divBdr>
    </w:div>
    <w:div w:id="885917130">
      <w:bodyDiv w:val="1"/>
      <w:marLeft w:val="0"/>
      <w:marRight w:val="0"/>
      <w:marTop w:val="0"/>
      <w:marBottom w:val="0"/>
      <w:divBdr>
        <w:top w:val="none" w:sz="0" w:space="0" w:color="auto"/>
        <w:left w:val="none" w:sz="0" w:space="0" w:color="auto"/>
        <w:bottom w:val="none" w:sz="0" w:space="0" w:color="auto"/>
        <w:right w:val="none" w:sz="0" w:space="0" w:color="auto"/>
      </w:divBdr>
    </w:div>
    <w:div w:id="890382581">
      <w:bodyDiv w:val="1"/>
      <w:marLeft w:val="0"/>
      <w:marRight w:val="0"/>
      <w:marTop w:val="0"/>
      <w:marBottom w:val="0"/>
      <w:divBdr>
        <w:top w:val="none" w:sz="0" w:space="0" w:color="auto"/>
        <w:left w:val="none" w:sz="0" w:space="0" w:color="auto"/>
        <w:bottom w:val="none" w:sz="0" w:space="0" w:color="auto"/>
        <w:right w:val="none" w:sz="0" w:space="0" w:color="auto"/>
      </w:divBdr>
    </w:div>
    <w:div w:id="897210720">
      <w:bodyDiv w:val="1"/>
      <w:marLeft w:val="0"/>
      <w:marRight w:val="0"/>
      <w:marTop w:val="0"/>
      <w:marBottom w:val="0"/>
      <w:divBdr>
        <w:top w:val="none" w:sz="0" w:space="0" w:color="auto"/>
        <w:left w:val="none" w:sz="0" w:space="0" w:color="auto"/>
        <w:bottom w:val="none" w:sz="0" w:space="0" w:color="auto"/>
        <w:right w:val="none" w:sz="0" w:space="0" w:color="auto"/>
      </w:divBdr>
    </w:div>
    <w:div w:id="897479107">
      <w:bodyDiv w:val="1"/>
      <w:marLeft w:val="0"/>
      <w:marRight w:val="0"/>
      <w:marTop w:val="0"/>
      <w:marBottom w:val="0"/>
      <w:divBdr>
        <w:top w:val="none" w:sz="0" w:space="0" w:color="auto"/>
        <w:left w:val="none" w:sz="0" w:space="0" w:color="auto"/>
        <w:bottom w:val="none" w:sz="0" w:space="0" w:color="auto"/>
        <w:right w:val="none" w:sz="0" w:space="0" w:color="auto"/>
      </w:divBdr>
    </w:div>
    <w:div w:id="897785505">
      <w:bodyDiv w:val="1"/>
      <w:marLeft w:val="0"/>
      <w:marRight w:val="0"/>
      <w:marTop w:val="0"/>
      <w:marBottom w:val="0"/>
      <w:divBdr>
        <w:top w:val="none" w:sz="0" w:space="0" w:color="auto"/>
        <w:left w:val="none" w:sz="0" w:space="0" w:color="auto"/>
        <w:bottom w:val="none" w:sz="0" w:space="0" w:color="auto"/>
        <w:right w:val="none" w:sz="0" w:space="0" w:color="auto"/>
      </w:divBdr>
    </w:div>
    <w:div w:id="899512970">
      <w:bodyDiv w:val="1"/>
      <w:marLeft w:val="0"/>
      <w:marRight w:val="0"/>
      <w:marTop w:val="0"/>
      <w:marBottom w:val="0"/>
      <w:divBdr>
        <w:top w:val="none" w:sz="0" w:space="0" w:color="auto"/>
        <w:left w:val="none" w:sz="0" w:space="0" w:color="auto"/>
        <w:bottom w:val="none" w:sz="0" w:space="0" w:color="auto"/>
        <w:right w:val="none" w:sz="0" w:space="0" w:color="auto"/>
      </w:divBdr>
    </w:div>
    <w:div w:id="900410482">
      <w:bodyDiv w:val="1"/>
      <w:marLeft w:val="0"/>
      <w:marRight w:val="0"/>
      <w:marTop w:val="0"/>
      <w:marBottom w:val="0"/>
      <w:divBdr>
        <w:top w:val="none" w:sz="0" w:space="0" w:color="auto"/>
        <w:left w:val="none" w:sz="0" w:space="0" w:color="auto"/>
        <w:bottom w:val="none" w:sz="0" w:space="0" w:color="auto"/>
        <w:right w:val="none" w:sz="0" w:space="0" w:color="auto"/>
      </w:divBdr>
    </w:div>
    <w:div w:id="902183048">
      <w:bodyDiv w:val="1"/>
      <w:marLeft w:val="0"/>
      <w:marRight w:val="0"/>
      <w:marTop w:val="0"/>
      <w:marBottom w:val="0"/>
      <w:divBdr>
        <w:top w:val="none" w:sz="0" w:space="0" w:color="auto"/>
        <w:left w:val="none" w:sz="0" w:space="0" w:color="auto"/>
        <w:bottom w:val="none" w:sz="0" w:space="0" w:color="auto"/>
        <w:right w:val="none" w:sz="0" w:space="0" w:color="auto"/>
      </w:divBdr>
    </w:div>
    <w:div w:id="903100049">
      <w:bodyDiv w:val="1"/>
      <w:marLeft w:val="0"/>
      <w:marRight w:val="0"/>
      <w:marTop w:val="0"/>
      <w:marBottom w:val="0"/>
      <w:divBdr>
        <w:top w:val="none" w:sz="0" w:space="0" w:color="auto"/>
        <w:left w:val="none" w:sz="0" w:space="0" w:color="auto"/>
        <w:bottom w:val="none" w:sz="0" w:space="0" w:color="auto"/>
        <w:right w:val="none" w:sz="0" w:space="0" w:color="auto"/>
      </w:divBdr>
    </w:div>
    <w:div w:id="904293266">
      <w:bodyDiv w:val="1"/>
      <w:marLeft w:val="0"/>
      <w:marRight w:val="0"/>
      <w:marTop w:val="0"/>
      <w:marBottom w:val="0"/>
      <w:divBdr>
        <w:top w:val="none" w:sz="0" w:space="0" w:color="auto"/>
        <w:left w:val="none" w:sz="0" w:space="0" w:color="auto"/>
        <w:bottom w:val="none" w:sz="0" w:space="0" w:color="auto"/>
        <w:right w:val="none" w:sz="0" w:space="0" w:color="auto"/>
      </w:divBdr>
    </w:div>
    <w:div w:id="905189332">
      <w:bodyDiv w:val="1"/>
      <w:marLeft w:val="0"/>
      <w:marRight w:val="0"/>
      <w:marTop w:val="0"/>
      <w:marBottom w:val="0"/>
      <w:divBdr>
        <w:top w:val="none" w:sz="0" w:space="0" w:color="auto"/>
        <w:left w:val="none" w:sz="0" w:space="0" w:color="auto"/>
        <w:bottom w:val="none" w:sz="0" w:space="0" w:color="auto"/>
        <w:right w:val="none" w:sz="0" w:space="0" w:color="auto"/>
      </w:divBdr>
    </w:div>
    <w:div w:id="906455834">
      <w:bodyDiv w:val="1"/>
      <w:marLeft w:val="0"/>
      <w:marRight w:val="0"/>
      <w:marTop w:val="0"/>
      <w:marBottom w:val="0"/>
      <w:divBdr>
        <w:top w:val="none" w:sz="0" w:space="0" w:color="auto"/>
        <w:left w:val="none" w:sz="0" w:space="0" w:color="auto"/>
        <w:bottom w:val="none" w:sz="0" w:space="0" w:color="auto"/>
        <w:right w:val="none" w:sz="0" w:space="0" w:color="auto"/>
      </w:divBdr>
    </w:div>
    <w:div w:id="910772298">
      <w:bodyDiv w:val="1"/>
      <w:marLeft w:val="0"/>
      <w:marRight w:val="0"/>
      <w:marTop w:val="0"/>
      <w:marBottom w:val="0"/>
      <w:divBdr>
        <w:top w:val="none" w:sz="0" w:space="0" w:color="auto"/>
        <w:left w:val="none" w:sz="0" w:space="0" w:color="auto"/>
        <w:bottom w:val="none" w:sz="0" w:space="0" w:color="auto"/>
        <w:right w:val="none" w:sz="0" w:space="0" w:color="auto"/>
      </w:divBdr>
    </w:div>
    <w:div w:id="911279314">
      <w:bodyDiv w:val="1"/>
      <w:marLeft w:val="0"/>
      <w:marRight w:val="0"/>
      <w:marTop w:val="0"/>
      <w:marBottom w:val="0"/>
      <w:divBdr>
        <w:top w:val="none" w:sz="0" w:space="0" w:color="auto"/>
        <w:left w:val="none" w:sz="0" w:space="0" w:color="auto"/>
        <w:bottom w:val="none" w:sz="0" w:space="0" w:color="auto"/>
        <w:right w:val="none" w:sz="0" w:space="0" w:color="auto"/>
      </w:divBdr>
    </w:div>
    <w:div w:id="913709535">
      <w:bodyDiv w:val="1"/>
      <w:marLeft w:val="0"/>
      <w:marRight w:val="0"/>
      <w:marTop w:val="0"/>
      <w:marBottom w:val="0"/>
      <w:divBdr>
        <w:top w:val="none" w:sz="0" w:space="0" w:color="auto"/>
        <w:left w:val="none" w:sz="0" w:space="0" w:color="auto"/>
        <w:bottom w:val="none" w:sz="0" w:space="0" w:color="auto"/>
        <w:right w:val="none" w:sz="0" w:space="0" w:color="auto"/>
      </w:divBdr>
    </w:div>
    <w:div w:id="914704927">
      <w:bodyDiv w:val="1"/>
      <w:marLeft w:val="0"/>
      <w:marRight w:val="0"/>
      <w:marTop w:val="0"/>
      <w:marBottom w:val="0"/>
      <w:divBdr>
        <w:top w:val="none" w:sz="0" w:space="0" w:color="auto"/>
        <w:left w:val="none" w:sz="0" w:space="0" w:color="auto"/>
        <w:bottom w:val="none" w:sz="0" w:space="0" w:color="auto"/>
        <w:right w:val="none" w:sz="0" w:space="0" w:color="auto"/>
      </w:divBdr>
    </w:div>
    <w:div w:id="917444627">
      <w:bodyDiv w:val="1"/>
      <w:marLeft w:val="0"/>
      <w:marRight w:val="0"/>
      <w:marTop w:val="0"/>
      <w:marBottom w:val="0"/>
      <w:divBdr>
        <w:top w:val="none" w:sz="0" w:space="0" w:color="auto"/>
        <w:left w:val="none" w:sz="0" w:space="0" w:color="auto"/>
        <w:bottom w:val="none" w:sz="0" w:space="0" w:color="auto"/>
        <w:right w:val="none" w:sz="0" w:space="0" w:color="auto"/>
      </w:divBdr>
    </w:div>
    <w:div w:id="920599582">
      <w:bodyDiv w:val="1"/>
      <w:marLeft w:val="0"/>
      <w:marRight w:val="0"/>
      <w:marTop w:val="0"/>
      <w:marBottom w:val="0"/>
      <w:divBdr>
        <w:top w:val="none" w:sz="0" w:space="0" w:color="auto"/>
        <w:left w:val="none" w:sz="0" w:space="0" w:color="auto"/>
        <w:bottom w:val="none" w:sz="0" w:space="0" w:color="auto"/>
        <w:right w:val="none" w:sz="0" w:space="0" w:color="auto"/>
      </w:divBdr>
    </w:div>
    <w:div w:id="921138367">
      <w:bodyDiv w:val="1"/>
      <w:marLeft w:val="0"/>
      <w:marRight w:val="0"/>
      <w:marTop w:val="0"/>
      <w:marBottom w:val="0"/>
      <w:divBdr>
        <w:top w:val="none" w:sz="0" w:space="0" w:color="auto"/>
        <w:left w:val="none" w:sz="0" w:space="0" w:color="auto"/>
        <w:bottom w:val="none" w:sz="0" w:space="0" w:color="auto"/>
        <w:right w:val="none" w:sz="0" w:space="0" w:color="auto"/>
      </w:divBdr>
    </w:div>
    <w:div w:id="923026985">
      <w:bodyDiv w:val="1"/>
      <w:marLeft w:val="0"/>
      <w:marRight w:val="0"/>
      <w:marTop w:val="0"/>
      <w:marBottom w:val="0"/>
      <w:divBdr>
        <w:top w:val="none" w:sz="0" w:space="0" w:color="auto"/>
        <w:left w:val="none" w:sz="0" w:space="0" w:color="auto"/>
        <w:bottom w:val="none" w:sz="0" w:space="0" w:color="auto"/>
        <w:right w:val="none" w:sz="0" w:space="0" w:color="auto"/>
      </w:divBdr>
    </w:div>
    <w:div w:id="929237638">
      <w:bodyDiv w:val="1"/>
      <w:marLeft w:val="0"/>
      <w:marRight w:val="0"/>
      <w:marTop w:val="0"/>
      <w:marBottom w:val="0"/>
      <w:divBdr>
        <w:top w:val="none" w:sz="0" w:space="0" w:color="auto"/>
        <w:left w:val="none" w:sz="0" w:space="0" w:color="auto"/>
        <w:bottom w:val="none" w:sz="0" w:space="0" w:color="auto"/>
        <w:right w:val="none" w:sz="0" w:space="0" w:color="auto"/>
      </w:divBdr>
    </w:div>
    <w:div w:id="932275036">
      <w:bodyDiv w:val="1"/>
      <w:marLeft w:val="0"/>
      <w:marRight w:val="0"/>
      <w:marTop w:val="0"/>
      <w:marBottom w:val="0"/>
      <w:divBdr>
        <w:top w:val="none" w:sz="0" w:space="0" w:color="auto"/>
        <w:left w:val="none" w:sz="0" w:space="0" w:color="auto"/>
        <w:bottom w:val="none" w:sz="0" w:space="0" w:color="auto"/>
        <w:right w:val="none" w:sz="0" w:space="0" w:color="auto"/>
      </w:divBdr>
    </w:div>
    <w:div w:id="933129072">
      <w:bodyDiv w:val="1"/>
      <w:marLeft w:val="0"/>
      <w:marRight w:val="0"/>
      <w:marTop w:val="0"/>
      <w:marBottom w:val="0"/>
      <w:divBdr>
        <w:top w:val="none" w:sz="0" w:space="0" w:color="auto"/>
        <w:left w:val="none" w:sz="0" w:space="0" w:color="auto"/>
        <w:bottom w:val="none" w:sz="0" w:space="0" w:color="auto"/>
        <w:right w:val="none" w:sz="0" w:space="0" w:color="auto"/>
      </w:divBdr>
    </w:div>
    <w:div w:id="934019509">
      <w:bodyDiv w:val="1"/>
      <w:marLeft w:val="0"/>
      <w:marRight w:val="0"/>
      <w:marTop w:val="0"/>
      <w:marBottom w:val="0"/>
      <w:divBdr>
        <w:top w:val="none" w:sz="0" w:space="0" w:color="auto"/>
        <w:left w:val="none" w:sz="0" w:space="0" w:color="auto"/>
        <w:bottom w:val="none" w:sz="0" w:space="0" w:color="auto"/>
        <w:right w:val="none" w:sz="0" w:space="0" w:color="auto"/>
      </w:divBdr>
    </w:div>
    <w:div w:id="937366358">
      <w:bodyDiv w:val="1"/>
      <w:marLeft w:val="0"/>
      <w:marRight w:val="0"/>
      <w:marTop w:val="0"/>
      <w:marBottom w:val="0"/>
      <w:divBdr>
        <w:top w:val="none" w:sz="0" w:space="0" w:color="auto"/>
        <w:left w:val="none" w:sz="0" w:space="0" w:color="auto"/>
        <w:bottom w:val="none" w:sz="0" w:space="0" w:color="auto"/>
        <w:right w:val="none" w:sz="0" w:space="0" w:color="auto"/>
      </w:divBdr>
    </w:div>
    <w:div w:id="937636224">
      <w:bodyDiv w:val="1"/>
      <w:marLeft w:val="0"/>
      <w:marRight w:val="0"/>
      <w:marTop w:val="0"/>
      <w:marBottom w:val="0"/>
      <w:divBdr>
        <w:top w:val="none" w:sz="0" w:space="0" w:color="auto"/>
        <w:left w:val="none" w:sz="0" w:space="0" w:color="auto"/>
        <w:bottom w:val="none" w:sz="0" w:space="0" w:color="auto"/>
        <w:right w:val="none" w:sz="0" w:space="0" w:color="auto"/>
      </w:divBdr>
    </w:div>
    <w:div w:id="938373167">
      <w:bodyDiv w:val="1"/>
      <w:marLeft w:val="0"/>
      <w:marRight w:val="0"/>
      <w:marTop w:val="0"/>
      <w:marBottom w:val="0"/>
      <w:divBdr>
        <w:top w:val="none" w:sz="0" w:space="0" w:color="auto"/>
        <w:left w:val="none" w:sz="0" w:space="0" w:color="auto"/>
        <w:bottom w:val="none" w:sz="0" w:space="0" w:color="auto"/>
        <w:right w:val="none" w:sz="0" w:space="0" w:color="auto"/>
      </w:divBdr>
    </w:div>
    <w:div w:id="939407598">
      <w:bodyDiv w:val="1"/>
      <w:marLeft w:val="0"/>
      <w:marRight w:val="0"/>
      <w:marTop w:val="0"/>
      <w:marBottom w:val="0"/>
      <w:divBdr>
        <w:top w:val="none" w:sz="0" w:space="0" w:color="auto"/>
        <w:left w:val="none" w:sz="0" w:space="0" w:color="auto"/>
        <w:bottom w:val="none" w:sz="0" w:space="0" w:color="auto"/>
        <w:right w:val="none" w:sz="0" w:space="0" w:color="auto"/>
      </w:divBdr>
    </w:div>
    <w:div w:id="939411647">
      <w:bodyDiv w:val="1"/>
      <w:marLeft w:val="0"/>
      <w:marRight w:val="0"/>
      <w:marTop w:val="0"/>
      <w:marBottom w:val="0"/>
      <w:divBdr>
        <w:top w:val="none" w:sz="0" w:space="0" w:color="auto"/>
        <w:left w:val="none" w:sz="0" w:space="0" w:color="auto"/>
        <w:bottom w:val="none" w:sz="0" w:space="0" w:color="auto"/>
        <w:right w:val="none" w:sz="0" w:space="0" w:color="auto"/>
      </w:divBdr>
    </w:div>
    <w:div w:id="939487450">
      <w:bodyDiv w:val="1"/>
      <w:marLeft w:val="0"/>
      <w:marRight w:val="0"/>
      <w:marTop w:val="0"/>
      <w:marBottom w:val="0"/>
      <w:divBdr>
        <w:top w:val="none" w:sz="0" w:space="0" w:color="auto"/>
        <w:left w:val="none" w:sz="0" w:space="0" w:color="auto"/>
        <w:bottom w:val="none" w:sz="0" w:space="0" w:color="auto"/>
        <w:right w:val="none" w:sz="0" w:space="0" w:color="auto"/>
      </w:divBdr>
    </w:div>
    <w:div w:id="941572231">
      <w:bodyDiv w:val="1"/>
      <w:marLeft w:val="0"/>
      <w:marRight w:val="0"/>
      <w:marTop w:val="0"/>
      <w:marBottom w:val="0"/>
      <w:divBdr>
        <w:top w:val="none" w:sz="0" w:space="0" w:color="auto"/>
        <w:left w:val="none" w:sz="0" w:space="0" w:color="auto"/>
        <w:bottom w:val="none" w:sz="0" w:space="0" w:color="auto"/>
        <w:right w:val="none" w:sz="0" w:space="0" w:color="auto"/>
      </w:divBdr>
    </w:div>
    <w:div w:id="941958769">
      <w:bodyDiv w:val="1"/>
      <w:marLeft w:val="0"/>
      <w:marRight w:val="0"/>
      <w:marTop w:val="0"/>
      <w:marBottom w:val="0"/>
      <w:divBdr>
        <w:top w:val="none" w:sz="0" w:space="0" w:color="auto"/>
        <w:left w:val="none" w:sz="0" w:space="0" w:color="auto"/>
        <w:bottom w:val="none" w:sz="0" w:space="0" w:color="auto"/>
        <w:right w:val="none" w:sz="0" w:space="0" w:color="auto"/>
      </w:divBdr>
    </w:div>
    <w:div w:id="942030859">
      <w:bodyDiv w:val="1"/>
      <w:marLeft w:val="0"/>
      <w:marRight w:val="0"/>
      <w:marTop w:val="0"/>
      <w:marBottom w:val="0"/>
      <w:divBdr>
        <w:top w:val="none" w:sz="0" w:space="0" w:color="auto"/>
        <w:left w:val="none" w:sz="0" w:space="0" w:color="auto"/>
        <w:bottom w:val="none" w:sz="0" w:space="0" w:color="auto"/>
        <w:right w:val="none" w:sz="0" w:space="0" w:color="auto"/>
      </w:divBdr>
    </w:div>
    <w:div w:id="944338744">
      <w:bodyDiv w:val="1"/>
      <w:marLeft w:val="0"/>
      <w:marRight w:val="0"/>
      <w:marTop w:val="0"/>
      <w:marBottom w:val="0"/>
      <w:divBdr>
        <w:top w:val="none" w:sz="0" w:space="0" w:color="auto"/>
        <w:left w:val="none" w:sz="0" w:space="0" w:color="auto"/>
        <w:bottom w:val="none" w:sz="0" w:space="0" w:color="auto"/>
        <w:right w:val="none" w:sz="0" w:space="0" w:color="auto"/>
      </w:divBdr>
    </w:div>
    <w:div w:id="945848252">
      <w:bodyDiv w:val="1"/>
      <w:marLeft w:val="0"/>
      <w:marRight w:val="0"/>
      <w:marTop w:val="0"/>
      <w:marBottom w:val="0"/>
      <w:divBdr>
        <w:top w:val="none" w:sz="0" w:space="0" w:color="auto"/>
        <w:left w:val="none" w:sz="0" w:space="0" w:color="auto"/>
        <w:bottom w:val="none" w:sz="0" w:space="0" w:color="auto"/>
        <w:right w:val="none" w:sz="0" w:space="0" w:color="auto"/>
      </w:divBdr>
    </w:div>
    <w:div w:id="952784182">
      <w:bodyDiv w:val="1"/>
      <w:marLeft w:val="0"/>
      <w:marRight w:val="0"/>
      <w:marTop w:val="0"/>
      <w:marBottom w:val="0"/>
      <w:divBdr>
        <w:top w:val="none" w:sz="0" w:space="0" w:color="auto"/>
        <w:left w:val="none" w:sz="0" w:space="0" w:color="auto"/>
        <w:bottom w:val="none" w:sz="0" w:space="0" w:color="auto"/>
        <w:right w:val="none" w:sz="0" w:space="0" w:color="auto"/>
      </w:divBdr>
    </w:div>
    <w:div w:id="952979327">
      <w:bodyDiv w:val="1"/>
      <w:marLeft w:val="0"/>
      <w:marRight w:val="0"/>
      <w:marTop w:val="0"/>
      <w:marBottom w:val="0"/>
      <w:divBdr>
        <w:top w:val="none" w:sz="0" w:space="0" w:color="auto"/>
        <w:left w:val="none" w:sz="0" w:space="0" w:color="auto"/>
        <w:bottom w:val="none" w:sz="0" w:space="0" w:color="auto"/>
        <w:right w:val="none" w:sz="0" w:space="0" w:color="auto"/>
      </w:divBdr>
    </w:div>
    <w:div w:id="953827851">
      <w:bodyDiv w:val="1"/>
      <w:marLeft w:val="0"/>
      <w:marRight w:val="0"/>
      <w:marTop w:val="0"/>
      <w:marBottom w:val="0"/>
      <w:divBdr>
        <w:top w:val="none" w:sz="0" w:space="0" w:color="auto"/>
        <w:left w:val="none" w:sz="0" w:space="0" w:color="auto"/>
        <w:bottom w:val="none" w:sz="0" w:space="0" w:color="auto"/>
        <w:right w:val="none" w:sz="0" w:space="0" w:color="auto"/>
      </w:divBdr>
    </w:div>
    <w:div w:id="955018405">
      <w:bodyDiv w:val="1"/>
      <w:marLeft w:val="0"/>
      <w:marRight w:val="0"/>
      <w:marTop w:val="0"/>
      <w:marBottom w:val="0"/>
      <w:divBdr>
        <w:top w:val="none" w:sz="0" w:space="0" w:color="auto"/>
        <w:left w:val="none" w:sz="0" w:space="0" w:color="auto"/>
        <w:bottom w:val="none" w:sz="0" w:space="0" w:color="auto"/>
        <w:right w:val="none" w:sz="0" w:space="0" w:color="auto"/>
      </w:divBdr>
    </w:div>
    <w:div w:id="956134483">
      <w:bodyDiv w:val="1"/>
      <w:marLeft w:val="0"/>
      <w:marRight w:val="0"/>
      <w:marTop w:val="0"/>
      <w:marBottom w:val="0"/>
      <w:divBdr>
        <w:top w:val="none" w:sz="0" w:space="0" w:color="auto"/>
        <w:left w:val="none" w:sz="0" w:space="0" w:color="auto"/>
        <w:bottom w:val="none" w:sz="0" w:space="0" w:color="auto"/>
        <w:right w:val="none" w:sz="0" w:space="0" w:color="auto"/>
      </w:divBdr>
    </w:div>
    <w:div w:id="956764353">
      <w:bodyDiv w:val="1"/>
      <w:marLeft w:val="0"/>
      <w:marRight w:val="0"/>
      <w:marTop w:val="0"/>
      <w:marBottom w:val="0"/>
      <w:divBdr>
        <w:top w:val="none" w:sz="0" w:space="0" w:color="auto"/>
        <w:left w:val="none" w:sz="0" w:space="0" w:color="auto"/>
        <w:bottom w:val="none" w:sz="0" w:space="0" w:color="auto"/>
        <w:right w:val="none" w:sz="0" w:space="0" w:color="auto"/>
      </w:divBdr>
    </w:div>
    <w:div w:id="956790686">
      <w:bodyDiv w:val="1"/>
      <w:marLeft w:val="0"/>
      <w:marRight w:val="0"/>
      <w:marTop w:val="0"/>
      <w:marBottom w:val="0"/>
      <w:divBdr>
        <w:top w:val="none" w:sz="0" w:space="0" w:color="auto"/>
        <w:left w:val="none" w:sz="0" w:space="0" w:color="auto"/>
        <w:bottom w:val="none" w:sz="0" w:space="0" w:color="auto"/>
        <w:right w:val="none" w:sz="0" w:space="0" w:color="auto"/>
      </w:divBdr>
    </w:div>
    <w:div w:id="958874255">
      <w:bodyDiv w:val="1"/>
      <w:marLeft w:val="0"/>
      <w:marRight w:val="0"/>
      <w:marTop w:val="0"/>
      <w:marBottom w:val="0"/>
      <w:divBdr>
        <w:top w:val="none" w:sz="0" w:space="0" w:color="auto"/>
        <w:left w:val="none" w:sz="0" w:space="0" w:color="auto"/>
        <w:bottom w:val="none" w:sz="0" w:space="0" w:color="auto"/>
        <w:right w:val="none" w:sz="0" w:space="0" w:color="auto"/>
      </w:divBdr>
    </w:div>
    <w:div w:id="959533932">
      <w:bodyDiv w:val="1"/>
      <w:marLeft w:val="0"/>
      <w:marRight w:val="0"/>
      <w:marTop w:val="0"/>
      <w:marBottom w:val="0"/>
      <w:divBdr>
        <w:top w:val="none" w:sz="0" w:space="0" w:color="auto"/>
        <w:left w:val="none" w:sz="0" w:space="0" w:color="auto"/>
        <w:bottom w:val="none" w:sz="0" w:space="0" w:color="auto"/>
        <w:right w:val="none" w:sz="0" w:space="0" w:color="auto"/>
      </w:divBdr>
    </w:div>
    <w:div w:id="962424857">
      <w:bodyDiv w:val="1"/>
      <w:marLeft w:val="0"/>
      <w:marRight w:val="0"/>
      <w:marTop w:val="0"/>
      <w:marBottom w:val="0"/>
      <w:divBdr>
        <w:top w:val="none" w:sz="0" w:space="0" w:color="auto"/>
        <w:left w:val="none" w:sz="0" w:space="0" w:color="auto"/>
        <w:bottom w:val="none" w:sz="0" w:space="0" w:color="auto"/>
        <w:right w:val="none" w:sz="0" w:space="0" w:color="auto"/>
      </w:divBdr>
    </w:div>
    <w:div w:id="963386689">
      <w:bodyDiv w:val="1"/>
      <w:marLeft w:val="0"/>
      <w:marRight w:val="0"/>
      <w:marTop w:val="0"/>
      <w:marBottom w:val="0"/>
      <w:divBdr>
        <w:top w:val="none" w:sz="0" w:space="0" w:color="auto"/>
        <w:left w:val="none" w:sz="0" w:space="0" w:color="auto"/>
        <w:bottom w:val="none" w:sz="0" w:space="0" w:color="auto"/>
        <w:right w:val="none" w:sz="0" w:space="0" w:color="auto"/>
      </w:divBdr>
    </w:div>
    <w:div w:id="963535976">
      <w:bodyDiv w:val="1"/>
      <w:marLeft w:val="0"/>
      <w:marRight w:val="0"/>
      <w:marTop w:val="0"/>
      <w:marBottom w:val="0"/>
      <w:divBdr>
        <w:top w:val="none" w:sz="0" w:space="0" w:color="auto"/>
        <w:left w:val="none" w:sz="0" w:space="0" w:color="auto"/>
        <w:bottom w:val="none" w:sz="0" w:space="0" w:color="auto"/>
        <w:right w:val="none" w:sz="0" w:space="0" w:color="auto"/>
      </w:divBdr>
    </w:div>
    <w:div w:id="968514233">
      <w:bodyDiv w:val="1"/>
      <w:marLeft w:val="0"/>
      <w:marRight w:val="0"/>
      <w:marTop w:val="0"/>
      <w:marBottom w:val="0"/>
      <w:divBdr>
        <w:top w:val="none" w:sz="0" w:space="0" w:color="auto"/>
        <w:left w:val="none" w:sz="0" w:space="0" w:color="auto"/>
        <w:bottom w:val="none" w:sz="0" w:space="0" w:color="auto"/>
        <w:right w:val="none" w:sz="0" w:space="0" w:color="auto"/>
      </w:divBdr>
    </w:div>
    <w:div w:id="968588798">
      <w:bodyDiv w:val="1"/>
      <w:marLeft w:val="0"/>
      <w:marRight w:val="0"/>
      <w:marTop w:val="0"/>
      <w:marBottom w:val="0"/>
      <w:divBdr>
        <w:top w:val="none" w:sz="0" w:space="0" w:color="auto"/>
        <w:left w:val="none" w:sz="0" w:space="0" w:color="auto"/>
        <w:bottom w:val="none" w:sz="0" w:space="0" w:color="auto"/>
        <w:right w:val="none" w:sz="0" w:space="0" w:color="auto"/>
      </w:divBdr>
    </w:div>
    <w:div w:id="969480242">
      <w:bodyDiv w:val="1"/>
      <w:marLeft w:val="0"/>
      <w:marRight w:val="0"/>
      <w:marTop w:val="0"/>
      <w:marBottom w:val="0"/>
      <w:divBdr>
        <w:top w:val="none" w:sz="0" w:space="0" w:color="auto"/>
        <w:left w:val="none" w:sz="0" w:space="0" w:color="auto"/>
        <w:bottom w:val="none" w:sz="0" w:space="0" w:color="auto"/>
        <w:right w:val="none" w:sz="0" w:space="0" w:color="auto"/>
      </w:divBdr>
    </w:div>
    <w:div w:id="971204586">
      <w:bodyDiv w:val="1"/>
      <w:marLeft w:val="0"/>
      <w:marRight w:val="0"/>
      <w:marTop w:val="0"/>
      <w:marBottom w:val="0"/>
      <w:divBdr>
        <w:top w:val="none" w:sz="0" w:space="0" w:color="auto"/>
        <w:left w:val="none" w:sz="0" w:space="0" w:color="auto"/>
        <w:bottom w:val="none" w:sz="0" w:space="0" w:color="auto"/>
        <w:right w:val="none" w:sz="0" w:space="0" w:color="auto"/>
      </w:divBdr>
    </w:div>
    <w:div w:id="972908314">
      <w:bodyDiv w:val="1"/>
      <w:marLeft w:val="0"/>
      <w:marRight w:val="0"/>
      <w:marTop w:val="0"/>
      <w:marBottom w:val="0"/>
      <w:divBdr>
        <w:top w:val="none" w:sz="0" w:space="0" w:color="auto"/>
        <w:left w:val="none" w:sz="0" w:space="0" w:color="auto"/>
        <w:bottom w:val="none" w:sz="0" w:space="0" w:color="auto"/>
        <w:right w:val="none" w:sz="0" w:space="0" w:color="auto"/>
      </w:divBdr>
    </w:div>
    <w:div w:id="976110561">
      <w:bodyDiv w:val="1"/>
      <w:marLeft w:val="0"/>
      <w:marRight w:val="0"/>
      <w:marTop w:val="0"/>
      <w:marBottom w:val="0"/>
      <w:divBdr>
        <w:top w:val="none" w:sz="0" w:space="0" w:color="auto"/>
        <w:left w:val="none" w:sz="0" w:space="0" w:color="auto"/>
        <w:bottom w:val="none" w:sz="0" w:space="0" w:color="auto"/>
        <w:right w:val="none" w:sz="0" w:space="0" w:color="auto"/>
      </w:divBdr>
    </w:div>
    <w:div w:id="976957228">
      <w:bodyDiv w:val="1"/>
      <w:marLeft w:val="0"/>
      <w:marRight w:val="0"/>
      <w:marTop w:val="0"/>
      <w:marBottom w:val="0"/>
      <w:divBdr>
        <w:top w:val="none" w:sz="0" w:space="0" w:color="auto"/>
        <w:left w:val="none" w:sz="0" w:space="0" w:color="auto"/>
        <w:bottom w:val="none" w:sz="0" w:space="0" w:color="auto"/>
        <w:right w:val="none" w:sz="0" w:space="0" w:color="auto"/>
      </w:divBdr>
    </w:div>
    <w:div w:id="977145231">
      <w:bodyDiv w:val="1"/>
      <w:marLeft w:val="0"/>
      <w:marRight w:val="0"/>
      <w:marTop w:val="0"/>
      <w:marBottom w:val="0"/>
      <w:divBdr>
        <w:top w:val="none" w:sz="0" w:space="0" w:color="auto"/>
        <w:left w:val="none" w:sz="0" w:space="0" w:color="auto"/>
        <w:bottom w:val="none" w:sz="0" w:space="0" w:color="auto"/>
        <w:right w:val="none" w:sz="0" w:space="0" w:color="auto"/>
      </w:divBdr>
    </w:div>
    <w:div w:id="978539256">
      <w:bodyDiv w:val="1"/>
      <w:marLeft w:val="0"/>
      <w:marRight w:val="0"/>
      <w:marTop w:val="0"/>
      <w:marBottom w:val="0"/>
      <w:divBdr>
        <w:top w:val="none" w:sz="0" w:space="0" w:color="auto"/>
        <w:left w:val="none" w:sz="0" w:space="0" w:color="auto"/>
        <w:bottom w:val="none" w:sz="0" w:space="0" w:color="auto"/>
        <w:right w:val="none" w:sz="0" w:space="0" w:color="auto"/>
      </w:divBdr>
    </w:div>
    <w:div w:id="978923906">
      <w:bodyDiv w:val="1"/>
      <w:marLeft w:val="0"/>
      <w:marRight w:val="0"/>
      <w:marTop w:val="0"/>
      <w:marBottom w:val="0"/>
      <w:divBdr>
        <w:top w:val="none" w:sz="0" w:space="0" w:color="auto"/>
        <w:left w:val="none" w:sz="0" w:space="0" w:color="auto"/>
        <w:bottom w:val="none" w:sz="0" w:space="0" w:color="auto"/>
        <w:right w:val="none" w:sz="0" w:space="0" w:color="auto"/>
      </w:divBdr>
    </w:div>
    <w:div w:id="982269448">
      <w:bodyDiv w:val="1"/>
      <w:marLeft w:val="0"/>
      <w:marRight w:val="0"/>
      <w:marTop w:val="0"/>
      <w:marBottom w:val="0"/>
      <w:divBdr>
        <w:top w:val="none" w:sz="0" w:space="0" w:color="auto"/>
        <w:left w:val="none" w:sz="0" w:space="0" w:color="auto"/>
        <w:bottom w:val="none" w:sz="0" w:space="0" w:color="auto"/>
        <w:right w:val="none" w:sz="0" w:space="0" w:color="auto"/>
      </w:divBdr>
    </w:div>
    <w:div w:id="988360730">
      <w:bodyDiv w:val="1"/>
      <w:marLeft w:val="0"/>
      <w:marRight w:val="0"/>
      <w:marTop w:val="0"/>
      <w:marBottom w:val="0"/>
      <w:divBdr>
        <w:top w:val="none" w:sz="0" w:space="0" w:color="auto"/>
        <w:left w:val="none" w:sz="0" w:space="0" w:color="auto"/>
        <w:bottom w:val="none" w:sz="0" w:space="0" w:color="auto"/>
        <w:right w:val="none" w:sz="0" w:space="0" w:color="auto"/>
      </w:divBdr>
    </w:div>
    <w:div w:id="991104803">
      <w:bodyDiv w:val="1"/>
      <w:marLeft w:val="0"/>
      <w:marRight w:val="0"/>
      <w:marTop w:val="0"/>
      <w:marBottom w:val="0"/>
      <w:divBdr>
        <w:top w:val="none" w:sz="0" w:space="0" w:color="auto"/>
        <w:left w:val="none" w:sz="0" w:space="0" w:color="auto"/>
        <w:bottom w:val="none" w:sz="0" w:space="0" w:color="auto"/>
        <w:right w:val="none" w:sz="0" w:space="0" w:color="auto"/>
      </w:divBdr>
    </w:div>
    <w:div w:id="992098606">
      <w:bodyDiv w:val="1"/>
      <w:marLeft w:val="0"/>
      <w:marRight w:val="0"/>
      <w:marTop w:val="0"/>
      <w:marBottom w:val="0"/>
      <w:divBdr>
        <w:top w:val="none" w:sz="0" w:space="0" w:color="auto"/>
        <w:left w:val="none" w:sz="0" w:space="0" w:color="auto"/>
        <w:bottom w:val="none" w:sz="0" w:space="0" w:color="auto"/>
        <w:right w:val="none" w:sz="0" w:space="0" w:color="auto"/>
      </w:divBdr>
    </w:div>
    <w:div w:id="993990972">
      <w:bodyDiv w:val="1"/>
      <w:marLeft w:val="0"/>
      <w:marRight w:val="0"/>
      <w:marTop w:val="0"/>
      <w:marBottom w:val="0"/>
      <w:divBdr>
        <w:top w:val="none" w:sz="0" w:space="0" w:color="auto"/>
        <w:left w:val="none" w:sz="0" w:space="0" w:color="auto"/>
        <w:bottom w:val="none" w:sz="0" w:space="0" w:color="auto"/>
        <w:right w:val="none" w:sz="0" w:space="0" w:color="auto"/>
      </w:divBdr>
    </w:div>
    <w:div w:id="995887237">
      <w:bodyDiv w:val="1"/>
      <w:marLeft w:val="0"/>
      <w:marRight w:val="0"/>
      <w:marTop w:val="0"/>
      <w:marBottom w:val="0"/>
      <w:divBdr>
        <w:top w:val="none" w:sz="0" w:space="0" w:color="auto"/>
        <w:left w:val="none" w:sz="0" w:space="0" w:color="auto"/>
        <w:bottom w:val="none" w:sz="0" w:space="0" w:color="auto"/>
        <w:right w:val="none" w:sz="0" w:space="0" w:color="auto"/>
      </w:divBdr>
    </w:div>
    <w:div w:id="1002858844">
      <w:bodyDiv w:val="1"/>
      <w:marLeft w:val="0"/>
      <w:marRight w:val="0"/>
      <w:marTop w:val="0"/>
      <w:marBottom w:val="0"/>
      <w:divBdr>
        <w:top w:val="none" w:sz="0" w:space="0" w:color="auto"/>
        <w:left w:val="none" w:sz="0" w:space="0" w:color="auto"/>
        <w:bottom w:val="none" w:sz="0" w:space="0" w:color="auto"/>
        <w:right w:val="none" w:sz="0" w:space="0" w:color="auto"/>
      </w:divBdr>
    </w:div>
    <w:div w:id="1004625598">
      <w:bodyDiv w:val="1"/>
      <w:marLeft w:val="0"/>
      <w:marRight w:val="0"/>
      <w:marTop w:val="0"/>
      <w:marBottom w:val="0"/>
      <w:divBdr>
        <w:top w:val="none" w:sz="0" w:space="0" w:color="auto"/>
        <w:left w:val="none" w:sz="0" w:space="0" w:color="auto"/>
        <w:bottom w:val="none" w:sz="0" w:space="0" w:color="auto"/>
        <w:right w:val="none" w:sz="0" w:space="0" w:color="auto"/>
      </w:divBdr>
    </w:div>
    <w:div w:id="1006983065">
      <w:bodyDiv w:val="1"/>
      <w:marLeft w:val="0"/>
      <w:marRight w:val="0"/>
      <w:marTop w:val="0"/>
      <w:marBottom w:val="0"/>
      <w:divBdr>
        <w:top w:val="none" w:sz="0" w:space="0" w:color="auto"/>
        <w:left w:val="none" w:sz="0" w:space="0" w:color="auto"/>
        <w:bottom w:val="none" w:sz="0" w:space="0" w:color="auto"/>
        <w:right w:val="none" w:sz="0" w:space="0" w:color="auto"/>
      </w:divBdr>
    </w:div>
    <w:div w:id="1009137107">
      <w:bodyDiv w:val="1"/>
      <w:marLeft w:val="0"/>
      <w:marRight w:val="0"/>
      <w:marTop w:val="0"/>
      <w:marBottom w:val="0"/>
      <w:divBdr>
        <w:top w:val="none" w:sz="0" w:space="0" w:color="auto"/>
        <w:left w:val="none" w:sz="0" w:space="0" w:color="auto"/>
        <w:bottom w:val="none" w:sz="0" w:space="0" w:color="auto"/>
        <w:right w:val="none" w:sz="0" w:space="0" w:color="auto"/>
      </w:divBdr>
    </w:div>
    <w:div w:id="1009868823">
      <w:bodyDiv w:val="1"/>
      <w:marLeft w:val="0"/>
      <w:marRight w:val="0"/>
      <w:marTop w:val="0"/>
      <w:marBottom w:val="0"/>
      <w:divBdr>
        <w:top w:val="none" w:sz="0" w:space="0" w:color="auto"/>
        <w:left w:val="none" w:sz="0" w:space="0" w:color="auto"/>
        <w:bottom w:val="none" w:sz="0" w:space="0" w:color="auto"/>
        <w:right w:val="none" w:sz="0" w:space="0" w:color="auto"/>
      </w:divBdr>
    </w:div>
    <w:div w:id="1012756114">
      <w:bodyDiv w:val="1"/>
      <w:marLeft w:val="0"/>
      <w:marRight w:val="0"/>
      <w:marTop w:val="0"/>
      <w:marBottom w:val="0"/>
      <w:divBdr>
        <w:top w:val="none" w:sz="0" w:space="0" w:color="auto"/>
        <w:left w:val="none" w:sz="0" w:space="0" w:color="auto"/>
        <w:bottom w:val="none" w:sz="0" w:space="0" w:color="auto"/>
        <w:right w:val="none" w:sz="0" w:space="0" w:color="auto"/>
      </w:divBdr>
    </w:div>
    <w:div w:id="1013730755">
      <w:bodyDiv w:val="1"/>
      <w:marLeft w:val="0"/>
      <w:marRight w:val="0"/>
      <w:marTop w:val="0"/>
      <w:marBottom w:val="0"/>
      <w:divBdr>
        <w:top w:val="none" w:sz="0" w:space="0" w:color="auto"/>
        <w:left w:val="none" w:sz="0" w:space="0" w:color="auto"/>
        <w:bottom w:val="none" w:sz="0" w:space="0" w:color="auto"/>
        <w:right w:val="none" w:sz="0" w:space="0" w:color="auto"/>
      </w:divBdr>
    </w:div>
    <w:div w:id="1014302458">
      <w:bodyDiv w:val="1"/>
      <w:marLeft w:val="0"/>
      <w:marRight w:val="0"/>
      <w:marTop w:val="0"/>
      <w:marBottom w:val="0"/>
      <w:divBdr>
        <w:top w:val="none" w:sz="0" w:space="0" w:color="auto"/>
        <w:left w:val="none" w:sz="0" w:space="0" w:color="auto"/>
        <w:bottom w:val="none" w:sz="0" w:space="0" w:color="auto"/>
        <w:right w:val="none" w:sz="0" w:space="0" w:color="auto"/>
      </w:divBdr>
    </w:div>
    <w:div w:id="1018505778">
      <w:bodyDiv w:val="1"/>
      <w:marLeft w:val="0"/>
      <w:marRight w:val="0"/>
      <w:marTop w:val="0"/>
      <w:marBottom w:val="0"/>
      <w:divBdr>
        <w:top w:val="none" w:sz="0" w:space="0" w:color="auto"/>
        <w:left w:val="none" w:sz="0" w:space="0" w:color="auto"/>
        <w:bottom w:val="none" w:sz="0" w:space="0" w:color="auto"/>
        <w:right w:val="none" w:sz="0" w:space="0" w:color="auto"/>
      </w:divBdr>
    </w:div>
    <w:div w:id="1019502235">
      <w:bodyDiv w:val="1"/>
      <w:marLeft w:val="0"/>
      <w:marRight w:val="0"/>
      <w:marTop w:val="0"/>
      <w:marBottom w:val="0"/>
      <w:divBdr>
        <w:top w:val="none" w:sz="0" w:space="0" w:color="auto"/>
        <w:left w:val="none" w:sz="0" w:space="0" w:color="auto"/>
        <w:bottom w:val="none" w:sz="0" w:space="0" w:color="auto"/>
        <w:right w:val="none" w:sz="0" w:space="0" w:color="auto"/>
      </w:divBdr>
    </w:div>
    <w:div w:id="1019509178">
      <w:bodyDiv w:val="1"/>
      <w:marLeft w:val="0"/>
      <w:marRight w:val="0"/>
      <w:marTop w:val="0"/>
      <w:marBottom w:val="0"/>
      <w:divBdr>
        <w:top w:val="none" w:sz="0" w:space="0" w:color="auto"/>
        <w:left w:val="none" w:sz="0" w:space="0" w:color="auto"/>
        <w:bottom w:val="none" w:sz="0" w:space="0" w:color="auto"/>
        <w:right w:val="none" w:sz="0" w:space="0" w:color="auto"/>
      </w:divBdr>
    </w:div>
    <w:div w:id="1021051658">
      <w:bodyDiv w:val="1"/>
      <w:marLeft w:val="0"/>
      <w:marRight w:val="0"/>
      <w:marTop w:val="0"/>
      <w:marBottom w:val="0"/>
      <w:divBdr>
        <w:top w:val="none" w:sz="0" w:space="0" w:color="auto"/>
        <w:left w:val="none" w:sz="0" w:space="0" w:color="auto"/>
        <w:bottom w:val="none" w:sz="0" w:space="0" w:color="auto"/>
        <w:right w:val="none" w:sz="0" w:space="0" w:color="auto"/>
      </w:divBdr>
    </w:div>
    <w:div w:id="1026097690">
      <w:bodyDiv w:val="1"/>
      <w:marLeft w:val="0"/>
      <w:marRight w:val="0"/>
      <w:marTop w:val="0"/>
      <w:marBottom w:val="0"/>
      <w:divBdr>
        <w:top w:val="none" w:sz="0" w:space="0" w:color="auto"/>
        <w:left w:val="none" w:sz="0" w:space="0" w:color="auto"/>
        <w:bottom w:val="none" w:sz="0" w:space="0" w:color="auto"/>
        <w:right w:val="none" w:sz="0" w:space="0" w:color="auto"/>
      </w:divBdr>
    </w:div>
    <w:div w:id="1026491949">
      <w:bodyDiv w:val="1"/>
      <w:marLeft w:val="0"/>
      <w:marRight w:val="0"/>
      <w:marTop w:val="0"/>
      <w:marBottom w:val="0"/>
      <w:divBdr>
        <w:top w:val="none" w:sz="0" w:space="0" w:color="auto"/>
        <w:left w:val="none" w:sz="0" w:space="0" w:color="auto"/>
        <w:bottom w:val="none" w:sz="0" w:space="0" w:color="auto"/>
        <w:right w:val="none" w:sz="0" w:space="0" w:color="auto"/>
      </w:divBdr>
    </w:div>
    <w:div w:id="1027948749">
      <w:bodyDiv w:val="1"/>
      <w:marLeft w:val="0"/>
      <w:marRight w:val="0"/>
      <w:marTop w:val="0"/>
      <w:marBottom w:val="0"/>
      <w:divBdr>
        <w:top w:val="none" w:sz="0" w:space="0" w:color="auto"/>
        <w:left w:val="none" w:sz="0" w:space="0" w:color="auto"/>
        <w:bottom w:val="none" w:sz="0" w:space="0" w:color="auto"/>
        <w:right w:val="none" w:sz="0" w:space="0" w:color="auto"/>
      </w:divBdr>
    </w:div>
    <w:div w:id="1033379679">
      <w:bodyDiv w:val="1"/>
      <w:marLeft w:val="0"/>
      <w:marRight w:val="0"/>
      <w:marTop w:val="0"/>
      <w:marBottom w:val="0"/>
      <w:divBdr>
        <w:top w:val="none" w:sz="0" w:space="0" w:color="auto"/>
        <w:left w:val="none" w:sz="0" w:space="0" w:color="auto"/>
        <w:bottom w:val="none" w:sz="0" w:space="0" w:color="auto"/>
        <w:right w:val="none" w:sz="0" w:space="0" w:color="auto"/>
      </w:divBdr>
    </w:div>
    <w:div w:id="1033844352">
      <w:bodyDiv w:val="1"/>
      <w:marLeft w:val="0"/>
      <w:marRight w:val="0"/>
      <w:marTop w:val="0"/>
      <w:marBottom w:val="0"/>
      <w:divBdr>
        <w:top w:val="none" w:sz="0" w:space="0" w:color="auto"/>
        <w:left w:val="none" w:sz="0" w:space="0" w:color="auto"/>
        <w:bottom w:val="none" w:sz="0" w:space="0" w:color="auto"/>
        <w:right w:val="none" w:sz="0" w:space="0" w:color="auto"/>
      </w:divBdr>
    </w:div>
    <w:div w:id="1040474988">
      <w:bodyDiv w:val="1"/>
      <w:marLeft w:val="0"/>
      <w:marRight w:val="0"/>
      <w:marTop w:val="0"/>
      <w:marBottom w:val="0"/>
      <w:divBdr>
        <w:top w:val="none" w:sz="0" w:space="0" w:color="auto"/>
        <w:left w:val="none" w:sz="0" w:space="0" w:color="auto"/>
        <w:bottom w:val="none" w:sz="0" w:space="0" w:color="auto"/>
        <w:right w:val="none" w:sz="0" w:space="0" w:color="auto"/>
      </w:divBdr>
    </w:div>
    <w:div w:id="1041129157">
      <w:bodyDiv w:val="1"/>
      <w:marLeft w:val="0"/>
      <w:marRight w:val="0"/>
      <w:marTop w:val="0"/>
      <w:marBottom w:val="0"/>
      <w:divBdr>
        <w:top w:val="none" w:sz="0" w:space="0" w:color="auto"/>
        <w:left w:val="none" w:sz="0" w:space="0" w:color="auto"/>
        <w:bottom w:val="none" w:sz="0" w:space="0" w:color="auto"/>
        <w:right w:val="none" w:sz="0" w:space="0" w:color="auto"/>
      </w:divBdr>
    </w:div>
    <w:div w:id="1041319988">
      <w:bodyDiv w:val="1"/>
      <w:marLeft w:val="0"/>
      <w:marRight w:val="0"/>
      <w:marTop w:val="0"/>
      <w:marBottom w:val="0"/>
      <w:divBdr>
        <w:top w:val="none" w:sz="0" w:space="0" w:color="auto"/>
        <w:left w:val="none" w:sz="0" w:space="0" w:color="auto"/>
        <w:bottom w:val="none" w:sz="0" w:space="0" w:color="auto"/>
        <w:right w:val="none" w:sz="0" w:space="0" w:color="auto"/>
      </w:divBdr>
    </w:div>
    <w:div w:id="1042285055">
      <w:bodyDiv w:val="1"/>
      <w:marLeft w:val="0"/>
      <w:marRight w:val="0"/>
      <w:marTop w:val="0"/>
      <w:marBottom w:val="0"/>
      <w:divBdr>
        <w:top w:val="none" w:sz="0" w:space="0" w:color="auto"/>
        <w:left w:val="none" w:sz="0" w:space="0" w:color="auto"/>
        <w:bottom w:val="none" w:sz="0" w:space="0" w:color="auto"/>
        <w:right w:val="none" w:sz="0" w:space="0" w:color="auto"/>
      </w:divBdr>
    </w:div>
    <w:div w:id="1045593610">
      <w:bodyDiv w:val="1"/>
      <w:marLeft w:val="0"/>
      <w:marRight w:val="0"/>
      <w:marTop w:val="0"/>
      <w:marBottom w:val="0"/>
      <w:divBdr>
        <w:top w:val="none" w:sz="0" w:space="0" w:color="auto"/>
        <w:left w:val="none" w:sz="0" w:space="0" w:color="auto"/>
        <w:bottom w:val="none" w:sz="0" w:space="0" w:color="auto"/>
        <w:right w:val="none" w:sz="0" w:space="0" w:color="auto"/>
      </w:divBdr>
    </w:div>
    <w:div w:id="1048188239">
      <w:bodyDiv w:val="1"/>
      <w:marLeft w:val="0"/>
      <w:marRight w:val="0"/>
      <w:marTop w:val="0"/>
      <w:marBottom w:val="0"/>
      <w:divBdr>
        <w:top w:val="none" w:sz="0" w:space="0" w:color="auto"/>
        <w:left w:val="none" w:sz="0" w:space="0" w:color="auto"/>
        <w:bottom w:val="none" w:sz="0" w:space="0" w:color="auto"/>
        <w:right w:val="none" w:sz="0" w:space="0" w:color="auto"/>
      </w:divBdr>
    </w:div>
    <w:div w:id="1049381885">
      <w:bodyDiv w:val="1"/>
      <w:marLeft w:val="0"/>
      <w:marRight w:val="0"/>
      <w:marTop w:val="0"/>
      <w:marBottom w:val="0"/>
      <w:divBdr>
        <w:top w:val="none" w:sz="0" w:space="0" w:color="auto"/>
        <w:left w:val="none" w:sz="0" w:space="0" w:color="auto"/>
        <w:bottom w:val="none" w:sz="0" w:space="0" w:color="auto"/>
        <w:right w:val="none" w:sz="0" w:space="0" w:color="auto"/>
      </w:divBdr>
    </w:div>
    <w:div w:id="1052079969">
      <w:bodyDiv w:val="1"/>
      <w:marLeft w:val="0"/>
      <w:marRight w:val="0"/>
      <w:marTop w:val="0"/>
      <w:marBottom w:val="0"/>
      <w:divBdr>
        <w:top w:val="none" w:sz="0" w:space="0" w:color="auto"/>
        <w:left w:val="none" w:sz="0" w:space="0" w:color="auto"/>
        <w:bottom w:val="none" w:sz="0" w:space="0" w:color="auto"/>
        <w:right w:val="none" w:sz="0" w:space="0" w:color="auto"/>
      </w:divBdr>
    </w:div>
    <w:div w:id="1057321676">
      <w:bodyDiv w:val="1"/>
      <w:marLeft w:val="0"/>
      <w:marRight w:val="0"/>
      <w:marTop w:val="0"/>
      <w:marBottom w:val="0"/>
      <w:divBdr>
        <w:top w:val="none" w:sz="0" w:space="0" w:color="auto"/>
        <w:left w:val="none" w:sz="0" w:space="0" w:color="auto"/>
        <w:bottom w:val="none" w:sz="0" w:space="0" w:color="auto"/>
        <w:right w:val="none" w:sz="0" w:space="0" w:color="auto"/>
      </w:divBdr>
    </w:div>
    <w:div w:id="1057359983">
      <w:bodyDiv w:val="1"/>
      <w:marLeft w:val="0"/>
      <w:marRight w:val="0"/>
      <w:marTop w:val="0"/>
      <w:marBottom w:val="0"/>
      <w:divBdr>
        <w:top w:val="none" w:sz="0" w:space="0" w:color="auto"/>
        <w:left w:val="none" w:sz="0" w:space="0" w:color="auto"/>
        <w:bottom w:val="none" w:sz="0" w:space="0" w:color="auto"/>
        <w:right w:val="none" w:sz="0" w:space="0" w:color="auto"/>
      </w:divBdr>
    </w:div>
    <w:div w:id="1067218119">
      <w:bodyDiv w:val="1"/>
      <w:marLeft w:val="0"/>
      <w:marRight w:val="0"/>
      <w:marTop w:val="0"/>
      <w:marBottom w:val="0"/>
      <w:divBdr>
        <w:top w:val="none" w:sz="0" w:space="0" w:color="auto"/>
        <w:left w:val="none" w:sz="0" w:space="0" w:color="auto"/>
        <w:bottom w:val="none" w:sz="0" w:space="0" w:color="auto"/>
        <w:right w:val="none" w:sz="0" w:space="0" w:color="auto"/>
      </w:divBdr>
    </w:div>
    <w:div w:id="1067995922">
      <w:bodyDiv w:val="1"/>
      <w:marLeft w:val="0"/>
      <w:marRight w:val="0"/>
      <w:marTop w:val="0"/>
      <w:marBottom w:val="0"/>
      <w:divBdr>
        <w:top w:val="none" w:sz="0" w:space="0" w:color="auto"/>
        <w:left w:val="none" w:sz="0" w:space="0" w:color="auto"/>
        <w:bottom w:val="none" w:sz="0" w:space="0" w:color="auto"/>
        <w:right w:val="none" w:sz="0" w:space="0" w:color="auto"/>
      </w:divBdr>
    </w:div>
    <w:div w:id="1069578638">
      <w:bodyDiv w:val="1"/>
      <w:marLeft w:val="0"/>
      <w:marRight w:val="0"/>
      <w:marTop w:val="0"/>
      <w:marBottom w:val="0"/>
      <w:divBdr>
        <w:top w:val="none" w:sz="0" w:space="0" w:color="auto"/>
        <w:left w:val="none" w:sz="0" w:space="0" w:color="auto"/>
        <w:bottom w:val="none" w:sz="0" w:space="0" w:color="auto"/>
        <w:right w:val="none" w:sz="0" w:space="0" w:color="auto"/>
      </w:divBdr>
    </w:div>
    <w:div w:id="1070344846">
      <w:bodyDiv w:val="1"/>
      <w:marLeft w:val="0"/>
      <w:marRight w:val="0"/>
      <w:marTop w:val="0"/>
      <w:marBottom w:val="0"/>
      <w:divBdr>
        <w:top w:val="none" w:sz="0" w:space="0" w:color="auto"/>
        <w:left w:val="none" w:sz="0" w:space="0" w:color="auto"/>
        <w:bottom w:val="none" w:sz="0" w:space="0" w:color="auto"/>
        <w:right w:val="none" w:sz="0" w:space="0" w:color="auto"/>
      </w:divBdr>
    </w:div>
    <w:div w:id="1073772580">
      <w:bodyDiv w:val="1"/>
      <w:marLeft w:val="0"/>
      <w:marRight w:val="0"/>
      <w:marTop w:val="0"/>
      <w:marBottom w:val="0"/>
      <w:divBdr>
        <w:top w:val="none" w:sz="0" w:space="0" w:color="auto"/>
        <w:left w:val="none" w:sz="0" w:space="0" w:color="auto"/>
        <w:bottom w:val="none" w:sz="0" w:space="0" w:color="auto"/>
        <w:right w:val="none" w:sz="0" w:space="0" w:color="auto"/>
      </w:divBdr>
    </w:div>
    <w:div w:id="1074477481">
      <w:bodyDiv w:val="1"/>
      <w:marLeft w:val="0"/>
      <w:marRight w:val="0"/>
      <w:marTop w:val="0"/>
      <w:marBottom w:val="0"/>
      <w:divBdr>
        <w:top w:val="none" w:sz="0" w:space="0" w:color="auto"/>
        <w:left w:val="none" w:sz="0" w:space="0" w:color="auto"/>
        <w:bottom w:val="none" w:sz="0" w:space="0" w:color="auto"/>
        <w:right w:val="none" w:sz="0" w:space="0" w:color="auto"/>
      </w:divBdr>
    </w:div>
    <w:div w:id="1079406931">
      <w:bodyDiv w:val="1"/>
      <w:marLeft w:val="0"/>
      <w:marRight w:val="0"/>
      <w:marTop w:val="0"/>
      <w:marBottom w:val="0"/>
      <w:divBdr>
        <w:top w:val="none" w:sz="0" w:space="0" w:color="auto"/>
        <w:left w:val="none" w:sz="0" w:space="0" w:color="auto"/>
        <w:bottom w:val="none" w:sz="0" w:space="0" w:color="auto"/>
        <w:right w:val="none" w:sz="0" w:space="0" w:color="auto"/>
      </w:divBdr>
    </w:div>
    <w:div w:id="1084497948">
      <w:bodyDiv w:val="1"/>
      <w:marLeft w:val="0"/>
      <w:marRight w:val="0"/>
      <w:marTop w:val="0"/>
      <w:marBottom w:val="0"/>
      <w:divBdr>
        <w:top w:val="none" w:sz="0" w:space="0" w:color="auto"/>
        <w:left w:val="none" w:sz="0" w:space="0" w:color="auto"/>
        <w:bottom w:val="none" w:sz="0" w:space="0" w:color="auto"/>
        <w:right w:val="none" w:sz="0" w:space="0" w:color="auto"/>
      </w:divBdr>
    </w:div>
    <w:div w:id="1084687814">
      <w:bodyDiv w:val="1"/>
      <w:marLeft w:val="0"/>
      <w:marRight w:val="0"/>
      <w:marTop w:val="0"/>
      <w:marBottom w:val="0"/>
      <w:divBdr>
        <w:top w:val="none" w:sz="0" w:space="0" w:color="auto"/>
        <w:left w:val="none" w:sz="0" w:space="0" w:color="auto"/>
        <w:bottom w:val="none" w:sz="0" w:space="0" w:color="auto"/>
        <w:right w:val="none" w:sz="0" w:space="0" w:color="auto"/>
      </w:divBdr>
    </w:div>
    <w:div w:id="1087187197">
      <w:bodyDiv w:val="1"/>
      <w:marLeft w:val="0"/>
      <w:marRight w:val="0"/>
      <w:marTop w:val="0"/>
      <w:marBottom w:val="0"/>
      <w:divBdr>
        <w:top w:val="none" w:sz="0" w:space="0" w:color="auto"/>
        <w:left w:val="none" w:sz="0" w:space="0" w:color="auto"/>
        <w:bottom w:val="none" w:sz="0" w:space="0" w:color="auto"/>
        <w:right w:val="none" w:sz="0" w:space="0" w:color="auto"/>
      </w:divBdr>
    </w:div>
    <w:div w:id="1087270215">
      <w:bodyDiv w:val="1"/>
      <w:marLeft w:val="0"/>
      <w:marRight w:val="0"/>
      <w:marTop w:val="0"/>
      <w:marBottom w:val="0"/>
      <w:divBdr>
        <w:top w:val="none" w:sz="0" w:space="0" w:color="auto"/>
        <w:left w:val="none" w:sz="0" w:space="0" w:color="auto"/>
        <w:bottom w:val="none" w:sz="0" w:space="0" w:color="auto"/>
        <w:right w:val="none" w:sz="0" w:space="0" w:color="auto"/>
      </w:divBdr>
    </w:div>
    <w:div w:id="1088187704">
      <w:bodyDiv w:val="1"/>
      <w:marLeft w:val="0"/>
      <w:marRight w:val="0"/>
      <w:marTop w:val="0"/>
      <w:marBottom w:val="0"/>
      <w:divBdr>
        <w:top w:val="none" w:sz="0" w:space="0" w:color="auto"/>
        <w:left w:val="none" w:sz="0" w:space="0" w:color="auto"/>
        <w:bottom w:val="none" w:sz="0" w:space="0" w:color="auto"/>
        <w:right w:val="none" w:sz="0" w:space="0" w:color="auto"/>
      </w:divBdr>
    </w:div>
    <w:div w:id="1089541584">
      <w:bodyDiv w:val="1"/>
      <w:marLeft w:val="0"/>
      <w:marRight w:val="0"/>
      <w:marTop w:val="0"/>
      <w:marBottom w:val="0"/>
      <w:divBdr>
        <w:top w:val="none" w:sz="0" w:space="0" w:color="auto"/>
        <w:left w:val="none" w:sz="0" w:space="0" w:color="auto"/>
        <w:bottom w:val="none" w:sz="0" w:space="0" w:color="auto"/>
        <w:right w:val="none" w:sz="0" w:space="0" w:color="auto"/>
      </w:divBdr>
    </w:div>
    <w:div w:id="1089929863">
      <w:bodyDiv w:val="1"/>
      <w:marLeft w:val="0"/>
      <w:marRight w:val="0"/>
      <w:marTop w:val="0"/>
      <w:marBottom w:val="0"/>
      <w:divBdr>
        <w:top w:val="none" w:sz="0" w:space="0" w:color="auto"/>
        <w:left w:val="none" w:sz="0" w:space="0" w:color="auto"/>
        <w:bottom w:val="none" w:sz="0" w:space="0" w:color="auto"/>
        <w:right w:val="none" w:sz="0" w:space="0" w:color="auto"/>
      </w:divBdr>
    </w:div>
    <w:div w:id="1090543440">
      <w:bodyDiv w:val="1"/>
      <w:marLeft w:val="0"/>
      <w:marRight w:val="0"/>
      <w:marTop w:val="0"/>
      <w:marBottom w:val="0"/>
      <w:divBdr>
        <w:top w:val="none" w:sz="0" w:space="0" w:color="auto"/>
        <w:left w:val="none" w:sz="0" w:space="0" w:color="auto"/>
        <w:bottom w:val="none" w:sz="0" w:space="0" w:color="auto"/>
        <w:right w:val="none" w:sz="0" w:space="0" w:color="auto"/>
      </w:divBdr>
    </w:div>
    <w:div w:id="1095370528">
      <w:bodyDiv w:val="1"/>
      <w:marLeft w:val="0"/>
      <w:marRight w:val="0"/>
      <w:marTop w:val="0"/>
      <w:marBottom w:val="0"/>
      <w:divBdr>
        <w:top w:val="none" w:sz="0" w:space="0" w:color="auto"/>
        <w:left w:val="none" w:sz="0" w:space="0" w:color="auto"/>
        <w:bottom w:val="none" w:sz="0" w:space="0" w:color="auto"/>
        <w:right w:val="none" w:sz="0" w:space="0" w:color="auto"/>
      </w:divBdr>
    </w:div>
    <w:div w:id="1095828204">
      <w:bodyDiv w:val="1"/>
      <w:marLeft w:val="0"/>
      <w:marRight w:val="0"/>
      <w:marTop w:val="0"/>
      <w:marBottom w:val="0"/>
      <w:divBdr>
        <w:top w:val="none" w:sz="0" w:space="0" w:color="auto"/>
        <w:left w:val="none" w:sz="0" w:space="0" w:color="auto"/>
        <w:bottom w:val="none" w:sz="0" w:space="0" w:color="auto"/>
        <w:right w:val="none" w:sz="0" w:space="0" w:color="auto"/>
      </w:divBdr>
    </w:div>
    <w:div w:id="1096441658">
      <w:bodyDiv w:val="1"/>
      <w:marLeft w:val="0"/>
      <w:marRight w:val="0"/>
      <w:marTop w:val="0"/>
      <w:marBottom w:val="0"/>
      <w:divBdr>
        <w:top w:val="none" w:sz="0" w:space="0" w:color="auto"/>
        <w:left w:val="none" w:sz="0" w:space="0" w:color="auto"/>
        <w:bottom w:val="none" w:sz="0" w:space="0" w:color="auto"/>
        <w:right w:val="none" w:sz="0" w:space="0" w:color="auto"/>
      </w:divBdr>
    </w:div>
    <w:div w:id="1097142134">
      <w:bodyDiv w:val="1"/>
      <w:marLeft w:val="0"/>
      <w:marRight w:val="0"/>
      <w:marTop w:val="0"/>
      <w:marBottom w:val="0"/>
      <w:divBdr>
        <w:top w:val="none" w:sz="0" w:space="0" w:color="auto"/>
        <w:left w:val="none" w:sz="0" w:space="0" w:color="auto"/>
        <w:bottom w:val="none" w:sz="0" w:space="0" w:color="auto"/>
        <w:right w:val="none" w:sz="0" w:space="0" w:color="auto"/>
      </w:divBdr>
    </w:div>
    <w:div w:id="1100683656">
      <w:bodyDiv w:val="1"/>
      <w:marLeft w:val="0"/>
      <w:marRight w:val="0"/>
      <w:marTop w:val="0"/>
      <w:marBottom w:val="0"/>
      <w:divBdr>
        <w:top w:val="none" w:sz="0" w:space="0" w:color="auto"/>
        <w:left w:val="none" w:sz="0" w:space="0" w:color="auto"/>
        <w:bottom w:val="none" w:sz="0" w:space="0" w:color="auto"/>
        <w:right w:val="none" w:sz="0" w:space="0" w:color="auto"/>
      </w:divBdr>
    </w:div>
    <w:div w:id="1104688719">
      <w:bodyDiv w:val="1"/>
      <w:marLeft w:val="0"/>
      <w:marRight w:val="0"/>
      <w:marTop w:val="0"/>
      <w:marBottom w:val="0"/>
      <w:divBdr>
        <w:top w:val="none" w:sz="0" w:space="0" w:color="auto"/>
        <w:left w:val="none" w:sz="0" w:space="0" w:color="auto"/>
        <w:bottom w:val="none" w:sz="0" w:space="0" w:color="auto"/>
        <w:right w:val="none" w:sz="0" w:space="0" w:color="auto"/>
      </w:divBdr>
    </w:div>
    <w:div w:id="1108045591">
      <w:bodyDiv w:val="1"/>
      <w:marLeft w:val="0"/>
      <w:marRight w:val="0"/>
      <w:marTop w:val="0"/>
      <w:marBottom w:val="0"/>
      <w:divBdr>
        <w:top w:val="none" w:sz="0" w:space="0" w:color="auto"/>
        <w:left w:val="none" w:sz="0" w:space="0" w:color="auto"/>
        <w:bottom w:val="none" w:sz="0" w:space="0" w:color="auto"/>
        <w:right w:val="none" w:sz="0" w:space="0" w:color="auto"/>
      </w:divBdr>
    </w:div>
    <w:div w:id="1109083624">
      <w:bodyDiv w:val="1"/>
      <w:marLeft w:val="0"/>
      <w:marRight w:val="0"/>
      <w:marTop w:val="0"/>
      <w:marBottom w:val="0"/>
      <w:divBdr>
        <w:top w:val="none" w:sz="0" w:space="0" w:color="auto"/>
        <w:left w:val="none" w:sz="0" w:space="0" w:color="auto"/>
        <w:bottom w:val="none" w:sz="0" w:space="0" w:color="auto"/>
        <w:right w:val="none" w:sz="0" w:space="0" w:color="auto"/>
      </w:divBdr>
    </w:div>
    <w:div w:id="1112357703">
      <w:bodyDiv w:val="1"/>
      <w:marLeft w:val="0"/>
      <w:marRight w:val="0"/>
      <w:marTop w:val="0"/>
      <w:marBottom w:val="0"/>
      <w:divBdr>
        <w:top w:val="none" w:sz="0" w:space="0" w:color="auto"/>
        <w:left w:val="none" w:sz="0" w:space="0" w:color="auto"/>
        <w:bottom w:val="none" w:sz="0" w:space="0" w:color="auto"/>
        <w:right w:val="none" w:sz="0" w:space="0" w:color="auto"/>
      </w:divBdr>
    </w:div>
    <w:div w:id="1112820316">
      <w:bodyDiv w:val="1"/>
      <w:marLeft w:val="0"/>
      <w:marRight w:val="0"/>
      <w:marTop w:val="0"/>
      <w:marBottom w:val="0"/>
      <w:divBdr>
        <w:top w:val="none" w:sz="0" w:space="0" w:color="auto"/>
        <w:left w:val="none" w:sz="0" w:space="0" w:color="auto"/>
        <w:bottom w:val="none" w:sz="0" w:space="0" w:color="auto"/>
        <w:right w:val="none" w:sz="0" w:space="0" w:color="auto"/>
      </w:divBdr>
    </w:div>
    <w:div w:id="1113135666">
      <w:bodyDiv w:val="1"/>
      <w:marLeft w:val="0"/>
      <w:marRight w:val="0"/>
      <w:marTop w:val="0"/>
      <w:marBottom w:val="0"/>
      <w:divBdr>
        <w:top w:val="none" w:sz="0" w:space="0" w:color="auto"/>
        <w:left w:val="none" w:sz="0" w:space="0" w:color="auto"/>
        <w:bottom w:val="none" w:sz="0" w:space="0" w:color="auto"/>
        <w:right w:val="none" w:sz="0" w:space="0" w:color="auto"/>
      </w:divBdr>
    </w:div>
    <w:div w:id="1117990821">
      <w:bodyDiv w:val="1"/>
      <w:marLeft w:val="0"/>
      <w:marRight w:val="0"/>
      <w:marTop w:val="0"/>
      <w:marBottom w:val="0"/>
      <w:divBdr>
        <w:top w:val="none" w:sz="0" w:space="0" w:color="auto"/>
        <w:left w:val="none" w:sz="0" w:space="0" w:color="auto"/>
        <w:bottom w:val="none" w:sz="0" w:space="0" w:color="auto"/>
        <w:right w:val="none" w:sz="0" w:space="0" w:color="auto"/>
      </w:divBdr>
    </w:div>
    <w:div w:id="1118065747">
      <w:bodyDiv w:val="1"/>
      <w:marLeft w:val="0"/>
      <w:marRight w:val="0"/>
      <w:marTop w:val="0"/>
      <w:marBottom w:val="0"/>
      <w:divBdr>
        <w:top w:val="none" w:sz="0" w:space="0" w:color="auto"/>
        <w:left w:val="none" w:sz="0" w:space="0" w:color="auto"/>
        <w:bottom w:val="none" w:sz="0" w:space="0" w:color="auto"/>
        <w:right w:val="none" w:sz="0" w:space="0" w:color="auto"/>
      </w:divBdr>
    </w:div>
    <w:div w:id="1120414755">
      <w:bodyDiv w:val="1"/>
      <w:marLeft w:val="0"/>
      <w:marRight w:val="0"/>
      <w:marTop w:val="0"/>
      <w:marBottom w:val="0"/>
      <w:divBdr>
        <w:top w:val="none" w:sz="0" w:space="0" w:color="auto"/>
        <w:left w:val="none" w:sz="0" w:space="0" w:color="auto"/>
        <w:bottom w:val="none" w:sz="0" w:space="0" w:color="auto"/>
        <w:right w:val="none" w:sz="0" w:space="0" w:color="auto"/>
      </w:divBdr>
    </w:div>
    <w:div w:id="1123428995">
      <w:bodyDiv w:val="1"/>
      <w:marLeft w:val="0"/>
      <w:marRight w:val="0"/>
      <w:marTop w:val="0"/>
      <w:marBottom w:val="0"/>
      <w:divBdr>
        <w:top w:val="none" w:sz="0" w:space="0" w:color="auto"/>
        <w:left w:val="none" w:sz="0" w:space="0" w:color="auto"/>
        <w:bottom w:val="none" w:sz="0" w:space="0" w:color="auto"/>
        <w:right w:val="none" w:sz="0" w:space="0" w:color="auto"/>
      </w:divBdr>
    </w:div>
    <w:div w:id="1124154069">
      <w:bodyDiv w:val="1"/>
      <w:marLeft w:val="0"/>
      <w:marRight w:val="0"/>
      <w:marTop w:val="0"/>
      <w:marBottom w:val="0"/>
      <w:divBdr>
        <w:top w:val="none" w:sz="0" w:space="0" w:color="auto"/>
        <w:left w:val="none" w:sz="0" w:space="0" w:color="auto"/>
        <w:bottom w:val="none" w:sz="0" w:space="0" w:color="auto"/>
        <w:right w:val="none" w:sz="0" w:space="0" w:color="auto"/>
      </w:divBdr>
    </w:div>
    <w:div w:id="1125270736">
      <w:bodyDiv w:val="1"/>
      <w:marLeft w:val="0"/>
      <w:marRight w:val="0"/>
      <w:marTop w:val="0"/>
      <w:marBottom w:val="0"/>
      <w:divBdr>
        <w:top w:val="none" w:sz="0" w:space="0" w:color="auto"/>
        <w:left w:val="none" w:sz="0" w:space="0" w:color="auto"/>
        <w:bottom w:val="none" w:sz="0" w:space="0" w:color="auto"/>
        <w:right w:val="none" w:sz="0" w:space="0" w:color="auto"/>
      </w:divBdr>
    </w:div>
    <w:div w:id="1125273512">
      <w:bodyDiv w:val="1"/>
      <w:marLeft w:val="0"/>
      <w:marRight w:val="0"/>
      <w:marTop w:val="0"/>
      <w:marBottom w:val="0"/>
      <w:divBdr>
        <w:top w:val="none" w:sz="0" w:space="0" w:color="auto"/>
        <w:left w:val="none" w:sz="0" w:space="0" w:color="auto"/>
        <w:bottom w:val="none" w:sz="0" w:space="0" w:color="auto"/>
        <w:right w:val="none" w:sz="0" w:space="0" w:color="auto"/>
      </w:divBdr>
    </w:div>
    <w:div w:id="1127700624">
      <w:bodyDiv w:val="1"/>
      <w:marLeft w:val="0"/>
      <w:marRight w:val="0"/>
      <w:marTop w:val="0"/>
      <w:marBottom w:val="0"/>
      <w:divBdr>
        <w:top w:val="none" w:sz="0" w:space="0" w:color="auto"/>
        <w:left w:val="none" w:sz="0" w:space="0" w:color="auto"/>
        <w:bottom w:val="none" w:sz="0" w:space="0" w:color="auto"/>
        <w:right w:val="none" w:sz="0" w:space="0" w:color="auto"/>
      </w:divBdr>
    </w:div>
    <w:div w:id="1128090273">
      <w:bodyDiv w:val="1"/>
      <w:marLeft w:val="0"/>
      <w:marRight w:val="0"/>
      <w:marTop w:val="0"/>
      <w:marBottom w:val="0"/>
      <w:divBdr>
        <w:top w:val="none" w:sz="0" w:space="0" w:color="auto"/>
        <w:left w:val="none" w:sz="0" w:space="0" w:color="auto"/>
        <w:bottom w:val="none" w:sz="0" w:space="0" w:color="auto"/>
        <w:right w:val="none" w:sz="0" w:space="0" w:color="auto"/>
      </w:divBdr>
    </w:div>
    <w:div w:id="1129937768">
      <w:bodyDiv w:val="1"/>
      <w:marLeft w:val="0"/>
      <w:marRight w:val="0"/>
      <w:marTop w:val="0"/>
      <w:marBottom w:val="0"/>
      <w:divBdr>
        <w:top w:val="none" w:sz="0" w:space="0" w:color="auto"/>
        <w:left w:val="none" w:sz="0" w:space="0" w:color="auto"/>
        <w:bottom w:val="none" w:sz="0" w:space="0" w:color="auto"/>
        <w:right w:val="none" w:sz="0" w:space="0" w:color="auto"/>
      </w:divBdr>
    </w:div>
    <w:div w:id="1131435956">
      <w:bodyDiv w:val="1"/>
      <w:marLeft w:val="0"/>
      <w:marRight w:val="0"/>
      <w:marTop w:val="0"/>
      <w:marBottom w:val="0"/>
      <w:divBdr>
        <w:top w:val="none" w:sz="0" w:space="0" w:color="auto"/>
        <w:left w:val="none" w:sz="0" w:space="0" w:color="auto"/>
        <w:bottom w:val="none" w:sz="0" w:space="0" w:color="auto"/>
        <w:right w:val="none" w:sz="0" w:space="0" w:color="auto"/>
      </w:divBdr>
    </w:div>
    <w:div w:id="1131746331">
      <w:bodyDiv w:val="1"/>
      <w:marLeft w:val="0"/>
      <w:marRight w:val="0"/>
      <w:marTop w:val="0"/>
      <w:marBottom w:val="0"/>
      <w:divBdr>
        <w:top w:val="none" w:sz="0" w:space="0" w:color="auto"/>
        <w:left w:val="none" w:sz="0" w:space="0" w:color="auto"/>
        <w:bottom w:val="none" w:sz="0" w:space="0" w:color="auto"/>
        <w:right w:val="none" w:sz="0" w:space="0" w:color="auto"/>
      </w:divBdr>
    </w:div>
    <w:div w:id="1133717828">
      <w:bodyDiv w:val="1"/>
      <w:marLeft w:val="0"/>
      <w:marRight w:val="0"/>
      <w:marTop w:val="0"/>
      <w:marBottom w:val="0"/>
      <w:divBdr>
        <w:top w:val="none" w:sz="0" w:space="0" w:color="auto"/>
        <w:left w:val="none" w:sz="0" w:space="0" w:color="auto"/>
        <w:bottom w:val="none" w:sz="0" w:space="0" w:color="auto"/>
        <w:right w:val="none" w:sz="0" w:space="0" w:color="auto"/>
      </w:divBdr>
    </w:div>
    <w:div w:id="1138690239">
      <w:bodyDiv w:val="1"/>
      <w:marLeft w:val="0"/>
      <w:marRight w:val="0"/>
      <w:marTop w:val="0"/>
      <w:marBottom w:val="0"/>
      <w:divBdr>
        <w:top w:val="none" w:sz="0" w:space="0" w:color="auto"/>
        <w:left w:val="none" w:sz="0" w:space="0" w:color="auto"/>
        <w:bottom w:val="none" w:sz="0" w:space="0" w:color="auto"/>
        <w:right w:val="none" w:sz="0" w:space="0" w:color="auto"/>
      </w:divBdr>
    </w:div>
    <w:div w:id="1138844257">
      <w:bodyDiv w:val="1"/>
      <w:marLeft w:val="0"/>
      <w:marRight w:val="0"/>
      <w:marTop w:val="0"/>
      <w:marBottom w:val="0"/>
      <w:divBdr>
        <w:top w:val="none" w:sz="0" w:space="0" w:color="auto"/>
        <w:left w:val="none" w:sz="0" w:space="0" w:color="auto"/>
        <w:bottom w:val="none" w:sz="0" w:space="0" w:color="auto"/>
        <w:right w:val="none" w:sz="0" w:space="0" w:color="auto"/>
      </w:divBdr>
    </w:div>
    <w:div w:id="1140685369">
      <w:bodyDiv w:val="1"/>
      <w:marLeft w:val="0"/>
      <w:marRight w:val="0"/>
      <w:marTop w:val="0"/>
      <w:marBottom w:val="0"/>
      <w:divBdr>
        <w:top w:val="none" w:sz="0" w:space="0" w:color="auto"/>
        <w:left w:val="none" w:sz="0" w:space="0" w:color="auto"/>
        <w:bottom w:val="none" w:sz="0" w:space="0" w:color="auto"/>
        <w:right w:val="none" w:sz="0" w:space="0" w:color="auto"/>
      </w:divBdr>
    </w:div>
    <w:div w:id="1141072689">
      <w:bodyDiv w:val="1"/>
      <w:marLeft w:val="0"/>
      <w:marRight w:val="0"/>
      <w:marTop w:val="0"/>
      <w:marBottom w:val="0"/>
      <w:divBdr>
        <w:top w:val="none" w:sz="0" w:space="0" w:color="auto"/>
        <w:left w:val="none" w:sz="0" w:space="0" w:color="auto"/>
        <w:bottom w:val="none" w:sz="0" w:space="0" w:color="auto"/>
        <w:right w:val="none" w:sz="0" w:space="0" w:color="auto"/>
      </w:divBdr>
    </w:div>
    <w:div w:id="1142188695">
      <w:bodyDiv w:val="1"/>
      <w:marLeft w:val="0"/>
      <w:marRight w:val="0"/>
      <w:marTop w:val="0"/>
      <w:marBottom w:val="0"/>
      <w:divBdr>
        <w:top w:val="none" w:sz="0" w:space="0" w:color="auto"/>
        <w:left w:val="none" w:sz="0" w:space="0" w:color="auto"/>
        <w:bottom w:val="none" w:sz="0" w:space="0" w:color="auto"/>
        <w:right w:val="none" w:sz="0" w:space="0" w:color="auto"/>
      </w:divBdr>
    </w:div>
    <w:div w:id="1143542757">
      <w:bodyDiv w:val="1"/>
      <w:marLeft w:val="0"/>
      <w:marRight w:val="0"/>
      <w:marTop w:val="0"/>
      <w:marBottom w:val="0"/>
      <w:divBdr>
        <w:top w:val="none" w:sz="0" w:space="0" w:color="auto"/>
        <w:left w:val="none" w:sz="0" w:space="0" w:color="auto"/>
        <w:bottom w:val="none" w:sz="0" w:space="0" w:color="auto"/>
        <w:right w:val="none" w:sz="0" w:space="0" w:color="auto"/>
      </w:divBdr>
    </w:div>
    <w:div w:id="1147937152">
      <w:bodyDiv w:val="1"/>
      <w:marLeft w:val="0"/>
      <w:marRight w:val="0"/>
      <w:marTop w:val="0"/>
      <w:marBottom w:val="0"/>
      <w:divBdr>
        <w:top w:val="none" w:sz="0" w:space="0" w:color="auto"/>
        <w:left w:val="none" w:sz="0" w:space="0" w:color="auto"/>
        <w:bottom w:val="none" w:sz="0" w:space="0" w:color="auto"/>
        <w:right w:val="none" w:sz="0" w:space="0" w:color="auto"/>
      </w:divBdr>
    </w:div>
    <w:div w:id="1152798689">
      <w:bodyDiv w:val="1"/>
      <w:marLeft w:val="0"/>
      <w:marRight w:val="0"/>
      <w:marTop w:val="0"/>
      <w:marBottom w:val="0"/>
      <w:divBdr>
        <w:top w:val="none" w:sz="0" w:space="0" w:color="auto"/>
        <w:left w:val="none" w:sz="0" w:space="0" w:color="auto"/>
        <w:bottom w:val="none" w:sz="0" w:space="0" w:color="auto"/>
        <w:right w:val="none" w:sz="0" w:space="0" w:color="auto"/>
      </w:divBdr>
    </w:div>
    <w:div w:id="1160536562">
      <w:bodyDiv w:val="1"/>
      <w:marLeft w:val="0"/>
      <w:marRight w:val="0"/>
      <w:marTop w:val="0"/>
      <w:marBottom w:val="0"/>
      <w:divBdr>
        <w:top w:val="none" w:sz="0" w:space="0" w:color="auto"/>
        <w:left w:val="none" w:sz="0" w:space="0" w:color="auto"/>
        <w:bottom w:val="none" w:sz="0" w:space="0" w:color="auto"/>
        <w:right w:val="none" w:sz="0" w:space="0" w:color="auto"/>
      </w:divBdr>
    </w:div>
    <w:div w:id="1161851594">
      <w:bodyDiv w:val="1"/>
      <w:marLeft w:val="0"/>
      <w:marRight w:val="0"/>
      <w:marTop w:val="0"/>
      <w:marBottom w:val="0"/>
      <w:divBdr>
        <w:top w:val="none" w:sz="0" w:space="0" w:color="auto"/>
        <w:left w:val="none" w:sz="0" w:space="0" w:color="auto"/>
        <w:bottom w:val="none" w:sz="0" w:space="0" w:color="auto"/>
        <w:right w:val="none" w:sz="0" w:space="0" w:color="auto"/>
      </w:divBdr>
    </w:div>
    <w:div w:id="1164278371">
      <w:bodyDiv w:val="1"/>
      <w:marLeft w:val="0"/>
      <w:marRight w:val="0"/>
      <w:marTop w:val="0"/>
      <w:marBottom w:val="0"/>
      <w:divBdr>
        <w:top w:val="none" w:sz="0" w:space="0" w:color="auto"/>
        <w:left w:val="none" w:sz="0" w:space="0" w:color="auto"/>
        <w:bottom w:val="none" w:sz="0" w:space="0" w:color="auto"/>
        <w:right w:val="none" w:sz="0" w:space="0" w:color="auto"/>
      </w:divBdr>
    </w:div>
    <w:div w:id="1165512928">
      <w:bodyDiv w:val="1"/>
      <w:marLeft w:val="0"/>
      <w:marRight w:val="0"/>
      <w:marTop w:val="0"/>
      <w:marBottom w:val="0"/>
      <w:divBdr>
        <w:top w:val="none" w:sz="0" w:space="0" w:color="auto"/>
        <w:left w:val="none" w:sz="0" w:space="0" w:color="auto"/>
        <w:bottom w:val="none" w:sz="0" w:space="0" w:color="auto"/>
        <w:right w:val="none" w:sz="0" w:space="0" w:color="auto"/>
      </w:divBdr>
    </w:div>
    <w:div w:id="1165513833">
      <w:bodyDiv w:val="1"/>
      <w:marLeft w:val="0"/>
      <w:marRight w:val="0"/>
      <w:marTop w:val="0"/>
      <w:marBottom w:val="0"/>
      <w:divBdr>
        <w:top w:val="none" w:sz="0" w:space="0" w:color="auto"/>
        <w:left w:val="none" w:sz="0" w:space="0" w:color="auto"/>
        <w:bottom w:val="none" w:sz="0" w:space="0" w:color="auto"/>
        <w:right w:val="none" w:sz="0" w:space="0" w:color="auto"/>
      </w:divBdr>
    </w:div>
    <w:div w:id="1168135200">
      <w:bodyDiv w:val="1"/>
      <w:marLeft w:val="0"/>
      <w:marRight w:val="0"/>
      <w:marTop w:val="0"/>
      <w:marBottom w:val="0"/>
      <w:divBdr>
        <w:top w:val="none" w:sz="0" w:space="0" w:color="auto"/>
        <w:left w:val="none" w:sz="0" w:space="0" w:color="auto"/>
        <w:bottom w:val="none" w:sz="0" w:space="0" w:color="auto"/>
        <w:right w:val="none" w:sz="0" w:space="0" w:color="auto"/>
      </w:divBdr>
    </w:div>
    <w:div w:id="1172993229">
      <w:bodyDiv w:val="1"/>
      <w:marLeft w:val="0"/>
      <w:marRight w:val="0"/>
      <w:marTop w:val="0"/>
      <w:marBottom w:val="0"/>
      <w:divBdr>
        <w:top w:val="none" w:sz="0" w:space="0" w:color="auto"/>
        <w:left w:val="none" w:sz="0" w:space="0" w:color="auto"/>
        <w:bottom w:val="none" w:sz="0" w:space="0" w:color="auto"/>
        <w:right w:val="none" w:sz="0" w:space="0" w:color="auto"/>
      </w:divBdr>
    </w:div>
    <w:div w:id="1176115960">
      <w:bodyDiv w:val="1"/>
      <w:marLeft w:val="0"/>
      <w:marRight w:val="0"/>
      <w:marTop w:val="0"/>
      <w:marBottom w:val="0"/>
      <w:divBdr>
        <w:top w:val="none" w:sz="0" w:space="0" w:color="auto"/>
        <w:left w:val="none" w:sz="0" w:space="0" w:color="auto"/>
        <w:bottom w:val="none" w:sz="0" w:space="0" w:color="auto"/>
        <w:right w:val="none" w:sz="0" w:space="0" w:color="auto"/>
      </w:divBdr>
    </w:div>
    <w:div w:id="1176966212">
      <w:bodyDiv w:val="1"/>
      <w:marLeft w:val="0"/>
      <w:marRight w:val="0"/>
      <w:marTop w:val="0"/>
      <w:marBottom w:val="0"/>
      <w:divBdr>
        <w:top w:val="none" w:sz="0" w:space="0" w:color="auto"/>
        <w:left w:val="none" w:sz="0" w:space="0" w:color="auto"/>
        <w:bottom w:val="none" w:sz="0" w:space="0" w:color="auto"/>
        <w:right w:val="none" w:sz="0" w:space="0" w:color="auto"/>
      </w:divBdr>
    </w:div>
    <w:div w:id="1177842354">
      <w:bodyDiv w:val="1"/>
      <w:marLeft w:val="0"/>
      <w:marRight w:val="0"/>
      <w:marTop w:val="0"/>
      <w:marBottom w:val="0"/>
      <w:divBdr>
        <w:top w:val="none" w:sz="0" w:space="0" w:color="auto"/>
        <w:left w:val="none" w:sz="0" w:space="0" w:color="auto"/>
        <w:bottom w:val="none" w:sz="0" w:space="0" w:color="auto"/>
        <w:right w:val="none" w:sz="0" w:space="0" w:color="auto"/>
      </w:divBdr>
    </w:div>
    <w:div w:id="1179735798">
      <w:bodyDiv w:val="1"/>
      <w:marLeft w:val="0"/>
      <w:marRight w:val="0"/>
      <w:marTop w:val="0"/>
      <w:marBottom w:val="0"/>
      <w:divBdr>
        <w:top w:val="none" w:sz="0" w:space="0" w:color="auto"/>
        <w:left w:val="none" w:sz="0" w:space="0" w:color="auto"/>
        <w:bottom w:val="none" w:sz="0" w:space="0" w:color="auto"/>
        <w:right w:val="none" w:sz="0" w:space="0" w:color="auto"/>
      </w:divBdr>
    </w:div>
    <w:div w:id="1182205794">
      <w:bodyDiv w:val="1"/>
      <w:marLeft w:val="0"/>
      <w:marRight w:val="0"/>
      <w:marTop w:val="0"/>
      <w:marBottom w:val="0"/>
      <w:divBdr>
        <w:top w:val="none" w:sz="0" w:space="0" w:color="auto"/>
        <w:left w:val="none" w:sz="0" w:space="0" w:color="auto"/>
        <w:bottom w:val="none" w:sz="0" w:space="0" w:color="auto"/>
        <w:right w:val="none" w:sz="0" w:space="0" w:color="auto"/>
      </w:divBdr>
    </w:div>
    <w:div w:id="1182430748">
      <w:bodyDiv w:val="1"/>
      <w:marLeft w:val="0"/>
      <w:marRight w:val="0"/>
      <w:marTop w:val="0"/>
      <w:marBottom w:val="0"/>
      <w:divBdr>
        <w:top w:val="none" w:sz="0" w:space="0" w:color="auto"/>
        <w:left w:val="none" w:sz="0" w:space="0" w:color="auto"/>
        <w:bottom w:val="none" w:sz="0" w:space="0" w:color="auto"/>
        <w:right w:val="none" w:sz="0" w:space="0" w:color="auto"/>
      </w:divBdr>
    </w:div>
    <w:div w:id="1184514595">
      <w:bodyDiv w:val="1"/>
      <w:marLeft w:val="0"/>
      <w:marRight w:val="0"/>
      <w:marTop w:val="0"/>
      <w:marBottom w:val="0"/>
      <w:divBdr>
        <w:top w:val="none" w:sz="0" w:space="0" w:color="auto"/>
        <w:left w:val="none" w:sz="0" w:space="0" w:color="auto"/>
        <w:bottom w:val="none" w:sz="0" w:space="0" w:color="auto"/>
        <w:right w:val="none" w:sz="0" w:space="0" w:color="auto"/>
      </w:divBdr>
    </w:div>
    <w:div w:id="1184592745">
      <w:bodyDiv w:val="1"/>
      <w:marLeft w:val="0"/>
      <w:marRight w:val="0"/>
      <w:marTop w:val="0"/>
      <w:marBottom w:val="0"/>
      <w:divBdr>
        <w:top w:val="none" w:sz="0" w:space="0" w:color="auto"/>
        <w:left w:val="none" w:sz="0" w:space="0" w:color="auto"/>
        <w:bottom w:val="none" w:sz="0" w:space="0" w:color="auto"/>
        <w:right w:val="none" w:sz="0" w:space="0" w:color="auto"/>
      </w:divBdr>
    </w:div>
    <w:div w:id="1186867876">
      <w:bodyDiv w:val="1"/>
      <w:marLeft w:val="0"/>
      <w:marRight w:val="0"/>
      <w:marTop w:val="0"/>
      <w:marBottom w:val="0"/>
      <w:divBdr>
        <w:top w:val="none" w:sz="0" w:space="0" w:color="auto"/>
        <w:left w:val="none" w:sz="0" w:space="0" w:color="auto"/>
        <w:bottom w:val="none" w:sz="0" w:space="0" w:color="auto"/>
        <w:right w:val="none" w:sz="0" w:space="0" w:color="auto"/>
      </w:divBdr>
    </w:div>
    <w:div w:id="1194151847">
      <w:bodyDiv w:val="1"/>
      <w:marLeft w:val="0"/>
      <w:marRight w:val="0"/>
      <w:marTop w:val="0"/>
      <w:marBottom w:val="0"/>
      <w:divBdr>
        <w:top w:val="none" w:sz="0" w:space="0" w:color="auto"/>
        <w:left w:val="none" w:sz="0" w:space="0" w:color="auto"/>
        <w:bottom w:val="none" w:sz="0" w:space="0" w:color="auto"/>
        <w:right w:val="none" w:sz="0" w:space="0" w:color="auto"/>
      </w:divBdr>
    </w:div>
    <w:div w:id="1194269074">
      <w:bodyDiv w:val="1"/>
      <w:marLeft w:val="0"/>
      <w:marRight w:val="0"/>
      <w:marTop w:val="0"/>
      <w:marBottom w:val="0"/>
      <w:divBdr>
        <w:top w:val="none" w:sz="0" w:space="0" w:color="auto"/>
        <w:left w:val="none" w:sz="0" w:space="0" w:color="auto"/>
        <w:bottom w:val="none" w:sz="0" w:space="0" w:color="auto"/>
        <w:right w:val="none" w:sz="0" w:space="0" w:color="auto"/>
      </w:divBdr>
    </w:div>
    <w:div w:id="1195925739">
      <w:bodyDiv w:val="1"/>
      <w:marLeft w:val="0"/>
      <w:marRight w:val="0"/>
      <w:marTop w:val="0"/>
      <w:marBottom w:val="0"/>
      <w:divBdr>
        <w:top w:val="none" w:sz="0" w:space="0" w:color="auto"/>
        <w:left w:val="none" w:sz="0" w:space="0" w:color="auto"/>
        <w:bottom w:val="none" w:sz="0" w:space="0" w:color="auto"/>
        <w:right w:val="none" w:sz="0" w:space="0" w:color="auto"/>
      </w:divBdr>
    </w:div>
    <w:div w:id="1198205386">
      <w:bodyDiv w:val="1"/>
      <w:marLeft w:val="0"/>
      <w:marRight w:val="0"/>
      <w:marTop w:val="0"/>
      <w:marBottom w:val="0"/>
      <w:divBdr>
        <w:top w:val="none" w:sz="0" w:space="0" w:color="auto"/>
        <w:left w:val="none" w:sz="0" w:space="0" w:color="auto"/>
        <w:bottom w:val="none" w:sz="0" w:space="0" w:color="auto"/>
        <w:right w:val="none" w:sz="0" w:space="0" w:color="auto"/>
      </w:divBdr>
    </w:div>
    <w:div w:id="1202210874">
      <w:bodyDiv w:val="1"/>
      <w:marLeft w:val="0"/>
      <w:marRight w:val="0"/>
      <w:marTop w:val="0"/>
      <w:marBottom w:val="0"/>
      <w:divBdr>
        <w:top w:val="none" w:sz="0" w:space="0" w:color="auto"/>
        <w:left w:val="none" w:sz="0" w:space="0" w:color="auto"/>
        <w:bottom w:val="none" w:sz="0" w:space="0" w:color="auto"/>
        <w:right w:val="none" w:sz="0" w:space="0" w:color="auto"/>
      </w:divBdr>
    </w:div>
    <w:div w:id="1202477305">
      <w:bodyDiv w:val="1"/>
      <w:marLeft w:val="0"/>
      <w:marRight w:val="0"/>
      <w:marTop w:val="0"/>
      <w:marBottom w:val="0"/>
      <w:divBdr>
        <w:top w:val="none" w:sz="0" w:space="0" w:color="auto"/>
        <w:left w:val="none" w:sz="0" w:space="0" w:color="auto"/>
        <w:bottom w:val="none" w:sz="0" w:space="0" w:color="auto"/>
        <w:right w:val="none" w:sz="0" w:space="0" w:color="auto"/>
      </w:divBdr>
    </w:div>
    <w:div w:id="1203396746">
      <w:bodyDiv w:val="1"/>
      <w:marLeft w:val="0"/>
      <w:marRight w:val="0"/>
      <w:marTop w:val="0"/>
      <w:marBottom w:val="0"/>
      <w:divBdr>
        <w:top w:val="none" w:sz="0" w:space="0" w:color="auto"/>
        <w:left w:val="none" w:sz="0" w:space="0" w:color="auto"/>
        <w:bottom w:val="none" w:sz="0" w:space="0" w:color="auto"/>
        <w:right w:val="none" w:sz="0" w:space="0" w:color="auto"/>
      </w:divBdr>
    </w:div>
    <w:div w:id="1203639228">
      <w:bodyDiv w:val="1"/>
      <w:marLeft w:val="0"/>
      <w:marRight w:val="0"/>
      <w:marTop w:val="0"/>
      <w:marBottom w:val="0"/>
      <w:divBdr>
        <w:top w:val="none" w:sz="0" w:space="0" w:color="auto"/>
        <w:left w:val="none" w:sz="0" w:space="0" w:color="auto"/>
        <w:bottom w:val="none" w:sz="0" w:space="0" w:color="auto"/>
        <w:right w:val="none" w:sz="0" w:space="0" w:color="auto"/>
      </w:divBdr>
    </w:div>
    <w:div w:id="1203976229">
      <w:bodyDiv w:val="1"/>
      <w:marLeft w:val="0"/>
      <w:marRight w:val="0"/>
      <w:marTop w:val="0"/>
      <w:marBottom w:val="0"/>
      <w:divBdr>
        <w:top w:val="none" w:sz="0" w:space="0" w:color="auto"/>
        <w:left w:val="none" w:sz="0" w:space="0" w:color="auto"/>
        <w:bottom w:val="none" w:sz="0" w:space="0" w:color="auto"/>
        <w:right w:val="none" w:sz="0" w:space="0" w:color="auto"/>
      </w:divBdr>
    </w:div>
    <w:div w:id="1204633200">
      <w:bodyDiv w:val="1"/>
      <w:marLeft w:val="0"/>
      <w:marRight w:val="0"/>
      <w:marTop w:val="0"/>
      <w:marBottom w:val="0"/>
      <w:divBdr>
        <w:top w:val="none" w:sz="0" w:space="0" w:color="auto"/>
        <w:left w:val="none" w:sz="0" w:space="0" w:color="auto"/>
        <w:bottom w:val="none" w:sz="0" w:space="0" w:color="auto"/>
        <w:right w:val="none" w:sz="0" w:space="0" w:color="auto"/>
      </w:divBdr>
    </w:div>
    <w:div w:id="1205024608">
      <w:bodyDiv w:val="1"/>
      <w:marLeft w:val="0"/>
      <w:marRight w:val="0"/>
      <w:marTop w:val="0"/>
      <w:marBottom w:val="0"/>
      <w:divBdr>
        <w:top w:val="none" w:sz="0" w:space="0" w:color="auto"/>
        <w:left w:val="none" w:sz="0" w:space="0" w:color="auto"/>
        <w:bottom w:val="none" w:sz="0" w:space="0" w:color="auto"/>
        <w:right w:val="none" w:sz="0" w:space="0" w:color="auto"/>
      </w:divBdr>
    </w:div>
    <w:div w:id="1206481930">
      <w:bodyDiv w:val="1"/>
      <w:marLeft w:val="0"/>
      <w:marRight w:val="0"/>
      <w:marTop w:val="0"/>
      <w:marBottom w:val="0"/>
      <w:divBdr>
        <w:top w:val="none" w:sz="0" w:space="0" w:color="auto"/>
        <w:left w:val="none" w:sz="0" w:space="0" w:color="auto"/>
        <w:bottom w:val="none" w:sz="0" w:space="0" w:color="auto"/>
        <w:right w:val="none" w:sz="0" w:space="0" w:color="auto"/>
      </w:divBdr>
    </w:div>
    <w:div w:id="1213419004">
      <w:bodyDiv w:val="1"/>
      <w:marLeft w:val="0"/>
      <w:marRight w:val="0"/>
      <w:marTop w:val="0"/>
      <w:marBottom w:val="0"/>
      <w:divBdr>
        <w:top w:val="none" w:sz="0" w:space="0" w:color="auto"/>
        <w:left w:val="none" w:sz="0" w:space="0" w:color="auto"/>
        <w:bottom w:val="none" w:sz="0" w:space="0" w:color="auto"/>
        <w:right w:val="none" w:sz="0" w:space="0" w:color="auto"/>
      </w:divBdr>
    </w:div>
    <w:div w:id="1218083763">
      <w:bodyDiv w:val="1"/>
      <w:marLeft w:val="0"/>
      <w:marRight w:val="0"/>
      <w:marTop w:val="0"/>
      <w:marBottom w:val="0"/>
      <w:divBdr>
        <w:top w:val="none" w:sz="0" w:space="0" w:color="auto"/>
        <w:left w:val="none" w:sz="0" w:space="0" w:color="auto"/>
        <w:bottom w:val="none" w:sz="0" w:space="0" w:color="auto"/>
        <w:right w:val="none" w:sz="0" w:space="0" w:color="auto"/>
      </w:divBdr>
    </w:div>
    <w:div w:id="1221210557">
      <w:bodyDiv w:val="1"/>
      <w:marLeft w:val="0"/>
      <w:marRight w:val="0"/>
      <w:marTop w:val="0"/>
      <w:marBottom w:val="0"/>
      <w:divBdr>
        <w:top w:val="none" w:sz="0" w:space="0" w:color="auto"/>
        <w:left w:val="none" w:sz="0" w:space="0" w:color="auto"/>
        <w:bottom w:val="none" w:sz="0" w:space="0" w:color="auto"/>
        <w:right w:val="none" w:sz="0" w:space="0" w:color="auto"/>
      </w:divBdr>
    </w:div>
    <w:div w:id="1223903632">
      <w:bodyDiv w:val="1"/>
      <w:marLeft w:val="0"/>
      <w:marRight w:val="0"/>
      <w:marTop w:val="0"/>
      <w:marBottom w:val="0"/>
      <w:divBdr>
        <w:top w:val="none" w:sz="0" w:space="0" w:color="auto"/>
        <w:left w:val="none" w:sz="0" w:space="0" w:color="auto"/>
        <w:bottom w:val="none" w:sz="0" w:space="0" w:color="auto"/>
        <w:right w:val="none" w:sz="0" w:space="0" w:color="auto"/>
      </w:divBdr>
    </w:div>
    <w:div w:id="1224561207">
      <w:bodyDiv w:val="1"/>
      <w:marLeft w:val="0"/>
      <w:marRight w:val="0"/>
      <w:marTop w:val="0"/>
      <w:marBottom w:val="0"/>
      <w:divBdr>
        <w:top w:val="none" w:sz="0" w:space="0" w:color="auto"/>
        <w:left w:val="none" w:sz="0" w:space="0" w:color="auto"/>
        <w:bottom w:val="none" w:sz="0" w:space="0" w:color="auto"/>
        <w:right w:val="none" w:sz="0" w:space="0" w:color="auto"/>
      </w:divBdr>
    </w:div>
    <w:div w:id="1227566997">
      <w:bodyDiv w:val="1"/>
      <w:marLeft w:val="0"/>
      <w:marRight w:val="0"/>
      <w:marTop w:val="0"/>
      <w:marBottom w:val="0"/>
      <w:divBdr>
        <w:top w:val="none" w:sz="0" w:space="0" w:color="auto"/>
        <w:left w:val="none" w:sz="0" w:space="0" w:color="auto"/>
        <w:bottom w:val="none" w:sz="0" w:space="0" w:color="auto"/>
        <w:right w:val="none" w:sz="0" w:space="0" w:color="auto"/>
      </w:divBdr>
    </w:div>
    <w:div w:id="1227716373">
      <w:bodyDiv w:val="1"/>
      <w:marLeft w:val="0"/>
      <w:marRight w:val="0"/>
      <w:marTop w:val="0"/>
      <w:marBottom w:val="0"/>
      <w:divBdr>
        <w:top w:val="none" w:sz="0" w:space="0" w:color="auto"/>
        <w:left w:val="none" w:sz="0" w:space="0" w:color="auto"/>
        <w:bottom w:val="none" w:sz="0" w:space="0" w:color="auto"/>
        <w:right w:val="none" w:sz="0" w:space="0" w:color="auto"/>
      </w:divBdr>
    </w:div>
    <w:div w:id="1227959047">
      <w:bodyDiv w:val="1"/>
      <w:marLeft w:val="0"/>
      <w:marRight w:val="0"/>
      <w:marTop w:val="0"/>
      <w:marBottom w:val="0"/>
      <w:divBdr>
        <w:top w:val="none" w:sz="0" w:space="0" w:color="auto"/>
        <w:left w:val="none" w:sz="0" w:space="0" w:color="auto"/>
        <w:bottom w:val="none" w:sz="0" w:space="0" w:color="auto"/>
        <w:right w:val="none" w:sz="0" w:space="0" w:color="auto"/>
      </w:divBdr>
    </w:div>
    <w:div w:id="1228229994">
      <w:bodyDiv w:val="1"/>
      <w:marLeft w:val="0"/>
      <w:marRight w:val="0"/>
      <w:marTop w:val="0"/>
      <w:marBottom w:val="0"/>
      <w:divBdr>
        <w:top w:val="none" w:sz="0" w:space="0" w:color="auto"/>
        <w:left w:val="none" w:sz="0" w:space="0" w:color="auto"/>
        <w:bottom w:val="none" w:sz="0" w:space="0" w:color="auto"/>
        <w:right w:val="none" w:sz="0" w:space="0" w:color="auto"/>
      </w:divBdr>
    </w:div>
    <w:div w:id="1230656525">
      <w:bodyDiv w:val="1"/>
      <w:marLeft w:val="0"/>
      <w:marRight w:val="0"/>
      <w:marTop w:val="0"/>
      <w:marBottom w:val="0"/>
      <w:divBdr>
        <w:top w:val="none" w:sz="0" w:space="0" w:color="auto"/>
        <w:left w:val="none" w:sz="0" w:space="0" w:color="auto"/>
        <w:bottom w:val="none" w:sz="0" w:space="0" w:color="auto"/>
        <w:right w:val="none" w:sz="0" w:space="0" w:color="auto"/>
      </w:divBdr>
    </w:div>
    <w:div w:id="1232034111">
      <w:bodyDiv w:val="1"/>
      <w:marLeft w:val="0"/>
      <w:marRight w:val="0"/>
      <w:marTop w:val="0"/>
      <w:marBottom w:val="0"/>
      <w:divBdr>
        <w:top w:val="none" w:sz="0" w:space="0" w:color="auto"/>
        <w:left w:val="none" w:sz="0" w:space="0" w:color="auto"/>
        <w:bottom w:val="none" w:sz="0" w:space="0" w:color="auto"/>
        <w:right w:val="none" w:sz="0" w:space="0" w:color="auto"/>
      </w:divBdr>
    </w:div>
    <w:div w:id="1233345973">
      <w:bodyDiv w:val="1"/>
      <w:marLeft w:val="0"/>
      <w:marRight w:val="0"/>
      <w:marTop w:val="0"/>
      <w:marBottom w:val="0"/>
      <w:divBdr>
        <w:top w:val="none" w:sz="0" w:space="0" w:color="auto"/>
        <w:left w:val="none" w:sz="0" w:space="0" w:color="auto"/>
        <w:bottom w:val="none" w:sz="0" w:space="0" w:color="auto"/>
        <w:right w:val="none" w:sz="0" w:space="0" w:color="auto"/>
      </w:divBdr>
    </w:div>
    <w:div w:id="1238638716">
      <w:bodyDiv w:val="1"/>
      <w:marLeft w:val="0"/>
      <w:marRight w:val="0"/>
      <w:marTop w:val="0"/>
      <w:marBottom w:val="0"/>
      <w:divBdr>
        <w:top w:val="none" w:sz="0" w:space="0" w:color="auto"/>
        <w:left w:val="none" w:sz="0" w:space="0" w:color="auto"/>
        <w:bottom w:val="none" w:sz="0" w:space="0" w:color="auto"/>
        <w:right w:val="none" w:sz="0" w:space="0" w:color="auto"/>
      </w:divBdr>
    </w:div>
    <w:div w:id="1239709526">
      <w:bodyDiv w:val="1"/>
      <w:marLeft w:val="0"/>
      <w:marRight w:val="0"/>
      <w:marTop w:val="0"/>
      <w:marBottom w:val="0"/>
      <w:divBdr>
        <w:top w:val="none" w:sz="0" w:space="0" w:color="auto"/>
        <w:left w:val="none" w:sz="0" w:space="0" w:color="auto"/>
        <w:bottom w:val="none" w:sz="0" w:space="0" w:color="auto"/>
        <w:right w:val="none" w:sz="0" w:space="0" w:color="auto"/>
      </w:divBdr>
    </w:div>
    <w:div w:id="1242301841">
      <w:bodyDiv w:val="1"/>
      <w:marLeft w:val="0"/>
      <w:marRight w:val="0"/>
      <w:marTop w:val="0"/>
      <w:marBottom w:val="0"/>
      <w:divBdr>
        <w:top w:val="none" w:sz="0" w:space="0" w:color="auto"/>
        <w:left w:val="none" w:sz="0" w:space="0" w:color="auto"/>
        <w:bottom w:val="none" w:sz="0" w:space="0" w:color="auto"/>
        <w:right w:val="none" w:sz="0" w:space="0" w:color="auto"/>
      </w:divBdr>
    </w:div>
    <w:div w:id="1244220004">
      <w:bodyDiv w:val="1"/>
      <w:marLeft w:val="0"/>
      <w:marRight w:val="0"/>
      <w:marTop w:val="0"/>
      <w:marBottom w:val="0"/>
      <w:divBdr>
        <w:top w:val="none" w:sz="0" w:space="0" w:color="auto"/>
        <w:left w:val="none" w:sz="0" w:space="0" w:color="auto"/>
        <w:bottom w:val="none" w:sz="0" w:space="0" w:color="auto"/>
        <w:right w:val="none" w:sz="0" w:space="0" w:color="auto"/>
      </w:divBdr>
    </w:div>
    <w:div w:id="1244683698">
      <w:bodyDiv w:val="1"/>
      <w:marLeft w:val="0"/>
      <w:marRight w:val="0"/>
      <w:marTop w:val="0"/>
      <w:marBottom w:val="0"/>
      <w:divBdr>
        <w:top w:val="none" w:sz="0" w:space="0" w:color="auto"/>
        <w:left w:val="none" w:sz="0" w:space="0" w:color="auto"/>
        <w:bottom w:val="none" w:sz="0" w:space="0" w:color="auto"/>
        <w:right w:val="none" w:sz="0" w:space="0" w:color="auto"/>
      </w:divBdr>
    </w:div>
    <w:div w:id="1245142009">
      <w:bodyDiv w:val="1"/>
      <w:marLeft w:val="0"/>
      <w:marRight w:val="0"/>
      <w:marTop w:val="0"/>
      <w:marBottom w:val="0"/>
      <w:divBdr>
        <w:top w:val="none" w:sz="0" w:space="0" w:color="auto"/>
        <w:left w:val="none" w:sz="0" w:space="0" w:color="auto"/>
        <w:bottom w:val="none" w:sz="0" w:space="0" w:color="auto"/>
        <w:right w:val="none" w:sz="0" w:space="0" w:color="auto"/>
      </w:divBdr>
    </w:div>
    <w:div w:id="1255699029">
      <w:bodyDiv w:val="1"/>
      <w:marLeft w:val="0"/>
      <w:marRight w:val="0"/>
      <w:marTop w:val="0"/>
      <w:marBottom w:val="0"/>
      <w:divBdr>
        <w:top w:val="none" w:sz="0" w:space="0" w:color="auto"/>
        <w:left w:val="none" w:sz="0" w:space="0" w:color="auto"/>
        <w:bottom w:val="none" w:sz="0" w:space="0" w:color="auto"/>
        <w:right w:val="none" w:sz="0" w:space="0" w:color="auto"/>
      </w:divBdr>
    </w:div>
    <w:div w:id="1257329239">
      <w:bodyDiv w:val="1"/>
      <w:marLeft w:val="0"/>
      <w:marRight w:val="0"/>
      <w:marTop w:val="0"/>
      <w:marBottom w:val="0"/>
      <w:divBdr>
        <w:top w:val="none" w:sz="0" w:space="0" w:color="auto"/>
        <w:left w:val="none" w:sz="0" w:space="0" w:color="auto"/>
        <w:bottom w:val="none" w:sz="0" w:space="0" w:color="auto"/>
        <w:right w:val="none" w:sz="0" w:space="0" w:color="auto"/>
      </w:divBdr>
    </w:div>
    <w:div w:id="1260334017">
      <w:bodyDiv w:val="1"/>
      <w:marLeft w:val="0"/>
      <w:marRight w:val="0"/>
      <w:marTop w:val="0"/>
      <w:marBottom w:val="0"/>
      <w:divBdr>
        <w:top w:val="none" w:sz="0" w:space="0" w:color="auto"/>
        <w:left w:val="none" w:sz="0" w:space="0" w:color="auto"/>
        <w:bottom w:val="none" w:sz="0" w:space="0" w:color="auto"/>
        <w:right w:val="none" w:sz="0" w:space="0" w:color="auto"/>
      </w:divBdr>
    </w:div>
    <w:div w:id="1261528815">
      <w:bodyDiv w:val="1"/>
      <w:marLeft w:val="0"/>
      <w:marRight w:val="0"/>
      <w:marTop w:val="0"/>
      <w:marBottom w:val="0"/>
      <w:divBdr>
        <w:top w:val="none" w:sz="0" w:space="0" w:color="auto"/>
        <w:left w:val="none" w:sz="0" w:space="0" w:color="auto"/>
        <w:bottom w:val="none" w:sz="0" w:space="0" w:color="auto"/>
        <w:right w:val="none" w:sz="0" w:space="0" w:color="auto"/>
      </w:divBdr>
    </w:div>
    <w:div w:id="1261717406">
      <w:bodyDiv w:val="1"/>
      <w:marLeft w:val="0"/>
      <w:marRight w:val="0"/>
      <w:marTop w:val="0"/>
      <w:marBottom w:val="0"/>
      <w:divBdr>
        <w:top w:val="none" w:sz="0" w:space="0" w:color="auto"/>
        <w:left w:val="none" w:sz="0" w:space="0" w:color="auto"/>
        <w:bottom w:val="none" w:sz="0" w:space="0" w:color="auto"/>
        <w:right w:val="none" w:sz="0" w:space="0" w:color="auto"/>
      </w:divBdr>
    </w:div>
    <w:div w:id="1266959208">
      <w:bodyDiv w:val="1"/>
      <w:marLeft w:val="0"/>
      <w:marRight w:val="0"/>
      <w:marTop w:val="0"/>
      <w:marBottom w:val="0"/>
      <w:divBdr>
        <w:top w:val="none" w:sz="0" w:space="0" w:color="auto"/>
        <w:left w:val="none" w:sz="0" w:space="0" w:color="auto"/>
        <w:bottom w:val="none" w:sz="0" w:space="0" w:color="auto"/>
        <w:right w:val="none" w:sz="0" w:space="0" w:color="auto"/>
      </w:divBdr>
    </w:div>
    <w:div w:id="1267418775">
      <w:bodyDiv w:val="1"/>
      <w:marLeft w:val="0"/>
      <w:marRight w:val="0"/>
      <w:marTop w:val="0"/>
      <w:marBottom w:val="0"/>
      <w:divBdr>
        <w:top w:val="none" w:sz="0" w:space="0" w:color="auto"/>
        <w:left w:val="none" w:sz="0" w:space="0" w:color="auto"/>
        <w:bottom w:val="none" w:sz="0" w:space="0" w:color="auto"/>
        <w:right w:val="none" w:sz="0" w:space="0" w:color="auto"/>
      </w:divBdr>
    </w:div>
    <w:div w:id="1268931997">
      <w:bodyDiv w:val="1"/>
      <w:marLeft w:val="0"/>
      <w:marRight w:val="0"/>
      <w:marTop w:val="0"/>
      <w:marBottom w:val="0"/>
      <w:divBdr>
        <w:top w:val="none" w:sz="0" w:space="0" w:color="auto"/>
        <w:left w:val="none" w:sz="0" w:space="0" w:color="auto"/>
        <w:bottom w:val="none" w:sz="0" w:space="0" w:color="auto"/>
        <w:right w:val="none" w:sz="0" w:space="0" w:color="auto"/>
      </w:divBdr>
    </w:div>
    <w:div w:id="1269775872">
      <w:bodyDiv w:val="1"/>
      <w:marLeft w:val="0"/>
      <w:marRight w:val="0"/>
      <w:marTop w:val="0"/>
      <w:marBottom w:val="0"/>
      <w:divBdr>
        <w:top w:val="none" w:sz="0" w:space="0" w:color="auto"/>
        <w:left w:val="none" w:sz="0" w:space="0" w:color="auto"/>
        <w:bottom w:val="none" w:sz="0" w:space="0" w:color="auto"/>
        <w:right w:val="none" w:sz="0" w:space="0" w:color="auto"/>
      </w:divBdr>
    </w:div>
    <w:div w:id="1270813079">
      <w:bodyDiv w:val="1"/>
      <w:marLeft w:val="0"/>
      <w:marRight w:val="0"/>
      <w:marTop w:val="0"/>
      <w:marBottom w:val="0"/>
      <w:divBdr>
        <w:top w:val="none" w:sz="0" w:space="0" w:color="auto"/>
        <w:left w:val="none" w:sz="0" w:space="0" w:color="auto"/>
        <w:bottom w:val="none" w:sz="0" w:space="0" w:color="auto"/>
        <w:right w:val="none" w:sz="0" w:space="0" w:color="auto"/>
      </w:divBdr>
    </w:div>
    <w:div w:id="1270894026">
      <w:bodyDiv w:val="1"/>
      <w:marLeft w:val="0"/>
      <w:marRight w:val="0"/>
      <w:marTop w:val="0"/>
      <w:marBottom w:val="0"/>
      <w:divBdr>
        <w:top w:val="none" w:sz="0" w:space="0" w:color="auto"/>
        <w:left w:val="none" w:sz="0" w:space="0" w:color="auto"/>
        <w:bottom w:val="none" w:sz="0" w:space="0" w:color="auto"/>
        <w:right w:val="none" w:sz="0" w:space="0" w:color="auto"/>
      </w:divBdr>
    </w:div>
    <w:div w:id="1271209083">
      <w:bodyDiv w:val="1"/>
      <w:marLeft w:val="0"/>
      <w:marRight w:val="0"/>
      <w:marTop w:val="0"/>
      <w:marBottom w:val="0"/>
      <w:divBdr>
        <w:top w:val="none" w:sz="0" w:space="0" w:color="auto"/>
        <w:left w:val="none" w:sz="0" w:space="0" w:color="auto"/>
        <w:bottom w:val="none" w:sz="0" w:space="0" w:color="auto"/>
        <w:right w:val="none" w:sz="0" w:space="0" w:color="auto"/>
      </w:divBdr>
    </w:div>
    <w:div w:id="1271548230">
      <w:bodyDiv w:val="1"/>
      <w:marLeft w:val="0"/>
      <w:marRight w:val="0"/>
      <w:marTop w:val="0"/>
      <w:marBottom w:val="0"/>
      <w:divBdr>
        <w:top w:val="none" w:sz="0" w:space="0" w:color="auto"/>
        <w:left w:val="none" w:sz="0" w:space="0" w:color="auto"/>
        <w:bottom w:val="none" w:sz="0" w:space="0" w:color="auto"/>
        <w:right w:val="none" w:sz="0" w:space="0" w:color="auto"/>
      </w:divBdr>
    </w:div>
    <w:div w:id="1273435531">
      <w:bodyDiv w:val="1"/>
      <w:marLeft w:val="0"/>
      <w:marRight w:val="0"/>
      <w:marTop w:val="0"/>
      <w:marBottom w:val="0"/>
      <w:divBdr>
        <w:top w:val="none" w:sz="0" w:space="0" w:color="auto"/>
        <w:left w:val="none" w:sz="0" w:space="0" w:color="auto"/>
        <w:bottom w:val="none" w:sz="0" w:space="0" w:color="auto"/>
        <w:right w:val="none" w:sz="0" w:space="0" w:color="auto"/>
      </w:divBdr>
    </w:div>
    <w:div w:id="1273634771">
      <w:bodyDiv w:val="1"/>
      <w:marLeft w:val="0"/>
      <w:marRight w:val="0"/>
      <w:marTop w:val="0"/>
      <w:marBottom w:val="0"/>
      <w:divBdr>
        <w:top w:val="none" w:sz="0" w:space="0" w:color="auto"/>
        <w:left w:val="none" w:sz="0" w:space="0" w:color="auto"/>
        <w:bottom w:val="none" w:sz="0" w:space="0" w:color="auto"/>
        <w:right w:val="none" w:sz="0" w:space="0" w:color="auto"/>
      </w:divBdr>
    </w:div>
    <w:div w:id="1274749695">
      <w:bodyDiv w:val="1"/>
      <w:marLeft w:val="0"/>
      <w:marRight w:val="0"/>
      <w:marTop w:val="0"/>
      <w:marBottom w:val="0"/>
      <w:divBdr>
        <w:top w:val="none" w:sz="0" w:space="0" w:color="auto"/>
        <w:left w:val="none" w:sz="0" w:space="0" w:color="auto"/>
        <w:bottom w:val="none" w:sz="0" w:space="0" w:color="auto"/>
        <w:right w:val="none" w:sz="0" w:space="0" w:color="auto"/>
      </w:divBdr>
    </w:div>
    <w:div w:id="1275092446">
      <w:bodyDiv w:val="1"/>
      <w:marLeft w:val="0"/>
      <w:marRight w:val="0"/>
      <w:marTop w:val="0"/>
      <w:marBottom w:val="0"/>
      <w:divBdr>
        <w:top w:val="none" w:sz="0" w:space="0" w:color="auto"/>
        <w:left w:val="none" w:sz="0" w:space="0" w:color="auto"/>
        <w:bottom w:val="none" w:sz="0" w:space="0" w:color="auto"/>
        <w:right w:val="none" w:sz="0" w:space="0" w:color="auto"/>
      </w:divBdr>
    </w:div>
    <w:div w:id="1276257164">
      <w:bodyDiv w:val="1"/>
      <w:marLeft w:val="0"/>
      <w:marRight w:val="0"/>
      <w:marTop w:val="0"/>
      <w:marBottom w:val="0"/>
      <w:divBdr>
        <w:top w:val="none" w:sz="0" w:space="0" w:color="auto"/>
        <w:left w:val="none" w:sz="0" w:space="0" w:color="auto"/>
        <w:bottom w:val="none" w:sz="0" w:space="0" w:color="auto"/>
        <w:right w:val="none" w:sz="0" w:space="0" w:color="auto"/>
      </w:divBdr>
    </w:div>
    <w:div w:id="1278875936">
      <w:bodyDiv w:val="1"/>
      <w:marLeft w:val="0"/>
      <w:marRight w:val="0"/>
      <w:marTop w:val="0"/>
      <w:marBottom w:val="0"/>
      <w:divBdr>
        <w:top w:val="none" w:sz="0" w:space="0" w:color="auto"/>
        <w:left w:val="none" w:sz="0" w:space="0" w:color="auto"/>
        <w:bottom w:val="none" w:sz="0" w:space="0" w:color="auto"/>
        <w:right w:val="none" w:sz="0" w:space="0" w:color="auto"/>
      </w:divBdr>
    </w:div>
    <w:div w:id="1282227718">
      <w:bodyDiv w:val="1"/>
      <w:marLeft w:val="0"/>
      <w:marRight w:val="0"/>
      <w:marTop w:val="0"/>
      <w:marBottom w:val="0"/>
      <w:divBdr>
        <w:top w:val="none" w:sz="0" w:space="0" w:color="auto"/>
        <w:left w:val="none" w:sz="0" w:space="0" w:color="auto"/>
        <w:bottom w:val="none" w:sz="0" w:space="0" w:color="auto"/>
        <w:right w:val="none" w:sz="0" w:space="0" w:color="auto"/>
      </w:divBdr>
    </w:div>
    <w:div w:id="1288967371">
      <w:bodyDiv w:val="1"/>
      <w:marLeft w:val="0"/>
      <w:marRight w:val="0"/>
      <w:marTop w:val="0"/>
      <w:marBottom w:val="0"/>
      <w:divBdr>
        <w:top w:val="none" w:sz="0" w:space="0" w:color="auto"/>
        <w:left w:val="none" w:sz="0" w:space="0" w:color="auto"/>
        <w:bottom w:val="none" w:sz="0" w:space="0" w:color="auto"/>
        <w:right w:val="none" w:sz="0" w:space="0" w:color="auto"/>
      </w:divBdr>
    </w:div>
    <w:div w:id="1290405119">
      <w:bodyDiv w:val="1"/>
      <w:marLeft w:val="0"/>
      <w:marRight w:val="0"/>
      <w:marTop w:val="0"/>
      <w:marBottom w:val="0"/>
      <w:divBdr>
        <w:top w:val="none" w:sz="0" w:space="0" w:color="auto"/>
        <w:left w:val="none" w:sz="0" w:space="0" w:color="auto"/>
        <w:bottom w:val="none" w:sz="0" w:space="0" w:color="auto"/>
        <w:right w:val="none" w:sz="0" w:space="0" w:color="auto"/>
      </w:divBdr>
    </w:div>
    <w:div w:id="1291090477">
      <w:bodyDiv w:val="1"/>
      <w:marLeft w:val="0"/>
      <w:marRight w:val="0"/>
      <w:marTop w:val="0"/>
      <w:marBottom w:val="0"/>
      <w:divBdr>
        <w:top w:val="none" w:sz="0" w:space="0" w:color="auto"/>
        <w:left w:val="none" w:sz="0" w:space="0" w:color="auto"/>
        <w:bottom w:val="none" w:sz="0" w:space="0" w:color="auto"/>
        <w:right w:val="none" w:sz="0" w:space="0" w:color="auto"/>
      </w:divBdr>
    </w:div>
    <w:div w:id="1292007611">
      <w:bodyDiv w:val="1"/>
      <w:marLeft w:val="0"/>
      <w:marRight w:val="0"/>
      <w:marTop w:val="0"/>
      <w:marBottom w:val="0"/>
      <w:divBdr>
        <w:top w:val="none" w:sz="0" w:space="0" w:color="auto"/>
        <w:left w:val="none" w:sz="0" w:space="0" w:color="auto"/>
        <w:bottom w:val="none" w:sz="0" w:space="0" w:color="auto"/>
        <w:right w:val="none" w:sz="0" w:space="0" w:color="auto"/>
      </w:divBdr>
    </w:div>
    <w:div w:id="1297686614">
      <w:bodyDiv w:val="1"/>
      <w:marLeft w:val="0"/>
      <w:marRight w:val="0"/>
      <w:marTop w:val="0"/>
      <w:marBottom w:val="0"/>
      <w:divBdr>
        <w:top w:val="none" w:sz="0" w:space="0" w:color="auto"/>
        <w:left w:val="none" w:sz="0" w:space="0" w:color="auto"/>
        <w:bottom w:val="none" w:sz="0" w:space="0" w:color="auto"/>
        <w:right w:val="none" w:sz="0" w:space="0" w:color="auto"/>
      </w:divBdr>
    </w:div>
    <w:div w:id="1298531248">
      <w:bodyDiv w:val="1"/>
      <w:marLeft w:val="0"/>
      <w:marRight w:val="0"/>
      <w:marTop w:val="0"/>
      <w:marBottom w:val="0"/>
      <w:divBdr>
        <w:top w:val="none" w:sz="0" w:space="0" w:color="auto"/>
        <w:left w:val="none" w:sz="0" w:space="0" w:color="auto"/>
        <w:bottom w:val="none" w:sz="0" w:space="0" w:color="auto"/>
        <w:right w:val="none" w:sz="0" w:space="0" w:color="auto"/>
      </w:divBdr>
    </w:div>
    <w:div w:id="1299333779">
      <w:bodyDiv w:val="1"/>
      <w:marLeft w:val="0"/>
      <w:marRight w:val="0"/>
      <w:marTop w:val="0"/>
      <w:marBottom w:val="0"/>
      <w:divBdr>
        <w:top w:val="none" w:sz="0" w:space="0" w:color="auto"/>
        <w:left w:val="none" w:sz="0" w:space="0" w:color="auto"/>
        <w:bottom w:val="none" w:sz="0" w:space="0" w:color="auto"/>
        <w:right w:val="none" w:sz="0" w:space="0" w:color="auto"/>
      </w:divBdr>
    </w:div>
    <w:div w:id="1300187299">
      <w:bodyDiv w:val="1"/>
      <w:marLeft w:val="0"/>
      <w:marRight w:val="0"/>
      <w:marTop w:val="0"/>
      <w:marBottom w:val="0"/>
      <w:divBdr>
        <w:top w:val="none" w:sz="0" w:space="0" w:color="auto"/>
        <w:left w:val="none" w:sz="0" w:space="0" w:color="auto"/>
        <w:bottom w:val="none" w:sz="0" w:space="0" w:color="auto"/>
        <w:right w:val="none" w:sz="0" w:space="0" w:color="auto"/>
      </w:divBdr>
    </w:div>
    <w:div w:id="1304115172">
      <w:bodyDiv w:val="1"/>
      <w:marLeft w:val="0"/>
      <w:marRight w:val="0"/>
      <w:marTop w:val="0"/>
      <w:marBottom w:val="0"/>
      <w:divBdr>
        <w:top w:val="none" w:sz="0" w:space="0" w:color="auto"/>
        <w:left w:val="none" w:sz="0" w:space="0" w:color="auto"/>
        <w:bottom w:val="none" w:sz="0" w:space="0" w:color="auto"/>
        <w:right w:val="none" w:sz="0" w:space="0" w:color="auto"/>
      </w:divBdr>
    </w:div>
    <w:div w:id="1304653192">
      <w:bodyDiv w:val="1"/>
      <w:marLeft w:val="0"/>
      <w:marRight w:val="0"/>
      <w:marTop w:val="0"/>
      <w:marBottom w:val="0"/>
      <w:divBdr>
        <w:top w:val="none" w:sz="0" w:space="0" w:color="auto"/>
        <w:left w:val="none" w:sz="0" w:space="0" w:color="auto"/>
        <w:bottom w:val="none" w:sz="0" w:space="0" w:color="auto"/>
        <w:right w:val="none" w:sz="0" w:space="0" w:color="auto"/>
      </w:divBdr>
    </w:div>
    <w:div w:id="1305812376">
      <w:bodyDiv w:val="1"/>
      <w:marLeft w:val="0"/>
      <w:marRight w:val="0"/>
      <w:marTop w:val="0"/>
      <w:marBottom w:val="0"/>
      <w:divBdr>
        <w:top w:val="none" w:sz="0" w:space="0" w:color="auto"/>
        <w:left w:val="none" w:sz="0" w:space="0" w:color="auto"/>
        <w:bottom w:val="none" w:sz="0" w:space="0" w:color="auto"/>
        <w:right w:val="none" w:sz="0" w:space="0" w:color="auto"/>
      </w:divBdr>
    </w:div>
    <w:div w:id="1306081831">
      <w:bodyDiv w:val="1"/>
      <w:marLeft w:val="0"/>
      <w:marRight w:val="0"/>
      <w:marTop w:val="0"/>
      <w:marBottom w:val="0"/>
      <w:divBdr>
        <w:top w:val="none" w:sz="0" w:space="0" w:color="auto"/>
        <w:left w:val="none" w:sz="0" w:space="0" w:color="auto"/>
        <w:bottom w:val="none" w:sz="0" w:space="0" w:color="auto"/>
        <w:right w:val="none" w:sz="0" w:space="0" w:color="auto"/>
      </w:divBdr>
    </w:div>
    <w:div w:id="1307197391">
      <w:bodyDiv w:val="1"/>
      <w:marLeft w:val="0"/>
      <w:marRight w:val="0"/>
      <w:marTop w:val="0"/>
      <w:marBottom w:val="0"/>
      <w:divBdr>
        <w:top w:val="none" w:sz="0" w:space="0" w:color="auto"/>
        <w:left w:val="none" w:sz="0" w:space="0" w:color="auto"/>
        <w:bottom w:val="none" w:sz="0" w:space="0" w:color="auto"/>
        <w:right w:val="none" w:sz="0" w:space="0" w:color="auto"/>
      </w:divBdr>
    </w:div>
    <w:div w:id="1307932482">
      <w:bodyDiv w:val="1"/>
      <w:marLeft w:val="0"/>
      <w:marRight w:val="0"/>
      <w:marTop w:val="0"/>
      <w:marBottom w:val="0"/>
      <w:divBdr>
        <w:top w:val="none" w:sz="0" w:space="0" w:color="auto"/>
        <w:left w:val="none" w:sz="0" w:space="0" w:color="auto"/>
        <w:bottom w:val="none" w:sz="0" w:space="0" w:color="auto"/>
        <w:right w:val="none" w:sz="0" w:space="0" w:color="auto"/>
      </w:divBdr>
    </w:div>
    <w:div w:id="1309625250">
      <w:bodyDiv w:val="1"/>
      <w:marLeft w:val="0"/>
      <w:marRight w:val="0"/>
      <w:marTop w:val="0"/>
      <w:marBottom w:val="0"/>
      <w:divBdr>
        <w:top w:val="none" w:sz="0" w:space="0" w:color="auto"/>
        <w:left w:val="none" w:sz="0" w:space="0" w:color="auto"/>
        <w:bottom w:val="none" w:sz="0" w:space="0" w:color="auto"/>
        <w:right w:val="none" w:sz="0" w:space="0" w:color="auto"/>
      </w:divBdr>
    </w:div>
    <w:div w:id="1312322621">
      <w:bodyDiv w:val="1"/>
      <w:marLeft w:val="0"/>
      <w:marRight w:val="0"/>
      <w:marTop w:val="0"/>
      <w:marBottom w:val="0"/>
      <w:divBdr>
        <w:top w:val="none" w:sz="0" w:space="0" w:color="auto"/>
        <w:left w:val="none" w:sz="0" w:space="0" w:color="auto"/>
        <w:bottom w:val="none" w:sz="0" w:space="0" w:color="auto"/>
        <w:right w:val="none" w:sz="0" w:space="0" w:color="auto"/>
      </w:divBdr>
    </w:div>
    <w:div w:id="1315253919">
      <w:bodyDiv w:val="1"/>
      <w:marLeft w:val="0"/>
      <w:marRight w:val="0"/>
      <w:marTop w:val="0"/>
      <w:marBottom w:val="0"/>
      <w:divBdr>
        <w:top w:val="none" w:sz="0" w:space="0" w:color="auto"/>
        <w:left w:val="none" w:sz="0" w:space="0" w:color="auto"/>
        <w:bottom w:val="none" w:sz="0" w:space="0" w:color="auto"/>
        <w:right w:val="none" w:sz="0" w:space="0" w:color="auto"/>
      </w:divBdr>
    </w:div>
    <w:div w:id="1315639841">
      <w:bodyDiv w:val="1"/>
      <w:marLeft w:val="0"/>
      <w:marRight w:val="0"/>
      <w:marTop w:val="0"/>
      <w:marBottom w:val="0"/>
      <w:divBdr>
        <w:top w:val="none" w:sz="0" w:space="0" w:color="auto"/>
        <w:left w:val="none" w:sz="0" w:space="0" w:color="auto"/>
        <w:bottom w:val="none" w:sz="0" w:space="0" w:color="auto"/>
        <w:right w:val="none" w:sz="0" w:space="0" w:color="auto"/>
      </w:divBdr>
    </w:div>
    <w:div w:id="1318193175">
      <w:bodyDiv w:val="1"/>
      <w:marLeft w:val="0"/>
      <w:marRight w:val="0"/>
      <w:marTop w:val="0"/>
      <w:marBottom w:val="0"/>
      <w:divBdr>
        <w:top w:val="none" w:sz="0" w:space="0" w:color="auto"/>
        <w:left w:val="none" w:sz="0" w:space="0" w:color="auto"/>
        <w:bottom w:val="none" w:sz="0" w:space="0" w:color="auto"/>
        <w:right w:val="none" w:sz="0" w:space="0" w:color="auto"/>
      </w:divBdr>
    </w:div>
    <w:div w:id="1318460741">
      <w:bodyDiv w:val="1"/>
      <w:marLeft w:val="0"/>
      <w:marRight w:val="0"/>
      <w:marTop w:val="0"/>
      <w:marBottom w:val="0"/>
      <w:divBdr>
        <w:top w:val="none" w:sz="0" w:space="0" w:color="auto"/>
        <w:left w:val="none" w:sz="0" w:space="0" w:color="auto"/>
        <w:bottom w:val="none" w:sz="0" w:space="0" w:color="auto"/>
        <w:right w:val="none" w:sz="0" w:space="0" w:color="auto"/>
      </w:divBdr>
    </w:div>
    <w:div w:id="1323850850">
      <w:bodyDiv w:val="1"/>
      <w:marLeft w:val="0"/>
      <w:marRight w:val="0"/>
      <w:marTop w:val="0"/>
      <w:marBottom w:val="0"/>
      <w:divBdr>
        <w:top w:val="none" w:sz="0" w:space="0" w:color="auto"/>
        <w:left w:val="none" w:sz="0" w:space="0" w:color="auto"/>
        <w:bottom w:val="none" w:sz="0" w:space="0" w:color="auto"/>
        <w:right w:val="none" w:sz="0" w:space="0" w:color="auto"/>
      </w:divBdr>
    </w:div>
    <w:div w:id="1324502313">
      <w:bodyDiv w:val="1"/>
      <w:marLeft w:val="0"/>
      <w:marRight w:val="0"/>
      <w:marTop w:val="0"/>
      <w:marBottom w:val="0"/>
      <w:divBdr>
        <w:top w:val="none" w:sz="0" w:space="0" w:color="auto"/>
        <w:left w:val="none" w:sz="0" w:space="0" w:color="auto"/>
        <w:bottom w:val="none" w:sz="0" w:space="0" w:color="auto"/>
        <w:right w:val="none" w:sz="0" w:space="0" w:color="auto"/>
      </w:divBdr>
    </w:div>
    <w:div w:id="1328284093">
      <w:bodyDiv w:val="1"/>
      <w:marLeft w:val="0"/>
      <w:marRight w:val="0"/>
      <w:marTop w:val="0"/>
      <w:marBottom w:val="0"/>
      <w:divBdr>
        <w:top w:val="none" w:sz="0" w:space="0" w:color="auto"/>
        <w:left w:val="none" w:sz="0" w:space="0" w:color="auto"/>
        <w:bottom w:val="none" w:sz="0" w:space="0" w:color="auto"/>
        <w:right w:val="none" w:sz="0" w:space="0" w:color="auto"/>
      </w:divBdr>
    </w:div>
    <w:div w:id="1329207577">
      <w:bodyDiv w:val="1"/>
      <w:marLeft w:val="0"/>
      <w:marRight w:val="0"/>
      <w:marTop w:val="0"/>
      <w:marBottom w:val="0"/>
      <w:divBdr>
        <w:top w:val="none" w:sz="0" w:space="0" w:color="auto"/>
        <w:left w:val="none" w:sz="0" w:space="0" w:color="auto"/>
        <w:bottom w:val="none" w:sz="0" w:space="0" w:color="auto"/>
        <w:right w:val="none" w:sz="0" w:space="0" w:color="auto"/>
      </w:divBdr>
    </w:div>
    <w:div w:id="1329285618">
      <w:bodyDiv w:val="1"/>
      <w:marLeft w:val="0"/>
      <w:marRight w:val="0"/>
      <w:marTop w:val="0"/>
      <w:marBottom w:val="0"/>
      <w:divBdr>
        <w:top w:val="none" w:sz="0" w:space="0" w:color="auto"/>
        <w:left w:val="none" w:sz="0" w:space="0" w:color="auto"/>
        <w:bottom w:val="none" w:sz="0" w:space="0" w:color="auto"/>
        <w:right w:val="none" w:sz="0" w:space="0" w:color="auto"/>
      </w:divBdr>
    </w:div>
    <w:div w:id="1329821597">
      <w:bodyDiv w:val="1"/>
      <w:marLeft w:val="0"/>
      <w:marRight w:val="0"/>
      <w:marTop w:val="0"/>
      <w:marBottom w:val="0"/>
      <w:divBdr>
        <w:top w:val="none" w:sz="0" w:space="0" w:color="auto"/>
        <w:left w:val="none" w:sz="0" w:space="0" w:color="auto"/>
        <w:bottom w:val="none" w:sz="0" w:space="0" w:color="auto"/>
        <w:right w:val="none" w:sz="0" w:space="0" w:color="auto"/>
      </w:divBdr>
    </w:div>
    <w:div w:id="1330064999">
      <w:bodyDiv w:val="1"/>
      <w:marLeft w:val="0"/>
      <w:marRight w:val="0"/>
      <w:marTop w:val="0"/>
      <w:marBottom w:val="0"/>
      <w:divBdr>
        <w:top w:val="none" w:sz="0" w:space="0" w:color="auto"/>
        <w:left w:val="none" w:sz="0" w:space="0" w:color="auto"/>
        <w:bottom w:val="none" w:sz="0" w:space="0" w:color="auto"/>
        <w:right w:val="none" w:sz="0" w:space="0" w:color="auto"/>
      </w:divBdr>
    </w:div>
    <w:div w:id="1332442993">
      <w:bodyDiv w:val="1"/>
      <w:marLeft w:val="0"/>
      <w:marRight w:val="0"/>
      <w:marTop w:val="0"/>
      <w:marBottom w:val="0"/>
      <w:divBdr>
        <w:top w:val="none" w:sz="0" w:space="0" w:color="auto"/>
        <w:left w:val="none" w:sz="0" w:space="0" w:color="auto"/>
        <w:bottom w:val="none" w:sz="0" w:space="0" w:color="auto"/>
        <w:right w:val="none" w:sz="0" w:space="0" w:color="auto"/>
      </w:divBdr>
    </w:div>
    <w:div w:id="1332677980">
      <w:bodyDiv w:val="1"/>
      <w:marLeft w:val="0"/>
      <w:marRight w:val="0"/>
      <w:marTop w:val="0"/>
      <w:marBottom w:val="0"/>
      <w:divBdr>
        <w:top w:val="none" w:sz="0" w:space="0" w:color="auto"/>
        <w:left w:val="none" w:sz="0" w:space="0" w:color="auto"/>
        <w:bottom w:val="none" w:sz="0" w:space="0" w:color="auto"/>
        <w:right w:val="none" w:sz="0" w:space="0" w:color="auto"/>
      </w:divBdr>
    </w:div>
    <w:div w:id="1334840894">
      <w:bodyDiv w:val="1"/>
      <w:marLeft w:val="0"/>
      <w:marRight w:val="0"/>
      <w:marTop w:val="0"/>
      <w:marBottom w:val="0"/>
      <w:divBdr>
        <w:top w:val="none" w:sz="0" w:space="0" w:color="auto"/>
        <w:left w:val="none" w:sz="0" w:space="0" w:color="auto"/>
        <w:bottom w:val="none" w:sz="0" w:space="0" w:color="auto"/>
        <w:right w:val="none" w:sz="0" w:space="0" w:color="auto"/>
      </w:divBdr>
    </w:div>
    <w:div w:id="1335452211">
      <w:bodyDiv w:val="1"/>
      <w:marLeft w:val="0"/>
      <w:marRight w:val="0"/>
      <w:marTop w:val="0"/>
      <w:marBottom w:val="0"/>
      <w:divBdr>
        <w:top w:val="none" w:sz="0" w:space="0" w:color="auto"/>
        <w:left w:val="none" w:sz="0" w:space="0" w:color="auto"/>
        <w:bottom w:val="none" w:sz="0" w:space="0" w:color="auto"/>
        <w:right w:val="none" w:sz="0" w:space="0" w:color="auto"/>
      </w:divBdr>
    </w:div>
    <w:div w:id="1337538962">
      <w:bodyDiv w:val="1"/>
      <w:marLeft w:val="0"/>
      <w:marRight w:val="0"/>
      <w:marTop w:val="0"/>
      <w:marBottom w:val="0"/>
      <w:divBdr>
        <w:top w:val="none" w:sz="0" w:space="0" w:color="auto"/>
        <w:left w:val="none" w:sz="0" w:space="0" w:color="auto"/>
        <w:bottom w:val="none" w:sz="0" w:space="0" w:color="auto"/>
        <w:right w:val="none" w:sz="0" w:space="0" w:color="auto"/>
      </w:divBdr>
    </w:div>
    <w:div w:id="1339965857">
      <w:bodyDiv w:val="1"/>
      <w:marLeft w:val="0"/>
      <w:marRight w:val="0"/>
      <w:marTop w:val="0"/>
      <w:marBottom w:val="0"/>
      <w:divBdr>
        <w:top w:val="none" w:sz="0" w:space="0" w:color="auto"/>
        <w:left w:val="none" w:sz="0" w:space="0" w:color="auto"/>
        <w:bottom w:val="none" w:sz="0" w:space="0" w:color="auto"/>
        <w:right w:val="none" w:sz="0" w:space="0" w:color="auto"/>
      </w:divBdr>
    </w:div>
    <w:div w:id="1341203909">
      <w:bodyDiv w:val="1"/>
      <w:marLeft w:val="0"/>
      <w:marRight w:val="0"/>
      <w:marTop w:val="0"/>
      <w:marBottom w:val="0"/>
      <w:divBdr>
        <w:top w:val="none" w:sz="0" w:space="0" w:color="auto"/>
        <w:left w:val="none" w:sz="0" w:space="0" w:color="auto"/>
        <w:bottom w:val="none" w:sz="0" w:space="0" w:color="auto"/>
        <w:right w:val="none" w:sz="0" w:space="0" w:color="auto"/>
      </w:divBdr>
    </w:div>
    <w:div w:id="1345398574">
      <w:bodyDiv w:val="1"/>
      <w:marLeft w:val="0"/>
      <w:marRight w:val="0"/>
      <w:marTop w:val="0"/>
      <w:marBottom w:val="0"/>
      <w:divBdr>
        <w:top w:val="none" w:sz="0" w:space="0" w:color="auto"/>
        <w:left w:val="none" w:sz="0" w:space="0" w:color="auto"/>
        <w:bottom w:val="none" w:sz="0" w:space="0" w:color="auto"/>
        <w:right w:val="none" w:sz="0" w:space="0" w:color="auto"/>
      </w:divBdr>
    </w:div>
    <w:div w:id="1345552244">
      <w:bodyDiv w:val="1"/>
      <w:marLeft w:val="0"/>
      <w:marRight w:val="0"/>
      <w:marTop w:val="0"/>
      <w:marBottom w:val="0"/>
      <w:divBdr>
        <w:top w:val="none" w:sz="0" w:space="0" w:color="auto"/>
        <w:left w:val="none" w:sz="0" w:space="0" w:color="auto"/>
        <w:bottom w:val="none" w:sz="0" w:space="0" w:color="auto"/>
        <w:right w:val="none" w:sz="0" w:space="0" w:color="auto"/>
      </w:divBdr>
    </w:div>
    <w:div w:id="1345982648">
      <w:bodyDiv w:val="1"/>
      <w:marLeft w:val="0"/>
      <w:marRight w:val="0"/>
      <w:marTop w:val="0"/>
      <w:marBottom w:val="0"/>
      <w:divBdr>
        <w:top w:val="none" w:sz="0" w:space="0" w:color="auto"/>
        <w:left w:val="none" w:sz="0" w:space="0" w:color="auto"/>
        <w:bottom w:val="none" w:sz="0" w:space="0" w:color="auto"/>
        <w:right w:val="none" w:sz="0" w:space="0" w:color="auto"/>
      </w:divBdr>
    </w:div>
    <w:div w:id="1346978094">
      <w:bodyDiv w:val="1"/>
      <w:marLeft w:val="0"/>
      <w:marRight w:val="0"/>
      <w:marTop w:val="0"/>
      <w:marBottom w:val="0"/>
      <w:divBdr>
        <w:top w:val="none" w:sz="0" w:space="0" w:color="auto"/>
        <w:left w:val="none" w:sz="0" w:space="0" w:color="auto"/>
        <w:bottom w:val="none" w:sz="0" w:space="0" w:color="auto"/>
        <w:right w:val="none" w:sz="0" w:space="0" w:color="auto"/>
      </w:divBdr>
    </w:div>
    <w:div w:id="1347290745">
      <w:bodyDiv w:val="1"/>
      <w:marLeft w:val="0"/>
      <w:marRight w:val="0"/>
      <w:marTop w:val="0"/>
      <w:marBottom w:val="0"/>
      <w:divBdr>
        <w:top w:val="none" w:sz="0" w:space="0" w:color="auto"/>
        <w:left w:val="none" w:sz="0" w:space="0" w:color="auto"/>
        <w:bottom w:val="none" w:sz="0" w:space="0" w:color="auto"/>
        <w:right w:val="none" w:sz="0" w:space="0" w:color="auto"/>
      </w:divBdr>
    </w:div>
    <w:div w:id="1347361531">
      <w:bodyDiv w:val="1"/>
      <w:marLeft w:val="0"/>
      <w:marRight w:val="0"/>
      <w:marTop w:val="0"/>
      <w:marBottom w:val="0"/>
      <w:divBdr>
        <w:top w:val="none" w:sz="0" w:space="0" w:color="auto"/>
        <w:left w:val="none" w:sz="0" w:space="0" w:color="auto"/>
        <w:bottom w:val="none" w:sz="0" w:space="0" w:color="auto"/>
        <w:right w:val="none" w:sz="0" w:space="0" w:color="auto"/>
      </w:divBdr>
    </w:div>
    <w:div w:id="1347636512">
      <w:bodyDiv w:val="1"/>
      <w:marLeft w:val="0"/>
      <w:marRight w:val="0"/>
      <w:marTop w:val="0"/>
      <w:marBottom w:val="0"/>
      <w:divBdr>
        <w:top w:val="none" w:sz="0" w:space="0" w:color="auto"/>
        <w:left w:val="none" w:sz="0" w:space="0" w:color="auto"/>
        <w:bottom w:val="none" w:sz="0" w:space="0" w:color="auto"/>
        <w:right w:val="none" w:sz="0" w:space="0" w:color="auto"/>
      </w:divBdr>
    </w:div>
    <w:div w:id="1349520932">
      <w:bodyDiv w:val="1"/>
      <w:marLeft w:val="0"/>
      <w:marRight w:val="0"/>
      <w:marTop w:val="0"/>
      <w:marBottom w:val="0"/>
      <w:divBdr>
        <w:top w:val="none" w:sz="0" w:space="0" w:color="auto"/>
        <w:left w:val="none" w:sz="0" w:space="0" w:color="auto"/>
        <w:bottom w:val="none" w:sz="0" w:space="0" w:color="auto"/>
        <w:right w:val="none" w:sz="0" w:space="0" w:color="auto"/>
      </w:divBdr>
    </w:div>
    <w:div w:id="1351221375">
      <w:bodyDiv w:val="1"/>
      <w:marLeft w:val="0"/>
      <w:marRight w:val="0"/>
      <w:marTop w:val="0"/>
      <w:marBottom w:val="0"/>
      <w:divBdr>
        <w:top w:val="none" w:sz="0" w:space="0" w:color="auto"/>
        <w:left w:val="none" w:sz="0" w:space="0" w:color="auto"/>
        <w:bottom w:val="none" w:sz="0" w:space="0" w:color="auto"/>
        <w:right w:val="none" w:sz="0" w:space="0" w:color="auto"/>
      </w:divBdr>
    </w:div>
    <w:div w:id="1351681801">
      <w:bodyDiv w:val="1"/>
      <w:marLeft w:val="0"/>
      <w:marRight w:val="0"/>
      <w:marTop w:val="0"/>
      <w:marBottom w:val="0"/>
      <w:divBdr>
        <w:top w:val="none" w:sz="0" w:space="0" w:color="auto"/>
        <w:left w:val="none" w:sz="0" w:space="0" w:color="auto"/>
        <w:bottom w:val="none" w:sz="0" w:space="0" w:color="auto"/>
        <w:right w:val="none" w:sz="0" w:space="0" w:color="auto"/>
      </w:divBdr>
    </w:div>
    <w:div w:id="1354528813">
      <w:bodyDiv w:val="1"/>
      <w:marLeft w:val="0"/>
      <w:marRight w:val="0"/>
      <w:marTop w:val="0"/>
      <w:marBottom w:val="0"/>
      <w:divBdr>
        <w:top w:val="none" w:sz="0" w:space="0" w:color="auto"/>
        <w:left w:val="none" w:sz="0" w:space="0" w:color="auto"/>
        <w:bottom w:val="none" w:sz="0" w:space="0" w:color="auto"/>
        <w:right w:val="none" w:sz="0" w:space="0" w:color="auto"/>
      </w:divBdr>
    </w:div>
    <w:div w:id="1362392435">
      <w:bodyDiv w:val="1"/>
      <w:marLeft w:val="0"/>
      <w:marRight w:val="0"/>
      <w:marTop w:val="0"/>
      <w:marBottom w:val="0"/>
      <w:divBdr>
        <w:top w:val="none" w:sz="0" w:space="0" w:color="auto"/>
        <w:left w:val="none" w:sz="0" w:space="0" w:color="auto"/>
        <w:bottom w:val="none" w:sz="0" w:space="0" w:color="auto"/>
        <w:right w:val="none" w:sz="0" w:space="0" w:color="auto"/>
      </w:divBdr>
    </w:div>
    <w:div w:id="1364021269">
      <w:bodyDiv w:val="1"/>
      <w:marLeft w:val="0"/>
      <w:marRight w:val="0"/>
      <w:marTop w:val="0"/>
      <w:marBottom w:val="0"/>
      <w:divBdr>
        <w:top w:val="none" w:sz="0" w:space="0" w:color="auto"/>
        <w:left w:val="none" w:sz="0" w:space="0" w:color="auto"/>
        <w:bottom w:val="none" w:sz="0" w:space="0" w:color="auto"/>
        <w:right w:val="none" w:sz="0" w:space="0" w:color="auto"/>
      </w:divBdr>
    </w:div>
    <w:div w:id="1364791770">
      <w:bodyDiv w:val="1"/>
      <w:marLeft w:val="0"/>
      <w:marRight w:val="0"/>
      <w:marTop w:val="0"/>
      <w:marBottom w:val="0"/>
      <w:divBdr>
        <w:top w:val="none" w:sz="0" w:space="0" w:color="auto"/>
        <w:left w:val="none" w:sz="0" w:space="0" w:color="auto"/>
        <w:bottom w:val="none" w:sz="0" w:space="0" w:color="auto"/>
        <w:right w:val="none" w:sz="0" w:space="0" w:color="auto"/>
      </w:divBdr>
    </w:div>
    <w:div w:id="1364860268">
      <w:bodyDiv w:val="1"/>
      <w:marLeft w:val="0"/>
      <w:marRight w:val="0"/>
      <w:marTop w:val="0"/>
      <w:marBottom w:val="0"/>
      <w:divBdr>
        <w:top w:val="none" w:sz="0" w:space="0" w:color="auto"/>
        <w:left w:val="none" w:sz="0" w:space="0" w:color="auto"/>
        <w:bottom w:val="none" w:sz="0" w:space="0" w:color="auto"/>
        <w:right w:val="none" w:sz="0" w:space="0" w:color="auto"/>
      </w:divBdr>
    </w:div>
    <w:div w:id="1365130143">
      <w:bodyDiv w:val="1"/>
      <w:marLeft w:val="0"/>
      <w:marRight w:val="0"/>
      <w:marTop w:val="0"/>
      <w:marBottom w:val="0"/>
      <w:divBdr>
        <w:top w:val="none" w:sz="0" w:space="0" w:color="auto"/>
        <w:left w:val="none" w:sz="0" w:space="0" w:color="auto"/>
        <w:bottom w:val="none" w:sz="0" w:space="0" w:color="auto"/>
        <w:right w:val="none" w:sz="0" w:space="0" w:color="auto"/>
      </w:divBdr>
    </w:div>
    <w:div w:id="1371032928">
      <w:bodyDiv w:val="1"/>
      <w:marLeft w:val="0"/>
      <w:marRight w:val="0"/>
      <w:marTop w:val="0"/>
      <w:marBottom w:val="0"/>
      <w:divBdr>
        <w:top w:val="none" w:sz="0" w:space="0" w:color="auto"/>
        <w:left w:val="none" w:sz="0" w:space="0" w:color="auto"/>
        <w:bottom w:val="none" w:sz="0" w:space="0" w:color="auto"/>
        <w:right w:val="none" w:sz="0" w:space="0" w:color="auto"/>
      </w:divBdr>
    </w:div>
    <w:div w:id="1371998889">
      <w:bodyDiv w:val="1"/>
      <w:marLeft w:val="0"/>
      <w:marRight w:val="0"/>
      <w:marTop w:val="0"/>
      <w:marBottom w:val="0"/>
      <w:divBdr>
        <w:top w:val="none" w:sz="0" w:space="0" w:color="auto"/>
        <w:left w:val="none" w:sz="0" w:space="0" w:color="auto"/>
        <w:bottom w:val="none" w:sz="0" w:space="0" w:color="auto"/>
        <w:right w:val="none" w:sz="0" w:space="0" w:color="auto"/>
      </w:divBdr>
    </w:div>
    <w:div w:id="1372530544">
      <w:bodyDiv w:val="1"/>
      <w:marLeft w:val="0"/>
      <w:marRight w:val="0"/>
      <w:marTop w:val="0"/>
      <w:marBottom w:val="0"/>
      <w:divBdr>
        <w:top w:val="none" w:sz="0" w:space="0" w:color="auto"/>
        <w:left w:val="none" w:sz="0" w:space="0" w:color="auto"/>
        <w:bottom w:val="none" w:sz="0" w:space="0" w:color="auto"/>
        <w:right w:val="none" w:sz="0" w:space="0" w:color="auto"/>
      </w:divBdr>
    </w:div>
    <w:div w:id="1373191296">
      <w:bodyDiv w:val="1"/>
      <w:marLeft w:val="0"/>
      <w:marRight w:val="0"/>
      <w:marTop w:val="0"/>
      <w:marBottom w:val="0"/>
      <w:divBdr>
        <w:top w:val="none" w:sz="0" w:space="0" w:color="auto"/>
        <w:left w:val="none" w:sz="0" w:space="0" w:color="auto"/>
        <w:bottom w:val="none" w:sz="0" w:space="0" w:color="auto"/>
        <w:right w:val="none" w:sz="0" w:space="0" w:color="auto"/>
      </w:divBdr>
    </w:div>
    <w:div w:id="1376613480">
      <w:bodyDiv w:val="1"/>
      <w:marLeft w:val="0"/>
      <w:marRight w:val="0"/>
      <w:marTop w:val="0"/>
      <w:marBottom w:val="0"/>
      <w:divBdr>
        <w:top w:val="none" w:sz="0" w:space="0" w:color="auto"/>
        <w:left w:val="none" w:sz="0" w:space="0" w:color="auto"/>
        <w:bottom w:val="none" w:sz="0" w:space="0" w:color="auto"/>
        <w:right w:val="none" w:sz="0" w:space="0" w:color="auto"/>
      </w:divBdr>
    </w:div>
    <w:div w:id="1377126596">
      <w:bodyDiv w:val="1"/>
      <w:marLeft w:val="0"/>
      <w:marRight w:val="0"/>
      <w:marTop w:val="0"/>
      <w:marBottom w:val="0"/>
      <w:divBdr>
        <w:top w:val="none" w:sz="0" w:space="0" w:color="auto"/>
        <w:left w:val="none" w:sz="0" w:space="0" w:color="auto"/>
        <w:bottom w:val="none" w:sz="0" w:space="0" w:color="auto"/>
        <w:right w:val="none" w:sz="0" w:space="0" w:color="auto"/>
      </w:divBdr>
    </w:div>
    <w:div w:id="1377703447">
      <w:bodyDiv w:val="1"/>
      <w:marLeft w:val="0"/>
      <w:marRight w:val="0"/>
      <w:marTop w:val="0"/>
      <w:marBottom w:val="0"/>
      <w:divBdr>
        <w:top w:val="none" w:sz="0" w:space="0" w:color="auto"/>
        <w:left w:val="none" w:sz="0" w:space="0" w:color="auto"/>
        <w:bottom w:val="none" w:sz="0" w:space="0" w:color="auto"/>
        <w:right w:val="none" w:sz="0" w:space="0" w:color="auto"/>
      </w:divBdr>
    </w:div>
    <w:div w:id="1378433005">
      <w:bodyDiv w:val="1"/>
      <w:marLeft w:val="0"/>
      <w:marRight w:val="0"/>
      <w:marTop w:val="0"/>
      <w:marBottom w:val="0"/>
      <w:divBdr>
        <w:top w:val="none" w:sz="0" w:space="0" w:color="auto"/>
        <w:left w:val="none" w:sz="0" w:space="0" w:color="auto"/>
        <w:bottom w:val="none" w:sz="0" w:space="0" w:color="auto"/>
        <w:right w:val="none" w:sz="0" w:space="0" w:color="auto"/>
      </w:divBdr>
    </w:div>
    <w:div w:id="1382436366">
      <w:bodyDiv w:val="1"/>
      <w:marLeft w:val="0"/>
      <w:marRight w:val="0"/>
      <w:marTop w:val="0"/>
      <w:marBottom w:val="0"/>
      <w:divBdr>
        <w:top w:val="none" w:sz="0" w:space="0" w:color="auto"/>
        <w:left w:val="none" w:sz="0" w:space="0" w:color="auto"/>
        <w:bottom w:val="none" w:sz="0" w:space="0" w:color="auto"/>
        <w:right w:val="none" w:sz="0" w:space="0" w:color="auto"/>
      </w:divBdr>
    </w:div>
    <w:div w:id="1386030009">
      <w:bodyDiv w:val="1"/>
      <w:marLeft w:val="0"/>
      <w:marRight w:val="0"/>
      <w:marTop w:val="0"/>
      <w:marBottom w:val="0"/>
      <w:divBdr>
        <w:top w:val="none" w:sz="0" w:space="0" w:color="auto"/>
        <w:left w:val="none" w:sz="0" w:space="0" w:color="auto"/>
        <w:bottom w:val="none" w:sz="0" w:space="0" w:color="auto"/>
        <w:right w:val="none" w:sz="0" w:space="0" w:color="auto"/>
      </w:divBdr>
    </w:div>
    <w:div w:id="1389067203">
      <w:bodyDiv w:val="1"/>
      <w:marLeft w:val="0"/>
      <w:marRight w:val="0"/>
      <w:marTop w:val="0"/>
      <w:marBottom w:val="0"/>
      <w:divBdr>
        <w:top w:val="none" w:sz="0" w:space="0" w:color="auto"/>
        <w:left w:val="none" w:sz="0" w:space="0" w:color="auto"/>
        <w:bottom w:val="none" w:sz="0" w:space="0" w:color="auto"/>
        <w:right w:val="none" w:sz="0" w:space="0" w:color="auto"/>
      </w:divBdr>
    </w:div>
    <w:div w:id="1389914898">
      <w:bodyDiv w:val="1"/>
      <w:marLeft w:val="0"/>
      <w:marRight w:val="0"/>
      <w:marTop w:val="0"/>
      <w:marBottom w:val="0"/>
      <w:divBdr>
        <w:top w:val="none" w:sz="0" w:space="0" w:color="auto"/>
        <w:left w:val="none" w:sz="0" w:space="0" w:color="auto"/>
        <w:bottom w:val="none" w:sz="0" w:space="0" w:color="auto"/>
        <w:right w:val="none" w:sz="0" w:space="0" w:color="auto"/>
      </w:divBdr>
    </w:div>
    <w:div w:id="1390154750">
      <w:bodyDiv w:val="1"/>
      <w:marLeft w:val="0"/>
      <w:marRight w:val="0"/>
      <w:marTop w:val="0"/>
      <w:marBottom w:val="0"/>
      <w:divBdr>
        <w:top w:val="none" w:sz="0" w:space="0" w:color="auto"/>
        <w:left w:val="none" w:sz="0" w:space="0" w:color="auto"/>
        <w:bottom w:val="none" w:sz="0" w:space="0" w:color="auto"/>
        <w:right w:val="none" w:sz="0" w:space="0" w:color="auto"/>
      </w:divBdr>
    </w:div>
    <w:div w:id="1393576184">
      <w:bodyDiv w:val="1"/>
      <w:marLeft w:val="0"/>
      <w:marRight w:val="0"/>
      <w:marTop w:val="0"/>
      <w:marBottom w:val="0"/>
      <w:divBdr>
        <w:top w:val="none" w:sz="0" w:space="0" w:color="auto"/>
        <w:left w:val="none" w:sz="0" w:space="0" w:color="auto"/>
        <w:bottom w:val="none" w:sz="0" w:space="0" w:color="auto"/>
        <w:right w:val="none" w:sz="0" w:space="0" w:color="auto"/>
      </w:divBdr>
    </w:div>
    <w:div w:id="1395355909">
      <w:bodyDiv w:val="1"/>
      <w:marLeft w:val="0"/>
      <w:marRight w:val="0"/>
      <w:marTop w:val="0"/>
      <w:marBottom w:val="0"/>
      <w:divBdr>
        <w:top w:val="none" w:sz="0" w:space="0" w:color="auto"/>
        <w:left w:val="none" w:sz="0" w:space="0" w:color="auto"/>
        <w:bottom w:val="none" w:sz="0" w:space="0" w:color="auto"/>
        <w:right w:val="none" w:sz="0" w:space="0" w:color="auto"/>
      </w:divBdr>
    </w:div>
    <w:div w:id="1399089421">
      <w:bodyDiv w:val="1"/>
      <w:marLeft w:val="0"/>
      <w:marRight w:val="0"/>
      <w:marTop w:val="0"/>
      <w:marBottom w:val="0"/>
      <w:divBdr>
        <w:top w:val="none" w:sz="0" w:space="0" w:color="auto"/>
        <w:left w:val="none" w:sz="0" w:space="0" w:color="auto"/>
        <w:bottom w:val="none" w:sz="0" w:space="0" w:color="auto"/>
        <w:right w:val="none" w:sz="0" w:space="0" w:color="auto"/>
      </w:divBdr>
    </w:div>
    <w:div w:id="1399403057">
      <w:bodyDiv w:val="1"/>
      <w:marLeft w:val="0"/>
      <w:marRight w:val="0"/>
      <w:marTop w:val="0"/>
      <w:marBottom w:val="0"/>
      <w:divBdr>
        <w:top w:val="none" w:sz="0" w:space="0" w:color="auto"/>
        <w:left w:val="none" w:sz="0" w:space="0" w:color="auto"/>
        <w:bottom w:val="none" w:sz="0" w:space="0" w:color="auto"/>
        <w:right w:val="none" w:sz="0" w:space="0" w:color="auto"/>
      </w:divBdr>
    </w:div>
    <w:div w:id="1401100172">
      <w:bodyDiv w:val="1"/>
      <w:marLeft w:val="0"/>
      <w:marRight w:val="0"/>
      <w:marTop w:val="0"/>
      <w:marBottom w:val="0"/>
      <w:divBdr>
        <w:top w:val="none" w:sz="0" w:space="0" w:color="auto"/>
        <w:left w:val="none" w:sz="0" w:space="0" w:color="auto"/>
        <w:bottom w:val="none" w:sz="0" w:space="0" w:color="auto"/>
        <w:right w:val="none" w:sz="0" w:space="0" w:color="auto"/>
      </w:divBdr>
    </w:div>
    <w:div w:id="1403747929">
      <w:bodyDiv w:val="1"/>
      <w:marLeft w:val="0"/>
      <w:marRight w:val="0"/>
      <w:marTop w:val="0"/>
      <w:marBottom w:val="0"/>
      <w:divBdr>
        <w:top w:val="none" w:sz="0" w:space="0" w:color="auto"/>
        <w:left w:val="none" w:sz="0" w:space="0" w:color="auto"/>
        <w:bottom w:val="none" w:sz="0" w:space="0" w:color="auto"/>
        <w:right w:val="none" w:sz="0" w:space="0" w:color="auto"/>
      </w:divBdr>
    </w:div>
    <w:div w:id="1403796284">
      <w:bodyDiv w:val="1"/>
      <w:marLeft w:val="0"/>
      <w:marRight w:val="0"/>
      <w:marTop w:val="0"/>
      <w:marBottom w:val="0"/>
      <w:divBdr>
        <w:top w:val="none" w:sz="0" w:space="0" w:color="auto"/>
        <w:left w:val="none" w:sz="0" w:space="0" w:color="auto"/>
        <w:bottom w:val="none" w:sz="0" w:space="0" w:color="auto"/>
        <w:right w:val="none" w:sz="0" w:space="0" w:color="auto"/>
      </w:divBdr>
    </w:div>
    <w:div w:id="1404259584">
      <w:bodyDiv w:val="1"/>
      <w:marLeft w:val="0"/>
      <w:marRight w:val="0"/>
      <w:marTop w:val="0"/>
      <w:marBottom w:val="0"/>
      <w:divBdr>
        <w:top w:val="none" w:sz="0" w:space="0" w:color="auto"/>
        <w:left w:val="none" w:sz="0" w:space="0" w:color="auto"/>
        <w:bottom w:val="none" w:sz="0" w:space="0" w:color="auto"/>
        <w:right w:val="none" w:sz="0" w:space="0" w:color="auto"/>
      </w:divBdr>
    </w:div>
    <w:div w:id="1404570034">
      <w:bodyDiv w:val="1"/>
      <w:marLeft w:val="0"/>
      <w:marRight w:val="0"/>
      <w:marTop w:val="0"/>
      <w:marBottom w:val="0"/>
      <w:divBdr>
        <w:top w:val="none" w:sz="0" w:space="0" w:color="auto"/>
        <w:left w:val="none" w:sz="0" w:space="0" w:color="auto"/>
        <w:bottom w:val="none" w:sz="0" w:space="0" w:color="auto"/>
        <w:right w:val="none" w:sz="0" w:space="0" w:color="auto"/>
      </w:divBdr>
    </w:div>
    <w:div w:id="1406609738">
      <w:bodyDiv w:val="1"/>
      <w:marLeft w:val="0"/>
      <w:marRight w:val="0"/>
      <w:marTop w:val="0"/>
      <w:marBottom w:val="0"/>
      <w:divBdr>
        <w:top w:val="none" w:sz="0" w:space="0" w:color="auto"/>
        <w:left w:val="none" w:sz="0" w:space="0" w:color="auto"/>
        <w:bottom w:val="none" w:sz="0" w:space="0" w:color="auto"/>
        <w:right w:val="none" w:sz="0" w:space="0" w:color="auto"/>
      </w:divBdr>
    </w:div>
    <w:div w:id="1408262488">
      <w:bodyDiv w:val="1"/>
      <w:marLeft w:val="0"/>
      <w:marRight w:val="0"/>
      <w:marTop w:val="0"/>
      <w:marBottom w:val="0"/>
      <w:divBdr>
        <w:top w:val="none" w:sz="0" w:space="0" w:color="auto"/>
        <w:left w:val="none" w:sz="0" w:space="0" w:color="auto"/>
        <w:bottom w:val="none" w:sz="0" w:space="0" w:color="auto"/>
        <w:right w:val="none" w:sz="0" w:space="0" w:color="auto"/>
      </w:divBdr>
    </w:div>
    <w:div w:id="1409500288">
      <w:bodyDiv w:val="1"/>
      <w:marLeft w:val="0"/>
      <w:marRight w:val="0"/>
      <w:marTop w:val="0"/>
      <w:marBottom w:val="0"/>
      <w:divBdr>
        <w:top w:val="none" w:sz="0" w:space="0" w:color="auto"/>
        <w:left w:val="none" w:sz="0" w:space="0" w:color="auto"/>
        <w:bottom w:val="none" w:sz="0" w:space="0" w:color="auto"/>
        <w:right w:val="none" w:sz="0" w:space="0" w:color="auto"/>
      </w:divBdr>
    </w:div>
    <w:div w:id="1409765590">
      <w:bodyDiv w:val="1"/>
      <w:marLeft w:val="0"/>
      <w:marRight w:val="0"/>
      <w:marTop w:val="0"/>
      <w:marBottom w:val="0"/>
      <w:divBdr>
        <w:top w:val="none" w:sz="0" w:space="0" w:color="auto"/>
        <w:left w:val="none" w:sz="0" w:space="0" w:color="auto"/>
        <w:bottom w:val="none" w:sz="0" w:space="0" w:color="auto"/>
        <w:right w:val="none" w:sz="0" w:space="0" w:color="auto"/>
      </w:divBdr>
    </w:div>
    <w:div w:id="1409958818">
      <w:bodyDiv w:val="1"/>
      <w:marLeft w:val="0"/>
      <w:marRight w:val="0"/>
      <w:marTop w:val="0"/>
      <w:marBottom w:val="0"/>
      <w:divBdr>
        <w:top w:val="none" w:sz="0" w:space="0" w:color="auto"/>
        <w:left w:val="none" w:sz="0" w:space="0" w:color="auto"/>
        <w:bottom w:val="none" w:sz="0" w:space="0" w:color="auto"/>
        <w:right w:val="none" w:sz="0" w:space="0" w:color="auto"/>
      </w:divBdr>
    </w:div>
    <w:div w:id="1411728988">
      <w:bodyDiv w:val="1"/>
      <w:marLeft w:val="0"/>
      <w:marRight w:val="0"/>
      <w:marTop w:val="0"/>
      <w:marBottom w:val="0"/>
      <w:divBdr>
        <w:top w:val="none" w:sz="0" w:space="0" w:color="auto"/>
        <w:left w:val="none" w:sz="0" w:space="0" w:color="auto"/>
        <w:bottom w:val="none" w:sz="0" w:space="0" w:color="auto"/>
        <w:right w:val="none" w:sz="0" w:space="0" w:color="auto"/>
      </w:divBdr>
    </w:div>
    <w:div w:id="1415584588">
      <w:bodyDiv w:val="1"/>
      <w:marLeft w:val="0"/>
      <w:marRight w:val="0"/>
      <w:marTop w:val="0"/>
      <w:marBottom w:val="0"/>
      <w:divBdr>
        <w:top w:val="none" w:sz="0" w:space="0" w:color="auto"/>
        <w:left w:val="none" w:sz="0" w:space="0" w:color="auto"/>
        <w:bottom w:val="none" w:sz="0" w:space="0" w:color="auto"/>
        <w:right w:val="none" w:sz="0" w:space="0" w:color="auto"/>
      </w:divBdr>
    </w:div>
    <w:div w:id="1418014087">
      <w:bodyDiv w:val="1"/>
      <w:marLeft w:val="0"/>
      <w:marRight w:val="0"/>
      <w:marTop w:val="0"/>
      <w:marBottom w:val="0"/>
      <w:divBdr>
        <w:top w:val="none" w:sz="0" w:space="0" w:color="auto"/>
        <w:left w:val="none" w:sz="0" w:space="0" w:color="auto"/>
        <w:bottom w:val="none" w:sz="0" w:space="0" w:color="auto"/>
        <w:right w:val="none" w:sz="0" w:space="0" w:color="auto"/>
      </w:divBdr>
    </w:div>
    <w:div w:id="1426612749">
      <w:bodyDiv w:val="1"/>
      <w:marLeft w:val="0"/>
      <w:marRight w:val="0"/>
      <w:marTop w:val="0"/>
      <w:marBottom w:val="0"/>
      <w:divBdr>
        <w:top w:val="none" w:sz="0" w:space="0" w:color="auto"/>
        <w:left w:val="none" w:sz="0" w:space="0" w:color="auto"/>
        <w:bottom w:val="none" w:sz="0" w:space="0" w:color="auto"/>
        <w:right w:val="none" w:sz="0" w:space="0" w:color="auto"/>
      </w:divBdr>
    </w:div>
    <w:div w:id="1431580695">
      <w:bodyDiv w:val="1"/>
      <w:marLeft w:val="0"/>
      <w:marRight w:val="0"/>
      <w:marTop w:val="0"/>
      <w:marBottom w:val="0"/>
      <w:divBdr>
        <w:top w:val="none" w:sz="0" w:space="0" w:color="auto"/>
        <w:left w:val="none" w:sz="0" w:space="0" w:color="auto"/>
        <w:bottom w:val="none" w:sz="0" w:space="0" w:color="auto"/>
        <w:right w:val="none" w:sz="0" w:space="0" w:color="auto"/>
      </w:divBdr>
    </w:div>
    <w:div w:id="1433549954">
      <w:bodyDiv w:val="1"/>
      <w:marLeft w:val="0"/>
      <w:marRight w:val="0"/>
      <w:marTop w:val="0"/>
      <w:marBottom w:val="0"/>
      <w:divBdr>
        <w:top w:val="none" w:sz="0" w:space="0" w:color="auto"/>
        <w:left w:val="none" w:sz="0" w:space="0" w:color="auto"/>
        <w:bottom w:val="none" w:sz="0" w:space="0" w:color="auto"/>
        <w:right w:val="none" w:sz="0" w:space="0" w:color="auto"/>
      </w:divBdr>
    </w:div>
    <w:div w:id="1435324278">
      <w:bodyDiv w:val="1"/>
      <w:marLeft w:val="0"/>
      <w:marRight w:val="0"/>
      <w:marTop w:val="0"/>
      <w:marBottom w:val="0"/>
      <w:divBdr>
        <w:top w:val="none" w:sz="0" w:space="0" w:color="auto"/>
        <w:left w:val="none" w:sz="0" w:space="0" w:color="auto"/>
        <w:bottom w:val="none" w:sz="0" w:space="0" w:color="auto"/>
        <w:right w:val="none" w:sz="0" w:space="0" w:color="auto"/>
      </w:divBdr>
    </w:div>
    <w:div w:id="1437948197">
      <w:bodyDiv w:val="1"/>
      <w:marLeft w:val="0"/>
      <w:marRight w:val="0"/>
      <w:marTop w:val="0"/>
      <w:marBottom w:val="0"/>
      <w:divBdr>
        <w:top w:val="none" w:sz="0" w:space="0" w:color="auto"/>
        <w:left w:val="none" w:sz="0" w:space="0" w:color="auto"/>
        <w:bottom w:val="none" w:sz="0" w:space="0" w:color="auto"/>
        <w:right w:val="none" w:sz="0" w:space="0" w:color="auto"/>
      </w:divBdr>
    </w:div>
    <w:div w:id="1442653716">
      <w:bodyDiv w:val="1"/>
      <w:marLeft w:val="0"/>
      <w:marRight w:val="0"/>
      <w:marTop w:val="0"/>
      <w:marBottom w:val="0"/>
      <w:divBdr>
        <w:top w:val="none" w:sz="0" w:space="0" w:color="auto"/>
        <w:left w:val="none" w:sz="0" w:space="0" w:color="auto"/>
        <w:bottom w:val="none" w:sz="0" w:space="0" w:color="auto"/>
        <w:right w:val="none" w:sz="0" w:space="0" w:color="auto"/>
      </w:divBdr>
    </w:div>
    <w:div w:id="1443261759">
      <w:bodyDiv w:val="1"/>
      <w:marLeft w:val="0"/>
      <w:marRight w:val="0"/>
      <w:marTop w:val="0"/>
      <w:marBottom w:val="0"/>
      <w:divBdr>
        <w:top w:val="none" w:sz="0" w:space="0" w:color="auto"/>
        <w:left w:val="none" w:sz="0" w:space="0" w:color="auto"/>
        <w:bottom w:val="none" w:sz="0" w:space="0" w:color="auto"/>
        <w:right w:val="none" w:sz="0" w:space="0" w:color="auto"/>
      </w:divBdr>
    </w:div>
    <w:div w:id="1443568040">
      <w:bodyDiv w:val="1"/>
      <w:marLeft w:val="0"/>
      <w:marRight w:val="0"/>
      <w:marTop w:val="0"/>
      <w:marBottom w:val="0"/>
      <w:divBdr>
        <w:top w:val="none" w:sz="0" w:space="0" w:color="auto"/>
        <w:left w:val="none" w:sz="0" w:space="0" w:color="auto"/>
        <w:bottom w:val="none" w:sz="0" w:space="0" w:color="auto"/>
        <w:right w:val="none" w:sz="0" w:space="0" w:color="auto"/>
      </w:divBdr>
    </w:div>
    <w:div w:id="1446775081">
      <w:bodyDiv w:val="1"/>
      <w:marLeft w:val="0"/>
      <w:marRight w:val="0"/>
      <w:marTop w:val="0"/>
      <w:marBottom w:val="0"/>
      <w:divBdr>
        <w:top w:val="none" w:sz="0" w:space="0" w:color="auto"/>
        <w:left w:val="none" w:sz="0" w:space="0" w:color="auto"/>
        <w:bottom w:val="none" w:sz="0" w:space="0" w:color="auto"/>
        <w:right w:val="none" w:sz="0" w:space="0" w:color="auto"/>
      </w:divBdr>
    </w:div>
    <w:div w:id="1446777611">
      <w:bodyDiv w:val="1"/>
      <w:marLeft w:val="0"/>
      <w:marRight w:val="0"/>
      <w:marTop w:val="0"/>
      <w:marBottom w:val="0"/>
      <w:divBdr>
        <w:top w:val="none" w:sz="0" w:space="0" w:color="auto"/>
        <w:left w:val="none" w:sz="0" w:space="0" w:color="auto"/>
        <w:bottom w:val="none" w:sz="0" w:space="0" w:color="auto"/>
        <w:right w:val="none" w:sz="0" w:space="0" w:color="auto"/>
      </w:divBdr>
    </w:div>
    <w:div w:id="1448234069">
      <w:bodyDiv w:val="1"/>
      <w:marLeft w:val="0"/>
      <w:marRight w:val="0"/>
      <w:marTop w:val="0"/>
      <w:marBottom w:val="0"/>
      <w:divBdr>
        <w:top w:val="none" w:sz="0" w:space="0" w:color="auto"/>
        <w:left w:val="none" w:sz="0" w:space="0" w:color="auto"/>
        <w:bottom w:val="none" w:sz="0" w:space="0" w:color="auto"/>
        <w:right w:val="none" w:sz="0" w:space="0" w:color="auto"/>
      </w:divBdr>
    </w:div>
    <w:div w:id="1449545622">
      <w:bodyDiv w:val="1"/>
      <w:marLeft w:val="0"/>
      <w:marRight w:val="0"/>
      <w:marTop w:val="0"/>
      <w:marBottom w:val="0"/>
      <w:divBdr>
        <w:top w:val="none" w:sz="0" w:space="0" w:color="auto"/>
        <w:left w:val="none" w:sz="0" w:space="0" w:color="auto"/>
        <w:bottom w:val="none" w:sz="0" w:space="0" w:color="auto"/>
        <w:right w:val="none" w:sz="0" w:space="0" w:color="auto"/>
      </w:divBdr>
    </w:div>
    <w:div w:id="1452355815">
      <w:bodyDiv w:val="1"/>
      <w:marLeft w:val="0"/>
      <w:marRight w:val="0"/>
      <w:marTop w:val="0"/>
      <w:marBottom w:val="0"/>
      <w:divBdr>
        <w:top w:val="none" w:sz="0" w:space="0" w:color="auto"/>
        <w:left w:val="none" w:sz="0" w:space="0" w:color="auto"/>
        <w:bottom w:val="none" w:sz="0" w:space="0" w:color="auto"/>
        <w:right w:val="none" w:sz="0" w:space="0" w:color="auto"/>
      </w:divBdr>
    </w:div>
    <w:div w:id="1452430501">
      <w:bodyDiv w:val="1"/>
      <w:marLeft w:val="0"/>
      <w:marRight w:val="0"/>
      <w:marTop w:val="0"/>
      <w:marBottom w:val="0"/>
      <w:divBdr>
        <w:top w:val="none" w:sz="0" w:space="0" w:color="auto"/>
        <w:left w:val="none" w:sz="0" w:space="0" w:color="auto"/>
        <w:bottom w:val="none" w:sz="0" w:space="0" w:color="auto"/>
        <w:right w:val="none" w:sz="0" w:space="0" w:color="auto"/>
      </w:divBdr>
    </w:div>
    <w:div w:id="1453209199">
      <w:bodyDiv w:val="1"/>
      <w:marLeft w:val="0"/>
      <w:marRight w:val="0"/>
      <w:marTop w:val="0"/>
      <w:marBottom w:val="0"/>
      <w:divBdr>
        <w:top w:val="none" w:sz="0" w:space="0" w:color="auto"/>
        <w:left w:val="none" w:sz="0" w:space="0" w:color="auto"/>
        <w:bottom w:val="none" w:sz="0" w:space="0" w:color="auto"/>
        <w:right w:val="none" w:sz="0" w:space="0" w:color="auto"/>
      </w:divBdr>
    </w:div>
    <w:div w:id="1454865155">
      <w:bodyDiv w:val="1"/>
      <w:marLeft w:val="0"/>
      <w:marRight w:val="0"/>
      <w:marTop w:val="0"/>
      <w:marBottom w:val="0"/>
      <w:divBdr>
        <w:top w:val="none" w:sz="0" w:space="0" w:color="auto"/>
        <w:left w:val="none" w:sz="0" w:space="0" w:color="auto"/>
        <w:bottom w:val="none" w:sz="0" w:space="0" w:color="auto"/>
        <w:right w:val="none" w:sz="0" w:space="0" w:color="auto"/>
      </w:divBdr>
    </w:div>
    <w:div w:id="1454905065">
      <w:bodyDiv w:val="1"/>
      <w:marLeft w:val="0"/>
      <w:marRight w:val="0"/>
      <w:marTop w:val="0"/>
      <w:marBottom w:val="0"/>
      <w:divBdr>
        <w:top w:val="none" w:sz="0" w:space="0" w:color="auto"/>
        <w:left w:val="none" w:sz="0" w:space="0" w:color="auto"/>
        <w:bottom w:val="none" w:sz="0" w:space="0" w:color="auto"/>
        <w:right w:val="none" w:sz="0" w:space="0" w:color="auto"/>
      </w:divBdr>
    </w:div>
    <w:div w:id="1457019803">
      <w:bodyDiv w:val="1"/>
      <w:marLeft w:val="0"/>
      <w:marRight w:val="0"/>
      <w:marTop w:val="0"/>
      <w:marBottom w:val="0"/>
      <w:divBdr>
        <w:top w:val="none" w:sz="0" w:space="0" w:color="auto"/>
        <w:left w:val="none" w:sz="0" w:space="0" w:color="auto"/>
        <w:bottom w:val="none" w:sz="0" w:space="0" w:color="auto"/>
        <w:right w:val="none" w:sz="0" w:space="0" w:color="auto"/>
      </w:divBdr>
    </w:div>
    <w:div w:id="1459641826">
      <w:bodyDiv w:val="1"/>
      <w:marLeft w:val="0"/>
      <w:marRight w:val="0"/>
      <w:marTop w:val="0"/>
      <w:marBottom w:val="0"/>
      <w:divBdr>
        <w:top w:val="none" w:sz="0" w:space="0" w:color="auto"/>
        <w:left w:val="none" w:sz="0" w:space="0" w:color="auto"/>
        <w:bottom w:val="none" w:sz="0" w:space="0" w:color="auto"/>
        <w:right w:val="none" w:sz="0" w:space="0" w:color="auto"/>
      </w:divBdr>
    </w:div>
    <w:div w:id="1462455628">
      <w:bodyDiv w:val="1"/>
      <w:marLeft w:val="0"/>
      <w:marRight w:val="0"/>
      <w:marTop w:val="0"/>
      <w:marBottom w:val="0"/>
      <w:divBdr>
        <w:top w:val="none" w:sz="0" w:space="0" w:color="auto"/>
        <w:left w:val="none" w:sz="0" w:space="0" w:color="auto"/>
        <w:bottom w:val="none" w:sz="0" w:space="0" w:color="auto"/>
        <w:right w:val="none" w:sz="0" w:space="0" w:color="auto"/>
      </w:divBdr>
    </w:div>
    <w:div w:id="1468425839">
      <w:bodyDiv w:val="1"/>
      <w:marLeft w:val="0"/>
      <w:marRight w:val="0"/>
      <w:marTop w:val="0"/>
      <w:marBottom w:val="0"/>
      <w:divBdr>
        <w:top w:val="none" w:sz="0" w:space="0" w:color="auto"/>
        <w:left w:val="none" w:sz="0" w:space="0" w:color="auto"/>
        <w:bottom w:val="none" w:sz="0" w:space="0" w:color="auto"/>
        <w:right w:val="none" w:sz="0" w:space="0" w:color="auto"/>
      </w:divBdr>
    </w:div>
    <w:div w:id="1469737423">
      <w:bodyDiv w:val="1"/>
      <w:marLeft w:val="0"/>
      <w:marRight w:val="0"/>
      <w:marTop w:val="0"/>
      <w:marBottom w:val="0"/>
      <w:divBdr>
        <w:top w:val="none" w:sz="0" w:space="0" w:color="auto"/>
        <w:left w:val="none" w:sz="0" w:space="0" w:color="auto"/>
        <w:bottom w:val="none" w:sz="0" w:space="0" w:color="auto"/>
        <w:right w:val="none" w:sz="0" w:space="0" w:color="auto"/>
      </w:divBdr>
    </w:div>
    <w:div w:id="1470437998">
      <w:bodyDiv w:val="1"/>
      <w:marLeft w:val="0"/>
      <w:marRight w:val="0"/>
      <w:marTop w:val="0"/>
      <w:marBottom w:val="0"/>
      <w:divBdr>
        <w:top w:val="none" w:sz="0" w:space="0" w:color="auto"/>
        <w:left w:val="none" w:sz="0" w:space="0" w:color="auto"/>
        <w:bottom w:val="none" w:sz="0" w:space="0" w:color="auto"/>
        <w:right w:val="none" w:sz="0" w:space="0" w:color="auto"/>
      </w:divBdr>
    </w:div>
    <w:div w:id="1475023098">
      <w:bodyDiv w:val="1"/>
      <w:marLeft w:val="0"/>
      <w:marRight w:val="0"/>
      <w:marTop w:val="0"/>
      <w:marBottom w:val="0"/>
      <w:divBdr>
        <w:top w:val="none" w:sz="0" w:space="0" w:color="auto"/>
        <w:left w:val="none" w:sz="0" w:space="0" w:color="auto"/>
        <w:bottom w:val="none" w:sz="0" w:space="0" w:color="auto"/>
        <w:right w:val="none" w:sz="0" w:space="0" w:color="auto"/>
      </w:divBdr>
    </w:div>
    <w:div w:id="1476869351">
      <w:bodyDiv w:val="1"/>
      <w:marLeft w:val="0"/>
      <w:marRight w:val="0"/>
      <w:marTop w:val="0"/>
      <w:marBottom w:val="0"/>
      <w:divBdr>
        <w:top w:val="none" w:sz="0" w:space="0" w:color="auto"/>
        <w:left w:val="none" w:sz="0" w:space="0" w:color="auto"/>
        <w:bottom w:val="none" w:sz="0" w:space="0" w:color="auto"/>
        <w:right w:val="none" w:sz="0" w:space="0" w:color="auto"/>
      </w:divBdr>
    </w:div>
    <w:div w:id="1478918084">
      <w:bodyDiv w:val="1"/>
      <w:marLeft w:val="0"/>
      <w:marRight w:val="0"/>
      <w:marTop w:val="0"/>
      <w:marBottom w:val="0"/>
      <w:divBdr>
        <w:top w:val="none" w:sz="0" w:space="0" w:color="auto"/>
        <w:left w:val="none" w:sz="0" w:space="0" w:color="auto"/>
        <w:bottom w:val="none" w:sz="0" w:space="0" w:color="auto"/>
        <w:right w:val="none" w:sz="0" w:space="0" w:color="auto"/>
      </w:divBdr>
    </w:div>
    <w:div w:id="1480269318">
      <w:bodyDiv w:val="1"/>
      <w:marLeft w:val="0"/>
      <w:marRight w:val="0"/>
      <w:marTop w:val="0"/>
      <w:marBottom w:val="0"/>
      <w:divBdr>
        <w:top w:val="none" w:sz="0" w:space="0" w:color="auto"/>
        <w:left w:val="none" w:sz="0" w:space="0" w:color="auto"/>
        <w:bottom w:val="none" w:sz="0" w:space="0" w:color="auto"/>
        <w:right w:val="none" w:sz="0" w:space="0" w:color="auto"/>
      </w:divBdr>
    </w:div>
    <w:div w:id="1481114881">
      <w:bodyDiv w:val="1"/>
      <w:marLeft w:val="0"/>
      <w:marRight w:val="0"/>
      <w:marTop w:val="0"/>
      <w:marBottom w:val="0"/>
      <w:divBdr>
        <w:top w:val="none" w:sz="0" w:space="0" w:color="auto"/>
        <w:left w:val="none" w:sz="0" w:space="0" w:color="auto"/>
        <w:bottom w:val="none" w:sz="0" w:space="0" w:color="auto"/>
        <w:right w:val="none" w:sz="0" w:space="0" w:color="auto"/>
      </w:divBdr>
    </w:div>
    <w:div w:id="1485270122">
      <w:bodyDiv w:val="1"/>
      <w:marLeft w:val="0"/>
      <w:marRight w:val="0"/>
      <w:marTop w:val="0"/>
      <w:marBottom w:val="0"/>
      <w:divBdr>
        <w:top w:val="none" w:sz="0" w:space="0" w:color="auto"/>
        <w:left w:val="none" w:sz="0" w:space="0" w:color="auto"/>
        <w:bottom w:val="none" w:sz="0" w:space="0" w:color="auto"/>
        <w:right w:val="none" w:sz="0" w:space="0" w:color="auto"/>
      </w:divBdr>
    </w:div>
    <w:div w:id="1486631449">
      <w:bodyDiv w:val="1"/>
      <w:marLeft w:val="0"/>
      <w:marRight w:val="0"/>
      <w:marTop w:val="0"/>
      <w:marBottom w:val="0"/>
      <w:divBdr>
        <w:top w:val="none" w:sz="0" w:space="0" w:color="auto"/>
        <w:left w:val="none" w:sz="0" w:space="0" w:color="auto"/>
        <w:bottom w:val="none" w:sz="0" w:space="0" w:color="auto"/>
        <w:right w:val="none" w:sz="0" w:space="0" w:color="auto"/>
      </w:divBdr>
    </w:div>
    <w:div w:id="1489244913">
      <w:bodyDiv w:val="1"/>
      <w:marLeft w:val="0"/>
      <w:marRight w:val="0"/>
      <w:marTop w:val="0"/>
      <w:marBottom w:val="0"/>
      <w:divBdr>
        <w:top w:val="none" w:sz="0" w:space="0" w:color="auto"/>
        <w:left w:val="none" w:sz="0" w:space="0" w:color="auto"/>
        <w:bottom w:val="none" w:sz="0" w:space="0" w:color="auto"/>
        <w:right w:val="none" w:sz="0" w:space="0" w:color="auto"/>
      </w:divBdr>
    </w:div>
    <w:div w:id="1492867222">
      <w:bodyDiv w:val="1"/>
      <w:marLeft w:val="0"/>
      <w:marRight w:val="0"/>
      <w:marTop w:val="0"/>
      <w:marBottom w:val="0"/>
      <w:divBdr>
        <w:top w:val="none" w:sz="0" w:space="0" w:color="auto"/>
        <w:left w:val="none" w:sz="0" w:space="0" w:color="auto"/>
        <w:bottom w:val="none" w:sz="0" w:space="0" w:color="auto"/>
        <w:right w:val="none" w:sz="0" w:space="0" w:color="auto"/>
      </w:divBdr>
    </w:div>
    <w:div w:id="1494374278">
      <w:bodyDiv w:val="1"/>
      <w:marLeft w:val="0"/>
      <w:marRight w:val="0"/>
      <w:marTop w:val="0"/>
      <w:marBottom w:val="0"/>
      <w:divBdr>
        <w:top w:val="none" w:sz="0" w:space="0" w:color="auto"/>
        <w:left w:val="none" w:sz="0" w:space="0" w:color="auto"/>
        <w:bottom w:val="none" w:sz="0" w:space="0" w:color="auto"/>
        <w:right w:val="none" w:sz="0" w:space="0" w:color="auto"/>
      </w:divBdr>
    </w:div>
    <w:div w:id="1496652689">
      <w:bodyDiv w:val="1"/>
      <w:marLeft w:val="0"/>
      <w:marRight w:val="0"/>
      <w:marTop w:val="0"/>
      <w:marBottom w:val="0"/>
      <w:divBdr>
        <w:top w:val="none" w:sz="0" w:space="0" w:color="auto"/>
        <w:left w:val="none" w:sz="0" w:space="0" w:color="auto"/>
        <w:bottom w:val="none" w:sz="0" w:space="0" w:color="auto"/>
        <w:right w:val="none" w:sz="0" w:space="0" w:color="auto"/>
      </w:divBdr>
    </w:div>
    <w:div w:id="1499810994">
      <w:bodyDiv w:val="1"/>
      <w:marLeft w:val="0"/>
      <w:marRight w:val="0"/>
      <w:marTop w:val="0"/>
      <w:marBottom w:val="0"/>
      <w:divBdr>
        <w:top w:val="none" w:sz="0" w:space="0" w:color="auto"/>
        <w:left w:val="none" w:sz="0" w:space="0" w:color="auto"/>
        <w:bottom w:val="none" w:sz="0" w:space="0" w:color="auto"/>
        <w:right w:val="none" w:sz="0" w:space="0" w:color="auto"/>
      </w:divBdr>
    </w:div>
    <w:div w:id="1502548625">
      <w:bodyDiv w:val="1"/>
      <w:marLeft w:val="0"/>
      <w:marRight w:val="0"/>
      <w:marTop w:val="0"/>
      <w:marBottom w:val="0"/>
      <w:divBdr>
        <w:top w:val="none" w:sz="0" w:space="0" w:color="auto"/>
        <w:left w:val="none" w:sz="0" w:space="0" w:color="auto"/>
        <w:bottom w:val="none" w:sz="0" w:space="0" w:color="auto"/>
        <w:right w:val="none" w:sz="0" w:space="0" w:color="auto"/>
      </w:divBdr>
    </w:div>
    <w:div w:id="1513375371">
      <w:bodyDiv w:val="1"/>
      <w:marLeft w:val="0"/>
      <w:marRight w:val="0"/>
      <w:marTop w:val="0"/>
      <w:marBottom w:val="0"/>
      <w:divBdr>
        <w:top w:val="none" w:sz="0" w:space="0" w:color="auto"/>
        <w:left w:val="none" w:sz="0" w:space="0" w:color="auto"/>
        <w:bottom w:val="none" w:sz="0" w:space="0" w:color="auto"/>
        <w:right w:val="none" w:sz="0" w:space="0" w:color="auto"/>
      </w:divBdr>
    </w:div>
    <w:div w:id="1513572608">
      <w:bodyDiv w:val="1"/>
      <w:marLeft w:val="0"/>
      <w:marRight w:val="0"/>
      <w:marTop w:val="0"/>
      <w:marBottom w:val="0"/>
      <w:divBdr>
        <w:top w:val="none" w:sz="0" w:space="0" w:color="auto"/>
        <w:left w:val="none" w:sz="0" w:space="0" w:color="auto"/>
        <w:bottom w:val="none" w:sz="0" w:space="0" w:color="auto"/>
        <w:right w:val="none" w:sz="0" w:space="0" w:color="auto"/>
      </w:divBdr>
    </w:div>
    <w:div w:id="1514222039">
      <w:bodyDiv w:val="1"/>
      <w:marLeft w:val="0"/>
      <w:marRight w:val="0"/>
      <w:marTop w:val="0"/>
      <w:marBottom w:val="0"/>
      <w:divBdr>
        <w:top w:val="none" w:sz="0" w:space="0" w:color="auto"/>
        <w:left w:val="none" w:sz="0" w:space="0" w:color="auto"/>
        <w:bottom w:val="none" w:sz="0" w:space="0" w:color="auto"/>
        <w:right w:val="none" w:sz="0" w:space="0" w:color="auto"/>
      </w:divBdr>
    </w:div>
    <w:div w:id="1516919778">
      <w:bodyDiv w:val="1"/>
      <w:marLeft w:val="0"/>
      <w:marRight w:val="0"/>
      <w:marTop w:val="0"/>
      <w:marBottom w:val="0"/>
      <w:divBdr>
        <w:top w:val="none" w:sz="0" w:space="0" w:color="auto"/>
        <w:left w:val="none" w:sz="0" w:space="0" w:color="auto"/>
        <w:bottom w:val="none" w:sz="0" w:space="0" w:color="auto"/>
        <w:right w:val="none" w:sz="0" w:space="0" w:color="auto"/>
      </w:divBdr>
    </w:div>
    <w:div w:id="1517689636">
      <w:bodyDiv w:val="1"/>
      <w:marLeft w:val="0"/>
      <w:marRight w:val="0"/>
      <w:marTop w:val="0"/>
      <w:marBottom w:val="0"/>
      <w:divBdr>
        <w:top w:val="none" w:sz="0" w:space="0" w:color="auto"/>
        <w:left w:val="none" w:sz="0" w:space="0" w:color="auto"/>
        <w:bottom w:val="none" w:sz="0" w:space="0" w:color="auto"/>
        <w:right w:val="none" w:sz="0" w:space="0" w:color="auto"/>
      </w:divBdr>
    </w:div>
    <w:div w:id="1522813795">
      <w:bodyDiv w:val="1"/>
      <w:marLeft w:val="0"/>
      <w:marRight w:val="0"/>
      <w:marTop w:val="0"/>
      <w:marBottom w:val="0"/>
      <w:divBdr>
        <w:top w:val="none" w:sz="0" w:space="0" w:color="auto"/>
        <w:left w:val="none" w:sz="0" w:space="0" w:color="auto"/>
        <w:bottom w:val="none" w:sz="0" w:space="0" w:color="auto"/>
        <w:right w:val="none" w:sz="0" w:space="0" w:color="auto"/>
      </w:divBdr>
    </w:div>
    <w:div w:id="1523132565">
      <w:bodyDiv w:val="1"/>
      <w:marLeft w:val="0"/>
      <w:marRight w:val="0"/>
      <w:marTop w:val="0"/>
      <w:marBottom w:val="0"/>
      <w:divBdr>
        <w:top w:val="none" w:sz="0" w:space="0" w:color="auto"/>
        <w:left w:val="none" w:sz="0" w:space="0" w:color="auto"/>
        <w:bottom w:val="none" w:sz="0" w:space="0" w:color="auto"/>
        <w:right w:val="none" w:sz="0" w:space="0" w:color="auto"/>
      </w:divBdr>
    </w:div>
    <w:div w:id="1523397403">
      <w:bodyDiv w:val="1"/>
      <w:marLeft w:val="0"/>
      <w:marRight w:val="0"/>
      <w:marTop w:val="0"/>
      <w:marBottom w:val="0"/>
      <w:divBdr>
        <w:top w:val="none" w:sz="0" w:space="0" w:color="auto"/>
        <w:left w:val="none" w:sz="0" w:space="0" w:color="auto"/>
        <w:bottom w:val="none" w:sz="0" w:space="0" w:color="auto"/>
        <w:right w:val="none" w:sz="0" w:space="0" w:color="auto"/>
      </w:divBdr>
    </w:div>
    <w:div w:id="1523666070">
      <w:bodyDiv w:val="1"/>
      <w:marLeft w:val="0"/>
      <w:marRight w:val="0"/>
      <w:marTop w:val="0"/>
      <w:marBottom w:val="0"/>
      <w:divBdr>
        <w:top w:val="none" w:sz="0" w:space="0" w:color="auto"/>
        <w:left w:val="none" w:sz="0" w:space="0" w:color="auto"/>
        <w:bottom w:val="none" w:sz="0" w:space="0" w:color="auto"/>
        <w:right w:val="none" w:sz="0" w:space="0" w:color="auto"/>
      </w:divBdr>
    </w:div>
    <w:div w:id="1528712171">
      <w:bodyDiv w:val="1"/>
      <w:marLeft w:val="0"/>
      <w:marRight w:val="0"/>
      <w:marTop w:val="0"/>
      <w:marBottom w:val="0"/>
      <w:divBdr>
        <w:top w:val="none" w:sz="0" w:space="0" w:color="auto"/>
        <w:left w:val="none" w:sz="0" w:space="0" w:color="auto"/>
        <w:bottom w:val="none" w:sz="0" w:space="0" w:color="auto"/>
        <w:right w:val="none" w:sz="0" w:space="0" w:color="auto"/>
      </w:divBdr>
    </w:div>
    <w:div w:id="1532957305">
      <w:bodyDiv w:val="1"/>
      <w:marLeft w:val="0"/>
      <w:marRight w:val="0"/>
      <w:marTop w:val="0"/>
      <w:marBottom w:val="0"/>
      <w:divBdr>
        <w:top w:val="none" w:sz="0" w:space="0" w:color="auto"/>
        <w:left w:val="none" w:sz="0" w:space="0" w:color="auto"/>
        <w:bottom w:val="none" w:sz="0" w:space="0" w:color="auto"/>
        <w:right w:val="none" w:sz="0" w:space="0" w:color="auto"/>
      </w:divBdr>
    </w:div>
    <w:div w:id="1533766474">
      <w:bodyDiv w:val="1"/>
      <w:marLeft w:val="0"/>
      <w:marRight w:val="0"/>
      <w:marTop w:val="0"/>
      <w:marBottom w:val="0"/>
      <w:divBdr>
        <w:top w:val="none" w:sz="0" w:space="0" w:color="auto"/>
        <w:left w:val="none" w:sz="0" w:space="0" w:color="auto"/>
        <w:bottom w:val="none" w:sz="0" w:space="0" w:color="auto"/>
        <w:right w:val="none" w:sz="0" w:space="0" w:color="auto"/>
      </w:divBdr>
    </w:div>
    <w:div w:id="1534073051">
      <w:bodyDiv w:val="1"/>
      <w:marLeft w:val="0"/>
      <w:marRight w:val="0"/>
      <w:marTop w:val="0"/>
      <w:marBottom w:val="0"/>
      <w:divBdr>
        <w:top w:val="none" w:sz="0" w:space="0" w:color="auto"/>
        <w:left w:val="none" w:sz="0" w:space="0" w:color="auto"/>
        <w:bottom w:val="none" w:sz="0" w:space="0" w:color="auto"/>
        <w:right w:val="none" w:sz="0" w:space="0" w:color="auto"/>
      </w:divBdr>
    </w:div>
    <w:div w:id="1535119863">
      <w:bodyDiv w:val="1"/>
      <w:marLeft w:val="0"/>
      <w:marRight w:val="0"/>
      <w:marTop w:val="0"/>
      <w:marBottom w:val="0"/>
      <w:divBdr>
        <w:top w:val="none" w:sz="0" w:space="0" w:color="auto"/>
        <w:left w:val="none" w:sz="0" w:space="0" w:color="auto"/>
        <w:bottom w:val="none" w:sz="0" w:space="0" w:color="auto"/>
        <w:right w:val="none" w:sz="0" w:space="0" w:color="auto"/>
      </w:divBdr>
    </w:div>
    <w:div w:id="1536432358">
      <w:bodyDiv w:val="1"/>
      <w:marLeft w:val="0"/>
      <w:marRight w:val="0"/>
      <w:marTop w:val="0"/>
      <w:marBottom w:val="0"/>
      <w:divBdr>
        <w:top w:val="none" w:sz="0" w:space="0" w:color="auto"/>
        <w:left w:val="none" w:sz="0" w:space="0" w:color="auto"/>
        <w:bottom w:val="none" w:sz="0" w:space="0" w:color="auto"/>
        <w:right w:val="none" w:sz="0" w:space="0" w:color="auto"/>
      </w:divBdr>
    </w:div>
    <w:div w:id="1541241025">
      <w:bodyDiv w:val="1"/>
      <w:marLeft w:val="0"/>
      <w:marRight w:val="0"/>
      <w:marTop w:val="0"/>
      <w:marBottom w:val="0"/>
      <w:divBdr>
        <w:top w:val="none" w:sz="0" w:space="0" w:color="auto"/>
        <w:left w:val="none" w:sz="0" w:space="0" w:color="auto"/>
        <w:bottom w:val="none" w:sz="0" w:space="0" w:color="auto"/>
        <w:right w:val="none" w:sz="0" w:space="0" w:color="auto"/>
      </w:divBdr>
    </w:div>
    <w:div w:id="1544292019">
      <w:bodyDiv w:val="1"/>
      <w:marLeft w:val="0"/>
      <w:marRight w:val="0"/>
      <w:marTop w:val="0"/>
      <w:marBottom w:val="0"/>
      <w:divBdr>
        <w:top w:val="none" w:sz="0" w:space="0" w:color="auto"/>
        <w:left w:val="none" w:sz="0" w:space="0" w:color="auto"/>
        <w:bottom w:val="none" w:sz="0" w:space="0" w:color="auto"/>
        <w:right w:val="none" w:sz="0" w:space="0" w:color="auto"/>
      </w:divBdr>
    </w:div>
    <w:div w:id="1544630459">
      <w:bodyDiv w:val="1"/>
      <w:marLeft w:val="0"/>
      <w:marRight w:val="0"/>
      <w:marTop w:val="0"/>
      <w:marBottom w:val="0"/>
      <w:divBdr>
        <w:top w:val="none" w:sz="0" w:space="0" w:color="auto"/>
        <w:left w:val="none" w:sz="0" w:space="0" w:color="auto"/>
        <w:bottom w:val="none" w:sz="0" w:space="0" w:color="auto"/>
        <w:right w:val="none" w:sz="0" w:space="0" w:color="auto"/>
      </w:divBdr>
    </w:div>
    <w:div w:id="1545488260">
      <w:bodyDiv w:val="1"/>
      <w:marLeft w:val="0"/>
      <w:marRight w:val="0"/>
      <w:marTop w:val="0"/>
      <w:marBottom w:val="0"/>
      <w:divBdr>
        <w:top w:val="none" w:sz="0" w:space="0" w:color="auto"/>
        <w:left w:val="none" w:sz="0" w:space="0" w:color="auto"/>
        <w:bottom w:val="none" w:sz="0" w:space="0" w:color="auto"/>
        <w:right w:val="none" w:sz="0" w:space="0" w:color="auto"/>
      </w:divBdr>
    </w:div>
    <w:div w:id="1546716499">
      <w:bodyDiv w:val="1"/>
      <w:marLeft w:val="0"/>
      <w:marRight w:val="0"/>
      <w:marTop w:val="0"/>
      <w:marBottom w:val="0"/>
      <w:divBdr>
        <w:top w:val="none" w:sz="0" w:space="0" w:color="auto"/>
        <w:left w:val="none" w:sz="0" w:space="0" w:color="auto"/>
        <w:bottom w:val="none" w:sz="0" w:space="0" w:color="auto"/>
        <w:right w:val="none" w:sz="0" w:space="0" w:color="auto"/>
      </w:divBdr>
    </w:div>
    <w:div w:id="1549144528">
      <w:bodyDiv w:val="1"/>
      <w:marLeft w:val="0"/>
      <w:marRight w:val="0"/>
      <w:marTop w:val="0"/>
      <w:marBottom w:val="0"/>
      <w:divBdr>
        <w:top w:val="none" w:sz="0" w:space="0" w:color="auto"/>
        <w:left w:val="none" w:sz="0" w:space="0" w:color="auto"/>
        <w:bottom w:val="none" w:sz="0" w:space="0" w:color="auto"/>
        <w:right w:val="none" w:sz="0" w:space="0" w:color="auto"/>
      </w:divBdr>
    </w:div>
    <w:div w:id="1550873272">
      <w:bodyDiv w:val="1"/>
      <w:marLeft w:val="0"/>
      <w:marRight w:val="0"/>
      <w:marTop w:val="0"/>
      <w:marBottom w:val="0"/>
      <w:divBdr>
        <w:top w:val="none" w:sz="0" w:space="0" w:color="auto"/>
        <w:left w:val="none" w:sz="0" w:space="0" w:color="auto"/>
        <w:bottom w:val="none" w:sz="0" w:space="0" w:color="auto"/>
        <w:right w:val="none" w:sz="0" w:space="0" w:color="auto"/>
      </w:divBdr>
    </w:div>
    <w:div w:id="1555847732">
      <w:bodyDiv w:val="1"/>
      <w:marLeft w:val="0"/>
      <w:marRight w:val="0"/>
      <w:marTop w:val="0"/>
      <w:marBottom w:val="0"/>
      <w:divBdr>
        <w:top w:val="none" w:sz="0" w:space="0" w:color="auto"/>
        <w:left w:val="none" w:sz="0" w:space="0" w:color="auto"/>
        <w:bottom w:val="none" w:sz="0" w:space="0" w:color="auto"/>
        <w:right w:val="none" w:sz="0" w:space="0" w:color="auto"/>
      </w:divBdr>
    </w:div>
    <w:div w:id="1559054756">
      <w:bodyDiv w:val="1"/>
      <w:marLeft w:val="0"/>
      <w:marRight w:val="0"/>
      <w:marTop w:val="0"/>
      <w:marBottom w:val="0"/>
      <w:divBdr>
        <w:top w:val="none" w:sz="0" w:space="0" w:color="auto"/>
        <w:left w:val="none" w:sz="0" w:space="0" w:color="auto"/>
        <w:bottom w:val="none" w:sz="0" w:space="0" w:color="auto"/>
        <w:right w:val="none" w:sz="0" w:space="0" w:color="auto"/>
      </w:divBdr>
    </w:div>
    <w:div w:id="1561936097">
      <w:bodyDiv w:val="1"/>
      <w:marLeft w:val="0"/>
      <w:marRight w:val="0"/>
      <w:marTop w:val="0"/>
      <w:marBottom w:val="0"/>
      <w:divBdr>
        <w:top w:val="none" w:sz="0" w:space="0" w:color="auto"/>
        <w:left w:val="none" w:sz="0" w:space="0" w:color="auto"/>
        <w:bottom w:val="none" w:sz="0" w:space="0" w:color="auto"/>
        <w:right w:val="none" w:sz="0" w:space="0" w:color="auto"/>
      </w:divBdr>
    </w:div>
    <w:div w:id="1562590915">
      <w:bodyDiv w:val="1"/>
      <w:marLeft w:val="0"/>
      <w:marRight w:val="0"/>
      <w:marTop w:val="0"/>
      <w:marBottom w:val="0"/>
      <w:divBdr>
        <w:top w:val="none" w:sz="0" w:space="0" w:color="auto"/>
        <w:left w:val="none" w:sz="0" w:space="0" w:color="auto"/>
        <w:bottom w:val="none" w:sz="0" w:space="0" w:color="auto"/>
        <w:right w:val="none" w:sz="0" w:space="0" w:color="auto"/>
      </w:divBdr>
    </w:div>
    <w:div w:id="1563322189">
      <w:bodyDiv w:val="1"/>
      <w:marLeft w:val="0"/>
      <w:marRight w:val="0"/>
      <w:marTop w:val="0"/>
      <w:marBottom w:val="0"/>
      <w:divBdr>
        <w:top w:val="none" w:sz="0" w:space="0" w:color="auto"/>
        <w:left w:val="none" w:sz="0" w:space="0" w:color="auto"/>
        <w:bottom w:val="none" w:sz="0" w:space="0" w:color="auto"/>
        <w:right w:val="none" w:sz="0" w:space="0" w:color="auto"/>
      </w:divBdr>
    </w:div>
    <w:div w:id="1564370247">
      <w:bodyDiv w:val="1"/>
      <w:marLeft w:val="0"/>
      <w:marRight w:val="0"/>
      <w:marTop w:val="0"/>
      <w:marBottom w:val="0"/>
      <w:divBdr>
        <w:top w:val="none" w:sz="0" w:space="0" w:color="auto"/>
        <w:left w:val="none" w:sz="0" w:space="0" w:color="auto"/>
        <w:bottom w:val="none" w:sz="0" w:space="0" w:color="auto"/>
        <w:right w:val="none" w:sz="0" w:space="0" w:color="auto"/>
      </w:divBdr>
    </w:div>
    <w:div w:id="1564439976">
      <w:bodyDiv w:val="1"/>
      <w:marLeft w:val="0"/>
      <w:marRight w:val="0"/>
      <w:marTop w:val="0"/>
      <w:marBottom w:val="0"/>
      <w:divBdr>
        <w:top w:val="none" w:sz="0" w:space="0" w:color="auto"/>
        <w:left w:val="none" w:sz="0" w:space="0" w:color="auto"/>
        <w:bottom w:val="none" w:sz="0" w:space="0" w:color="auto"/>
        <w:right w:val="none" w:sz="0" w:space="0" w:color="auto"/>
      </w:divBdr>
    </w:div>
    <w:div w:id="1567566893">
      <w:bodyDiv w:val="1"/>
      <w:marLeft w:val="0"/>
      <w:marRight w:val="0"/>
      <w:marTop w:val="0"/>
      <w:marBottom w:val="0"/>
      <w:divBdr>
        <w:top w:val="none" w:sz="0" w:space="0" w:color="auto"/>
        <w:left w:val="none" w:sz="0" w:space="0" w:color="auto"/>
        <w:bottom w:val="none" w:sz="0" w:space="0" w:color="auto"/>
        <w:right w:val="none" w:sz="0" w:space="0" w:color="auto"/>
      </w:divBdr>
    </w:div>
    <w:div w:id="1567644011">
      <w:bodyDiv w:val="1"/>
      <w:marLeft w:val="0"/>
      <w:marRight w:val="0"/>
      <w:marTop w:val="0"/>
      <w:marBottom w:val="0"/>
      <w:divBdr>
        <w:top w:val="none" w:sz="0" w:space="0" w:color="auto"/>
        <w:left w:val="none" w:sz="0" w:space="0" w:color="auto"/>
        <w:bottom w:val="none" w:sz="0" w:space="0" w:color="auto"/>
        <w:right w:val="none" w:sz="0" w:space="0" w:color="auto"/>
      </w:divBdr>
    </w:div>
    <w:div w:id="1570649546">
      <w:bodyDiv w:val="1"/>
      <w:marLeft w:val="0"/>
      <w:marRight w:val="0"/>
      <w:marTop w:val="0"/>
      <w:marBottom w:val="0"/>
      <w:divBdr>
        <w:top w:val="none" w:sz="0" w:space="0" w:color="auto"/>
        <w:left w:val="none" w:sz="0" w:space="0" w:color="auto"/>
        <w:bottom w:val="none" w:sz="0" w:space="0" w:color="auto"/>
        <w:right w:val="none" w:sz="0" w:space="0" w:color="auto"/>
      </w:divBdr>
    </w:div>
    <w:div w:id="1573738141">
      <w:bodyDiv w:val="1"/>
      <w:marLeft w:val="0"/>
      <w:marRight w:val="0"/>
      <w:marTop w:val="0"/>
      <w:marBottom w:val="0"/>
      <w:divBdr>
        <w:top w:val="none" w:sz="0" w:space="0" w:color="auto"/>
        <w:left w:val="none" w:sz="0" w:space="0" w:color="auto"/>
        <w:bottom w:val="none" w:sz="0" w:space="0" w:color="auto"/>
        <w:right w:val="none" w:sz="0" w:space="0" w:color="auto"/>
      </w:divBdr>
    </w:div>
    <w:div w:id="1575359063">
      <w:bodyDiv w:val="1"/>
      <w:marLeft w:val="0"/>
      <w:marRight w:val="0"/>
      <w:marTop w:val="0"/>
      <w:marBottom w:val="0"/>
      <w:divBdr>
        <w:top w:val="none" w:sz="0" w:space="0" w:color="auto"/>
        <w:left w:val="none" w:sz="0" w:space="0" w:color="auto"/>
        <w:bottom w:val="none" w:sz="0" w:space="0" w:color="auto"/>
        <w:right w:val="none" w:sz="0" w:space="0" w:color="auto"/>
      </w:divBdr>
    </w:div>
    <w:div w:id="1577200261">
      <w:bodyDiv w:val="1"/>
      <w:marLeft w:val="0"/>
      <w:marRight w:val="0"/>
      <w:marTop w:val="0"/>
      <w:marBottom w:val="0"/>
      <w:divBdr>
        <w:top w:val="none" w:sz="0" w:space="0" w:color="auto"/>
        <w:left w:val="none" w:sz="0" w:space="0" w:color="auto"/>
        <w:bottom w:val="none" w:sz="0" w:space="0" w:color="auto"/>
        <w:right w:val="none" w:sz="0" w:space="0" w:color="auto"/>
      </w:divBdr>
    </w:div>
    <w:div w:id="1578323459">
      <w:bodyDiv w:val="1"/>
      <w:marLeft w:val="0"/>
      <w:marRight w:val="0"/>
      <w:marTop w:val="0"/>
      <w:marBottom w:val="0"/>
      <w:divBdr>
        <w:top w:val="none" w:sz="0" w:space="0" w:color="auto"/>
        <w:left w:val="none" w:sz="0" w:space="0" w:color="auto"/>
        <w:bottom w:val="none" w:sz="0" w:space="0" w:color="auto"/>
        <w:right w:val="none" w:sz="0" w:space="0" w:color="auto"/>
      </w:divBdr>
    </w:div>
    <w:div w:id="1579051742">
      <w:bodyDiv w:val="1"/>
      <w:marLeft w:val="0"/>
      <w:marRight w:val="0"/>
      <w:marTop w:val="0"/>
      <w:marBottom w:val="0"/>
      <w:divBdr>
        <w:top w:val="none" w:sz="0" w:space="0" w:color="auto"/>
        <w:left w:val="none" w:sz="0" w:space="0" w:color="auto"/>
        <w:bottom w:val="none" w:sz="0" w:space="0" w:color="auto"/>
        <w:right w:val="none" w:sz="0" w:space="0" w:color="auto"/>
      </w:divBdr>
    </w:div>
    <w:div w:id="1580745845">
      <w:bodyDiv w:val="1"/>
      <w:marLeft w:val="0"/>
      <w:marRight w:val="0"/>
      <w:marTop w:val="0"/>
      <w:marBottom w:val="0"/>
      <w:divBdr>
        <w:top w:val="none" w:sz="0" w:space="0" w:color="auto"/>
        <w:left w:val="none" w:sz="0" w:space="0" w:color="auto"/>
        <w:bottom w:val="none" w:sz="0" w:space="0" w:color="auto"/>
        <w:right w:val="none" w:sz="0" w:space="0" w:color="auto"/>
      </w:divBdr>
    </w:div>
    <w:div w:id="1581254697">
      <w:bodyDiv w:val="1"/>
      <w:marLeft w:val="0"/>
      <w:marRight w:val="0"/>
      <w:marTop w:val="0"/>
      <w:marBottom w:val="0"/>
      <w:divBdr>
        <w:top w:val="none" w:sz="0" w:space="0" w:color="auto"/>
        <w:left w:val="none" w:sz="0" w:space="0" w:color="auto"/>
        <w:bottom w:val="none" w:sz="0" w:space="0" w:color="auto"/>
        <w:right w:val="none" w:sz="0" w:space="0" w:color="auto"/>
      </w:divBdr>
    </w:div>
    <w:div w:id="1582836055">
      <w:bodyDiv w:val="1"/>
      <w:marLeft w:val="0"/>
      <w:marRight w:val="0"/>
      <w:marTop w:val="0"/>
      <w:marBottom w:val="0"/>
      <w:divBdr>
        <w:top w:val="none" w:sz="0" w:space="0" w:color="auto"/>
        <w:left w:val="none" w:sz="0" w:space="0" w:color="auto"/>
        <w:bottom w:val="none" w:sz="0" w:space="0" w:color="auto"/>
        <w:right w:val="none" w:sz="0" w:space="0" w:color="auto"/>
      </w:divBdr>
    </w:div>
    <w:div w:id="1587035212">
      <w:bodyDiv w:val="1"/>
      <w:marLeft w:val="0"/>
      <w:marRight w:val="0"/>
      <w:marTop w:val="0"/>
      <w:marBottom w:val="0"/>
      <w:divBdr>
        <w:top w:val="none" w:sz="0" w:space="0" w:color="auto"/>
        <w:left w:val="none" w:sz="0" w:space="0" w:color="auto"/>
        <w:bottom w:val="none" w:sz="0" w:space="0" w:color="auto"/>
        <w:right w:val="none" w:sz="0" w:space="0" w:color="auto"/>
      </w:divBdr>
    </w:div>
    <w:div w:id="1589846684">
      <w:bodyDiv w:val="1"/>
      <w:marLeft w:val="0"/>
      <w:marRight w:val="0"/>
      <w:marTop w:val="0"/>
      <w:marBottom w:val="0"/>
      <w:divBdr>
        <w:top w:val="none" w:sz="0" w:space="0" w:color="auto"/>
        <w:left w:val="none" w:sz="0" w:space="0" w:color="auto"/>
        <w:bottom w:val="none" w:sz="0" w:space="0" w:color="auto"/>
        <w:right w:val="none" w:sz="0" w:space="0" w:color="auto"/>
      </w:divBdr>
    </w:div>
    <w:div w:id="1591429972">
      <w:bodyDiv w:val="1"/>
      <w:marLeft w:val="0"/>
      <w:marRight w:val="0"/>
      <w:marTop w:val="0"/>
      <w:marBottom w:val="0"/>
      <w:divBdr>
        <w:top w:val="none" w:sz="0" w:space="0" w:color="auto"/>
        <w:left w:val="none" w:sz="0" w:space="0" w:color="auto"/>
        <w:bottom w:val="none" w:sz="0" w:space="0" w:color="auto"/>
        <w:right w:val="none" w:sz="0" w:space="0" w:color="auto"/>
      </w:divBdr>
    </w:div>
    <w:div w:id="1591739762">
      <w:bodyDiv w:val="1"/>
      <w:marLeft w:val="0"/>
      <w:marRight w:val="0"/>
      <w:marTop w:val="0"/>
      <w:marBottom w:val="0"/>
      <w:divBdr>
        <w:top w:val="none" w:sz="0" w:space="0" w:color="auto"/>
        <w:left w:val="none" w:sz="0" w:space="0" w:color="auto"/>
        <w:bottom w:val="none" w:sz="0" w:space="0" w:color="auto"/>
        <w:right w:val="none" w:sz="0" w:space="0" w:color="auto"/>
      </w:divBdr>
    </w:div>
    <w:div w:id="1592658606">
      <w:bodyDiv w:val="1"/>
      <w:marLeft w:val="0"/>
      <w:marRight w:val="0"/>
      <w:marTop w:val="0"/>
      <w:marBottom w:val="0"/>
      <w:divBdr>
        <w:top w:val="none" w:sz="0" w:space="0" w:color="auto"/>
        <w:left w:val="none" w:sz="0" w:space="0" w:color="auto"/>
        <w:bottom w:val="none" w:sz="0" w:space="0" w:color="auto"/>
        <w:right w:val="none" w:sz="0" w:space="0" w:color="auto"/>
      </w:divBdr>
    </w:div>
    <w:div w:id="1596136778">
      <w:bodyDiv w:val="1"/>
      <w:marLeft w:val="0"/>
      <w:marRight w:val="0"/>
      <w:marTop w:val="0"/>
      <w:marBottom w:val="0"/>
      <w:divBdr>
        <w:top w:val="none" w:sz="0" w:space="0" w:color="auto"/>
        <w:left w:val="none" w:sz="0" w:space="0" w:color="auto"/>
        <w:bottom w:val="none" w:sz="0" w:space="0" w:color="auto"/>
        <w:right w:val="none" w:sz="0" w:space="0" w:color="auto"/>
      </w:divBdr>
    </w:div>
    <w:div w:id="1599558930">
      <w:bodyDiv w:val="1"/>
      <w:marLeft w:val="0"/>
      <w:marRight w:val="0"/>
      <w:marTop w:val="0"/>
      <w:marBottom w:val="0"/>
      <w:divBdr>
        <w:top w:val="none" w:sz="0" w:space="0" w:color="auto"/>
        <w:left w:val="none" w:sz="0" w:space="0" w:color="auto"/>
        <w:bottom w:val="none" w:sz="0" w:space="0" w:color="auto"/>
        <w:right w:val="none" w:sz="0" w:space="0" w:color="auto"/>
      </w:divBdr>
    </w:div>
    <w:div w:id="1599751722">
      <w:bodyDiv w:val="1"/>
      <w:marLeft w:val="0"/>
      <w:marRight w:val="0"/>
      <w:marTop w:val="0"/>
      <w:marBottom w:val="0"/>
      <w:divBdr>
        <w:top w:val="none" w:sz="0" w:space="0" w:color="auto"/>
        <w:left w:val="none" w:sz="0" w:space="0" w:color="auto"/>
        <w:bottom w:val="none" w:sz="0" w:space="0" w:color="auto"/>
        <w:right w:val="none" w:sz="0" w:space="0" w:color="auto"/>
      </w:divBdr>
    </w:div>
    <w:div w:id="1602493285">
      <w:bodyDiv w:val="1"/>
      <w:marLeft w:val="0"/>
      <w:marRight w:val="0"/>
      <w:marTop w:val="0"/>
      <w:marBottom w:val="0"/>
      <w:divBdr>
        <w:top w:val="none" w:sz="0" w:space="0" w:color="auto"/>
        <w:left w:val="none" w:sz="0" w:space="0" w:color="auto"/>
        <w:bottom w:val="none" w:sz="0" w:space="0" w:color="auto"/>
        <w:right w:val="none" w:sz="0" w:space="0" w:color="auto"/>
      </w:divBdr>
    </w:div>
    <w:div w:id="1605192671">
      <w:bodyDiv w:val="1"/>
      <w:marLeft w:val="0"/>
      <w:marRight w:val="0"/>
      <w:marTop w:val="0"/>
      <w:marBottom w:val="0"/>
      <w:divBdr>
        <w:top w:val="none" w:sz="0" w:space="0" w:color="auto"/>
        <w:left w:val="none" w:sz="0" w:space="0" w:color="auto"/>
        <w:bottom w:val="none" w:sz="0" w:space="0" w:color="auto"/>
        <w:right w:val="none" w:sz="0" w:space="0" w:color="auto"/>
      </w:divBdr>
    </w:div>
    <w:div w:id="1607156987">
      <w:bodyDiv w:val="1"/>
      <w:marLeft w:val="0"/>
      <w:marRight w:val="0"/>
      <w:marTop w:val="0"/>
      <w:marBottom w:val="0"/>
      <w:divBdr>
        <w:top w:val="none" w:sz="0" w:space="0" w:color="auto"/>
        <w:left w:val="none" w:sz="0" w:space="0" w:color="auto"/>
        <w:bottom w:val="none" w:sz="0" w:space="0" w:color="auto"/>
        <w:right w:val="none" w:sz="0" w:space="0" w:color="auto"/>
      </w:divBdr>
    </w:div>
    <w:div w:id="1607227967">
      <w:bodyDiv w:val="1"/>
      <w:marLeft w:val="0"/>
      <w:marRight w:val="0"/>
      <w:marTop w:val="0"/>
      <w:marBottom w:val="0"/>
      <w:divBdr>
        <w:top w:val="none" w:sz="0" w:space="0" w:color="auto"/>
        <w:left w:val="none" w:sz="0" w:space="0" w:color="auto"/>
        <w:bottom w:val="none" w:sz="0" w:space="0" w:color="auto"/>
        <w:right w:val="none" w:sz="0" w:space="0" w:color="auto"/>
      </w:divBdr>
    </w:div>
    <w:div w:id="1612470580">
      <w:bodyDiv w:val="1"/>
      <w:marLeft w:val="0"/>
      <w:marRight w:val="0"/>
      <w:marTop w:val="0"/>
      <w:marBottom w:val="0"/>
      <w:divBdr>
        <w:top w:val="none" w:sz="0" w:space="0" w:color="auto"/>
        <w:left w:val="none" w:sz="0" w:space="0" w:color="auto"/>
        <w:bottom w:val="none" w:sz="0" w:space="0" w:color="auto"/>
        <w:right w:val="none" w:sz="0" w:space="0" w:color="auto"/>
      </w:divBdr>
    </w:div>
    <w:div w:id="1613199814">
      <w:bodyDiv w:val="1"/>
      <w:marLeft w:val="0"/>
      <w:marRight w:val="0"/>
      <w:marTop w:val="0"/>
      <w:marBottom w:val="0"/>
      <w:divBdr>
        <w:top w:val="none" w:sz="0" w:space="0" w:color="auto"/>
        <w:left w:val="none" w:sz="0" w:space="0" w:color="auto"/>
        <w:bottom w:val="none" w:sz="0" w:space="0" w:color="auto"/>
        <w:right w:val="none" w:sz="0" w:space="0" w:color="auto"/>
      </w:divBdr>
    </w:div>
    <w:div w:id="1618484039">
      <w:bodyDiv w:val="1"/>
      <w:marLeft w:val="0"/>
      <w:marRight w:val="0"/>
      <w:marTop w:val="0"/>
      <w:marBottom w:val="0"/>
      <w:divBdr>
        <w:top w:val="none" w:sz="0" w:space="0" w:color="auto"/>
        <w:left w:val="none" w:sz="0" w:space="0" w:color="auto"/>
        <w:bottom w:val="none" w:sz="0" w:space="0" w:color="auto"/>
        <w:right w:val="none" w:sz="0" w:space="0" w:color="auto"/>
      </w:divBdr>
    </w:div>
    <w:div w:id="1619293525">
      <w:bodyDiv w:val="1"/>
      <w:marLeft w:val="0"/>
      <w:marRight w:val="0"/>
      <w:marTop w:val="0"/>
      <w:marBottom w:val="0"/>
      <w:divBdr>
        <w:top w:val="none" w:sz="0" w:space="0" w:color="auto"/>
        <w:left w:val="none" w:sz="0" w:space="0" w:color="auto"/>
        <w:bottom w:val="none" w:sz="0" w:space="0" w:color="auto"/>
        <w:right w:val="none" w:sz="0" w:space="0" w:color="auto"/>
      </w:divBdr>
    </w:div>
    <w:div w:id="1622498310">
      <w:bodyDiv w:val="1"/>
      <w:marLeft w:val="0"/>
      <w:marRight w:val="0"/>
      <w:marTop w:val="0"/>
      <w:marBottom w:val="0"/>
      <w:divBdr>
        <w:top w:val="none" w:sz="0" w:space="0" w:color="auto"/>
        <w:left w:val="none" w:sz="0" w:space="0" w:color="auto"/>
        <w:bottom w:val="none" w:sz="0" w:space="0" w:color="auto"/>
        <w:right w:val="none" w:sz="0" w:space="0" w:color="auto"/>
      </w:divBdr>
    </w:div>
    <w:div w:id="1623026377">
      <w:bodyDiv w:val="1"/>
      <w:marLeft w:val="0"/>
      <w:marRight w:val="0"/>
      <w:marTop w:val="0"/>
      <w:marBottom w:val="0"/>
      <w:divBdr>
        <w:top w:val="none" w:sz="0" w:space="0" w:color="auto"/>
        <w:left w:val="none" w:sz="0" w:space="0" w:color="auto"/>
        <w:bottom w:val="none" w:sz="0" w:space="0" w:color="auto"/>
        <w:right w:val="none" w:sz="0" w:space="0" w:color="auto"/>
      </w:divBdr>
    </w:div>
    <w:div w:id="1623920651">
      <w:bodyDiv w:val="1"/>
      <w:marLeft w:val="0"/>
      <w:marRight w:val="0"/>
      <w:marTop w:val="0"/>
      <w:marBottom w:val="0"/>
      <w:divBdr>
        <w:top w:val="none" w:sz="0" w:space="0" w:color="auto"/>
        <w:left w:val="none" w:sz="0" w:space="0" w:color="auto"/>
        <w:bottom w:val="none" w:sz="0" w:space="0" w:color="auto"/>
        <w:right w:val="none" w:sz="0" w:space="0" w:color="auto"/>
      </w:divBdr>
    </w:div>
    <w:div w:id="1627008278">
      <w:bodyDiv w:val="1"/>
      <w:marLeft w:val="0"/>
      <w:marRight w:val="0"/>
      <w:marTop w:val="0"/>
      <w:marBottom w:val="0"/>
      <w:divBdr>
        <w:top w:val="none" w:sz="0" w:space="0" w:color="auto"/>
        <w:left w:val="none" w:sz="0" w:space="0" w:color="auto"/>
        <w:bottom w:val="none" w:sz="0" w:space="0" w:color="auto"/>
        <w:right w:val="none" w:sz="0" w:space="0" w:color="auto"/>
      </w:divBdr>
    </w:div>
    <w:div w:id="1629627822">
      <w:bodyDiv w:val="1"/>
      <w:marLeft w:val="0"/>
      <w:marRight w:val="0"/>
      <w:marTop w:val="0"/>
      <w:marBottom w:val="0"/>
      <w:divBdr>
        <w:top w:val="none" w:sz="0" w:space="0" w:color="auto"/>
        <w:left w:val="none" w:sz="0" w:space="0" w:color="auto"/>
        <w:bottom w:val="none" w:sz="0" w:space="0" w:color="auto"/>
        <w:right w:val="none" w:sz="0" w:space="0" w:color="auto"/>
      </w:divBdr>
    </w:div>
    <w:div w:id="1632007155">
      <w:bodyDiv w:val="1"/>
      <w:marLeft w:val="0"/>
      <w:marRight w:val="0"/>
      <w:marTop w:val="0"/>
      <w:marBottom w:val="0"/>
      <w:divBdr>
        <w:top w:val="none" w:sz="0" w:space="0" w:color="auto"/>
        <w:left w:val="none" w:sz="0" w:space="0" w:color="auto"/>
        <w:bottom w:val="none" w:sz="0" w:space="0" w:color="auto"/>
        <w:right w:val="none" w:sz="0" w:space="0" w:color="auto"/>
      </w:divBdr>
    </w:div>
    <w:div w:id="1632403170">
      <w:bodyDiv w:val="1"/>
      <w:marLeft w:val="0"/>
      <w:marRight w:val="0"/>
      <w:marTop w:val="0"/>
      <w:marBottom w:val="0"/>
      <w:divBdr>
        <w:top w:val="none" w:sz="0" w:space="0" w:color="auto"/>
        <w:left w:val="none" w:sz="0" w:space="0" w:color="auto"/>
        <w:bottom w:val="none" w:sz="0" w:space="0" w:color="auto"/>
        <w:right w:val="none" w:sz="0" w:space="0" w:color="auto"/>
      </w:divBdr>
    </w:div>
    <w:div w:id="1633097366">
      <w:bodyDiv w:val="1"/>
      <w:marLeft w:val="0"/>
      <w:marRight w:val="0"/>
      <w:marTop w:val="0"/>
      <w:marBottom w:val="0"/>
      <w:divBdr>
        <w:top w:val="none" w:sz="0" w:space="0" w:color="auto"/>
        <w:left w:val="none" w:sz="0" w:space="0" w:color="auto"/>
        <w:bottom w:val="none" w:sz="0" w:space="0" w:color="auto"/>
        <w:right w:val="none" w:sz="0" w:space="0" w:color="auto"/>
      </w:divBdr>
    </w:div>
    <w:div w:id="1634555933">
      <w:bodyDiv w:val="1"/>
      <w:marLeft w:val="0"/>
      <w:marRight w:val="0"/>
      <w:marTop w:val="0"/>
      <w:marBottom w:val="0"/>
      <w:divBdr>
        <w:top w:val="none" w:sz="0" w:space="0" w:color="auto"/>
        <w:left w:val="none" w:sz="0" w:space="0" w:color="auto"/>
        <w:bottom w:val="none" w:sz="0" w:space="0" w:color="auto"/>
        <w:right w:val="none" w:sz="0" w:space="0" w:color="auto"/>
      </w:divBdr>
    </w:div>
    <w:div w:id="1635208039">
      <w:bodyDiv w:val="1"/>
      <w:marLeft w:val="0"/>
      <w:marRight w:val="0"/>
      <w:marTop w:val="0"/>
      <w:marBottom w:val="0"/>
      <w:divBdr>
        <w:top w:val="none" w:sz="0" w:space="0" w:color="auto"/>
        <w:left w:val="none" w:sz="0" w:space="0" w:color="auto"/>
        <w:bottom w:val="none" w:sz="0" w:space="0" w:color="auto"/>
        <w:right w:val="none" w:sz="0" w:space="0" w:color="auto"/>
      </w:divBdr>
    </w:div>
    <w:div w:id="1635715367">
      <w:bodyDiv w:val="1"/>
      <w:marLeft w:val="0"/>
      <w:marRight w:val="0"/>
      <w:marTop w:val="0"/>
      <w:marBottom w:val="0"/>
      <w:divBdr>
        <w:top w:val="none" w:sz="0" w:space="0" w:color="auto"/>
        <w:left w:val="none" w:sz="0" w:space="0" w:color="auto"/>
        <w:bottom w:val="none" w:sz="0" w:space="0" w:color="auto"/>
        <w:right w:val="none" w:sz="0" w:space="0" w:color="auto"/>
      </w:divBdr>
    </w:div>
    <w:div w:id="1638873332">
      <w:bodyDiv w:val="1"/>
      <w:marLeft w:val="0"/>
      <w:marRight w:val="0"/>
      <w:marTop w:val="0"/>
      <w:marBottom w:val="0"/>
      <w:divBdr>
        <w:top w:val="none" w:sz="0" w:space="0" w:color="auto"/>
        <w:left w:val="none" w:sz="0" w:space="0" w:color="auto"/>
        <w:bottom w:val="none" w:sz="0" w:space="0" w:color="auto"/>
        <w:right w:val="none" w:sz="0" w:space="0" w:color="auto"/>
      </w:divBdr>
    </w:div>
    <w:div w:id="1639336634">
      <w:bodyDiv w:val="1"/>
      <w:marLeft w:val="0"/>
      <w:marRight w:val="0"/>
      <w:marTop w:val="0"/>
      <w:marBottom w:val="0"/>
      <w:divBdr>
        <w:top w:val="none" w:sz="0" w:space="0" w:color="auto"/>
        <w:left w:val="none" w:sz="0" w:space="0" w:color="auto"/>
        <w:bottom w:val="none" w:sz="0" w:space="0" w:color="auto"/>
        <w:right w:val="none" w:sz="0" w:space="0" w:color="auto"/>
      </w:divBdr>
    </w:div>
    <w:div w:id="1644965544">
      <w:bodyDiv w:val="1"/>
      <w:marLeft w:val="0"/>
      <w:marRight w:val="0"/>
      <w:marTop w:val="0"/>
      <w:marBottom w:val="0"/>
      <w:divBdr>
        <w:top w:val="none" w:sz="0" w:space="0" w:color="auto"/>
        <w:left w:val="none" w:sz="0" w:space="0" w:color="auto"/>
        <w:bottom w:val="none" w:sz="0" w:space="0" w:color="auto"/>
        <w:right w:val="none" w:sz="0" w:space="0" w:color="auto"/>
      </w:divBdr>
    </w:div>
    <w:div w:id="1647392081">
      <w:bodyDiv w:val="1"/>
      <w:marLeft w:val="0"/>
      <w:marRight w:val="0"/>
      <w:marTop w:val="0"/>
      <w:marBottom w:val="0"/>
      <w:divBdr>
        <w:top w:val="none" w:sz="0" w:space="0" w:color="auto"/>
        <w:left w:val="none" w:sz="0" w:space="0" w:color="auto"/>
        <w:bottom w:val="none" w:sz="0" w:space="0" w:color="auto"/>
        <w:right w:val="none" w:sz="0" w:space="0" w:color="auto"/>
      </w:divBdr>
    </w:div>
    <w:div w:id="1648321042">
      <w:bodyDiv w:val="1"/>
      <w:marLeft w:val="0"/>
      <w:marRight w:val="0"/>
      <w:marTop w:val="0"/>
      <w:marBottom w:val="0"/>
      <w:divBdr>
        <w:top w:val="none" w:sz="0" w:space="0" w:color="auto"/>
        <w:left w:val="none" w:sz="0" w:space="0" w:color="auto"/>
        <w:bottom w:val="none" w:sz="0" w:space="0" w:color="auto"/>
        <w:right w:val="none" w:sz="0" w:space="0" w:color="auto"/>
      </w:divBdr>
    </w:div>
    <w:div w:id="1653020611">
      <w:bodyDiv w:val="1"/>
      <w:marLeft w:val="0"/>
      <w:marRight w:val="0"/>
      <w:marTop w:val="0"/>
      <w:marBottom w:val="0"/>
      <w:divBdr>
        <w:top w:val="none" w:sz="0" w:space="0" w:color="auto"/>
        <w:left w:val="none" w:sz="0" w:space="0" w:color="auto"/>
        <w:bottom w:val="none" w:sz="0" w:space="0" w:color="auto"/>
        <w:right w:val="none" w:sz="0" w:space="0" w:color="auto"/>
      </w:divBdr>
    </w:div>
    <w:div w:id="1654337775">
      <w:bodyDiv w:val="1"/>
      <w:marLeft w:val="0"/>
      <w:marRight w:val="0"/>
      <w:marTop w:val="0"/>
      <w:marBottom w:val="0"/>
      <w:divBdr>
        <w:top w:val="none" w:sz="0" w:space="0" w:color="auto"/>
        <w:left w:val="none" w:sz="0" w:space="0" w:color="auto"/>
        <w:bottom w:val="none" w:sz="0" w:space="0" w:color="auto"/>
        <w:right w:val="none" w:sz="0" w:space="0" w:color="auto"/>
      </w:divBdr>
    </w:div>
    <w:div w:id="1654408655">
      <w:bodyDiv w:val="1"/>
      <w:marLeft w:val="0"/>
      <w:marRight w:val="0"/>
      <w:marTop w:val="0"/>
      <w:marBottom w:val="0"/>
      <w:divBdr>
        <w:top w:val="none" w:sz="0" w:space="0" w:color="auto"/>
        <w:left w:val="none" w:sz="0" w:space="0" w:color="auto"/>
        <w:bottom w:val="none" w:sz="0" w:space="0" w:color="auto"/>
        <w:right w:val="none" w:sz="0" w:space="0" w:color="auto"/>
      </w:divBdr>
    </w:div>
    <w:div w:id="1658922170">
      <w:bodyDiv w:val="1"/>
      <w:marLeft w:val="0"/>
      <w:marRight w:val="0"/>
      <w:marTop w:val="0"/>
      <w:marBottom w:val="0"/>
      <w:divBdr>
        <w:top w:val="none" w:sz="0" w:space="0" w:color="auto"/>
        <w:left w:val="none" w:sz="0" w:space="0" w:color="auto"/>
        <w:bottom w:val="none" w:sz="0" w:space="0" w:color="auto"/>
        <w:right w:val="none" w:sz="0" w:space="0" w:color="auto"/>
      </w:divBdr>
    </w:div>
    <w:div w:id="1662391453">
      <w:bodyDiv w:val="1"/>
      <w:marLeft w:val="0"/>
      <w:marRight w:val="0"/>
      <w:marTop w:val="0"/>
      <w:marBottom w:val="0"/>
      <w:divBdr>
        <w:top w:val="none" w:sz="0" w:space="0" w:color="auto"/>
        <w:left w:val="none" w:sz="0" w:space="0" w:color="auto"/>
        <w:bottom w:val="none" w:sz="0" w:space="0" w:color="auto"/>
        <w:right w:val="none" w:sz="0" w:space="0" w:color="auto"/>
      </w:divBdr>
    </w:div>
    <w:div w:id="1663773551">
      <w:bodyDiv w:val="1"/>
      <w:marLeft w:val="0"/>
      <w:marRight w:val="0"/>
      <w:marTop w:val="0"/>
      <w:marBottom w:val="0"/>
      <w:divBdr>
        <w:top w:val="none" w:sz="0" w:space="0" w:color="auto"/>
        <w:left w:val="none" w:sz="0" w:space="0" w:color="auto"/>
        <w:bottom w:val="none" w:sz="0" w:space="0" w:color="auto"/>
        <w:right w:val="none" w:sz="0" w:space="0" w:color="auto"/>
      </w:divBdr>
    </w:div>
    <w:div w:id="1665549402">
      <w:bodyDiv w:val="1"/>
      <w:marLeft w:val="0"/>
      <w:marRight w:val="0"/>
      <w:marTop w:val="0"/>
      <w:marBottom w:val="0"/>
      <w:divBdr>
        <w:top w:val="none" w:sz="0" w:space="0" w:color="auto"/>
        <w:left w:val="none" w:sz="0" w:space="0" w:color="auto"/>
        <w:bottom w:val="none" w:sz="0" w:space="0" w:color="auto"/>
        <w:right w:val="none" w:sz="0" w:space="0" w:color="auto"/>
      </w:divBdr>
    </w:div>
    <w:div w:id="1672415274">
      <w:bodyDiv w:val="1"/>
      <w:marLeft w:val="0"/>
      <w:marRight w:val="0"/>
      <w:marTop w:val="0"/>
      <w:marBottom w:val="0"/>
      <w:divBdr>
        <w:top w:val="none" w:sz="0" w:space="0" w:color="auto"/>
        <w:left w:val="none" w:sz="0" w:space="0" w:color="auto"/>
        <w:bottom w:val="none" w:sz="0" w:space="0" w:color="auto"/>
        <w:right w:val="none" w:sz="0" w:space="0" w:color="auto"/>
      </w:divBdr>
    </w:div>
    <w:div w:id="1677730837">
      <w:bodyDiv w:val="1"/>
      <w:marLeft w:val="0"/>
      <w:marRight w:val="0"/>
      <w:marTop w:val="0"/>
      <w:marBottom w:val="0"/>
      <w:divBdr>
        <w:top w:val="none" w:sz="0" w:space="0" w:color="auto"/>
        <w:left w:val="none" w:sz="0" w:space="0" w:color="auto"/>
        <w:bottom w:val="none" w:sz="0" w:space="0" w:color="auto"/>
        <w:right w:val="none" w:sz="0" w:space="0" w:color="auto"/>
      </w:divBdr>
    </w:div>
    <w:div w:id="1678265752">
      <w:bodyDiv w:val="1"/>
      <w:marLeft w:val="0"/>
      <w:marRight w:val="0"/>
      <w:marTop w:val="0"/>
      <w:marBottom w:val="0"/>
      <w:divBdr>
        <w:top w:val="none" w:sz="0" w:space="0" w:color="auto"/>
        <w:left w:val="none" w:sz="0" w:space="0" w:color="auto"/>
        <w:bottom w:val="none" w:sz="0" w:space="0" w:color="auto"/>
        <w:right w:val="none" w:sz="0" w:space="0" w:color="auto"/>
      </w:divBdr>
    </w:div>
    <w:div w:id="1678536752">
      <w:bodyDiv w:val="1"/>
      <w:marLeft w:val="0"/>
      <w:marRight w:val="0"/>
      <w:marTop w:val="0"/>
      <w:marBottom w:val="0"/>
      <w:divBdr>
        <w:top w:val="none" w:sz="0" w:space="0" w:color="auto"/>
        <w:left w:val="none" w:sz="0" w:space="0" w:color="auto"/>
        <w:bottom w:val="none" w:sz="0" w:space="0" w:color="auto"/>
        <w:right w:val="none" w:sz="0" w:space="0" w:color="auto"/>
      </w:divBdr>
    </w:div>
    <w:div w:id="1678731455">
      <w:bodyDiv w:val="1"/>
      <w:marLeft w:val="0"/>
      <w:marRight w:val="0"/>
      <w:marTop w:val="0"/>
      <w:marBottom w:val="0"/>
      <w:divBdr>
        <w:top w:val="none" w:sz="0" w:space="0" w:color="auto"/>
        <w:left w:val="none" w:sz="0" w:space="0" w:color="auto"/>
        <w:bottom w:val="none" w:sz="0" w:space="0" w:color="auto"/>
        <w:right w:val="none" w:sz="0" w:space="0" w:color="auto"/>
      </w:divBdr>
    </w:div>
    <w:div w:id="1681930948">
      <w:bodyDiv w:val="1"/>
      <w:marLeft w:val="0"/>
      <w:marRight w:val="0"/>
      <w:marTop w:val="0"/>
      <w:marBottom w:val="0"/>
      <w:divBdr>
        <w:top w:val="none" w:sz="0" w:space="0" w:color="auto"/>
        <w:left w:val="none" w:sz="0" w:space="0" w:color="auto"/>
        <w:bottom w:val="none" w:sz="0" w:space="0" w:color="auto"/>
        <w:right w:val="none" w:sz="0" w:space="0" w:color="auto"/>
      </w:divBdr>
    </w:div>
    <w:div w:id="1685933698">
      <w:bodyDiv w:val="1"/>
      <w:marLeft w:val="0"/>
      <w:marRight w:val="0"/>
      <w:marTop w:val="0"/>
      <w:marBottom w:val="0"/>
      <w:divBdr>
        <w:top w:val="none" w:sz="0" w:space="0" w:color="auto"/>
        <w:left w:val="none" w:sz="0" w:space="0" w:color="auto"/>
        <w:bottom w:val="none" w:sz="0" w:space="0" w:color="auto"/>
        <w:right w:val="none" w:sz="0" w:space="0" w:color="auto"/>
      </w:divBdr>
    </w:div>
    <w:div w:id="1688673797">
      <w:bodyDiv w:val="1"/>
      <w:marLeft w:val="0"/>
      <w:marRight w:val="0"/>
      <w:marTop w:val="0"/>
      <w:marBottom w:val="0"/>
      <w:divBdr>
        <w:top w:val="none" w:sz="0" w:space="0" w:color="auto"/>
        <w:left w:val="none" w:sz="0" w:space="0" w:color="auto"/>
        <w:bottom w:val="none" w:sz="0" w:space="0" w:color="auto"/>
        <w:right w:val="none" w:sz="0" w:space="0" w:color="auto"/>
      </w:divBdr>
    </w:div>
    <w:div w:id="1693140301">
      <w:bodyDiv w:val="1"/>
      <w:marLeft w:val="0"/>
      <w:marRight w:val="0"/>
      <w:marTop w:val="0"/>
      <w:marBottom w:val="0"/>
      <w:divBdr>
        <w:top w:val="none" w:sz="0" w:space="0" w:color="auto"/>
        <w:left w:val="none" w:sz="0" w:space="0" w:color="auto"/>
        <w:bottom w:val="none" w:sz="0" w:space="0" w:color="auto"/>
        <w:right w:val="none" w:sz="0" w:space="0" w:color="auto"/>
      </w:divBdr>
    </w:div>
    <w:div w:id="1694839815">
      <w:bodyDiv w:val="1"/>
      <w:marLeft w:val="0"/>
      <w:marRight w:val="0"/>
      <w:marTop w:val="0"/>
      <w:marBottom w:val="0"/>
      <w:divBdr>
        <w:top w:val="none" w:sz="0" w:space="0" w:color="auto"/>
        <w:left w:val="none" w:sz="0" w:space="0" w:color="auto"/>
        <w:bottom w:val="none" w:sz="0" w:space="0" w:color="auto"/>
        <w:right w:val="none" w:sz="0" w:space="0" w:color="auto"/>
      </w:divBdr>
    </w:div>
    <w:div w:id="1697150487">
      <w:bodyDiv w:val="1"/>
      <w:marLeft w:val="0"/>
      <w:marRight w:val="0"/>
      <w:marTop w:val="0"/>
      <w:marBottom w:val="0"/>
      <w:divBdr>
        <w:top w:val="none" w:sz="0" w:space="0" w:color="auto"/>
        <w:left w:val="none" w:sz="0" w:space="0" w:color="auto"/>
        <w:bottom w:val="none" w:sz="0" w:space="0" w:color="auto"/>
        <w:right w:val="none" w:sz="0" w:space="0" w:color="auto"/>
      </w:divBdr>
    </w:div>
    <w:div w:id="1698240490">
      <w:bodyDiv w:val="1"/>
      <w:marLeft w:val="0"/>
      <w:marRight w:val="0"/>
      <w:marTop w:val="0"/>
      <w:marBottom w:val="0"/>
      <w:divBdr>
        <w:top w:val="none" w:sz="0" w:space="0" w:color="auto"/>
        <w:left w:val="none" w:sz="0" w:space="0" w:color="auto"/>
        <w:bottom w:val="none" w:sz="0" w:space="0" w:color="auto"/>
        <w:right w:val="none" w:sz="0" w:space="0" w:color="auto"/>
      </w:divBdr>
    </w:div>
    <w:div w:id="1701933928">
      <w:bodyDiv w:val="1"/>
      <w:marLeft w:val="0"/>
      <w:marRight w:val="0"/>
      <w:marTop w:val="0"/>
      <w:marBottom w:val="0"/>
      <w:divBdr>
        <w:top w:val="none" w:sz="0" w:space="0" w:color="auto"/>
        <w:left w:val="none" w:sz="0" w:space="0" w:color="auto"/>
        <w:bottom w:val="none" w:sz="0" w:space="0" w:color="auto"/>
        <w:right w:val="none" w:sz="0" w:space="0" w:color="auto"/>
      </w:divBdr>
    </w:div>
    <w:div w:id="1704473061">
      <w:bodyDiv w:val="1"/>
      <w:marLeft w:val="0"/>
      <w:marRight w:val="0"/>
      <w:marTop w:val="0"/>
      <w:marBottom w:val="0"/>
      <w:divBdr>
        <w:top w:val="none" w:sz="0" w:space="0" w:color="auto"/>
        <w:left w:val="none" w:sz="0" w:space="0" w:color="auto"/>
        <w:bottom w:val="none" w:sz="0" w:space="0" w:color="auto"/>
        <w:right w:val="none" w:sz="0" w:space="0" w:color="auto"/>
      </w:divBdr>
    </w:div>
    <w:div w:id="1704861070">
      <w:bodyDiv w:val="1"/>
      <w:marLeft w:val="0"/>
      <w:marRight w:val="0"/>
      <w:marTop w:val="0"/>
      <w:marBottom w:val="0"/>
      <w:divBdr>
        <w:top w:val="none" w:sz="0" w:space="0" w:color="auto"/>
        <w:left w:val="none" w:sz="0" w:space="0" w:color="auto"/>
        <w:bottom w:val="none" w:sz="0" w:space="0" w:color="auto"/>
        <w:right w:val="none" w:sz="0" w:space="0" w:color="auto"/>
      </w:divBdr>
    </w:div>
    <w:div w:id="1706060199">
      <w:bodyDiv w:val="1"/>
      <w:marLeft w:val="0"/>
      <w:marRight w:val="0"/>
      <w:marTop w:val="0"/>
      <w:marBottom w:val="0"/>
      <w:divBdr>
        <w:top w:val="none" w:sz="0" w:space="0" w:color="auto"/>
        <w:left w:val="none" w:sz="0" w:space="0" w:color="auto"/>
        <w:bottom w:val="none" w:sz="0" w:space="0" w:color="auto"/>
        <w:right w:val="none" w:sz="0" w:space="0" w:color="auto"/>
      </w:divBdr>
    </w:div>
    <w:div w:id="1707094490">
      <w:bodyDiv w:val="1"/>
      <w:marLeft w:val="0"/>
      <w:marRight w:val="0"/>
      <w:marTop w:val="0"/>
      <w:marBottom w:val="0"/>
      <w:divBdr>
        <w:top w:val="none" w:sz="0" w:space="0" w:color="auto"/>
        <w:left w:val="none" w:sz="0" w:space="0" w:color="auto"/>
        <w:bottom w:val="none" w:sz="0" w:space="0" w:color="auto"/>
        <w:right w:val="none" w:sz="0" w:space="0" w:color="auto"/>
      </w:divBdr>
    </w:div>
    <w:div w:id="1708407380">
      <w:bodyDiv w:val="1"/>
      <w:marLeft w:val="0"/>
      <w:marRight w:val="0"/>
      <w:marTop w:val="0"/>
      <w:marBottom w:val="0"/>
      <w:divBdr>
        <w:top w:val="none" w:sz="0" w:space="0" w:color="auto"/>
        <w:left w:val="none" w:sz="0" w:space="0" w:color="auto"/>
        <w:bottom w:val="none" w:sz="0" w:space="0" w:color="auto"/>
        <w:right w:val="none" w:sz="0" w:space="0" w:color="auto"/>
      </w:divBdr>
    </w:div>
    <w:div w:id="1708918198">
      <w:bodyDiv w:val="1"/>
      <w:marLeft w:val="0"/>
      <w:marRight w:val="0"/>
      <w:marTop w:val="0"/>
      <w:marBottom w:val="0"/>
      <w:divBdr>
        <w:top w:val="none" w:sz="0" w:space="0" w:color="auto"/>
        <w:left w:val="none" w:sz="0" w:space="0" w:color="auto"/>
        <w:bottom w:val="none" w:sz="0" w:space="0" w:color="auto"/>
        <w:right w:val="none" w:sz="0" w:space="0" w:color="auto"/>
      </w:divBdr>
    </w:div>
    <w:div w:id="1709455946">
      <w:bodyDiv w:val="1"/>
      <w:marLeft w:val="0"/>
      <w:marRight w:val="0"/>
      <w:marTop w:val="0"/>
      <w:marBottom w:val="0"/>
      <w:divBdr>
        <w:top w:val="none" w:sz="0" w:space="0" w:color="auto"/>
        <w:left w:val="none" w:sz="0" w:space="0" w:color="auto"/>
        <w:bottom w:val="none" w:sz="0" w:space="0" w:color="auto"/>
        <w:right w:val="none" w:sz="0" w:space="0" w:color="auto"/>
      </w:divBdr>
    </w:div>
    <w:div w:id="1714962189">
      <w:bodyDiv w:val="1"/>
      <w:marLeft w:val="0"/>
      <w:marRight w:val="0"/>
      <w:marTop w:val="0"/>
      <w:marBottom w:val="0"/>
      <w:divBdr>
        <w:top w:val="none" w:sz="0" w:space="0" w:color="auto"/>
        <w:left w:val="none" w:sz="0" w:space="0" w:color="auto"/>
        <w:bottom w:val="none" w:sz="0" w:space="0" w:color="auto"/>
        <w:right w:val="none" w:sz="0" w:space="0" w:color="auto"/>
      </w:divBdr>
    </w:div>
    <w:div w:id="1718629663">
      <w:bodyDiv w:val="1"/>
      <w:marLeft w:val="0"/>
      <w:marRight w:val="0"/>
      <w:marTop w:val="0"/>
      <w:marBottom w:val="0"/>
      <w:divBdr>
        <w:top w:val="none" w:sz="0" w:space="0" w:color="auto"/>
        <w:left w:val="none" w:sz="0" w:space="0" w:color="auto"/>
        <w:bottom w:val="none" w:sz="0" w:space="0" w:color="auto"/>
        <w:right w:val="none" w:sz="0" w:space="0" w:color="auto"/>
      </w:divBdr>
    </w:div>
    <w:div w:id="1719695595">
      <w:bodyDiv w:val="1"/>
      <w:marLeft w:val="0"/>
      <w:marRight w:val="0"/>
      <w:marTop w:val="0"/>
      <w:marBottom w:val="0"/>
      <w:divBdr>
        <w:top w:val="none" w:sz="0" w:space="0" w:color="auto"/>
        <w:left w:val="none" w:sz="0" w:space="0" w:color="auto"/>
        <w:bottom w:val="none" w:sz="0" w:space="0" w:color="auto"/>
        <w:right w:val="none" w:sz="0" w:space="0" w:color="auto"/>
      </w:divBdr>
    </w:div>
    <w:div w:id="1722560053">
      <w:bodyDiv w:val="1"/>
      <w:marLeft w:val="0"/>
      <w:marRight w:val="0"/>
      <w:marTop w:val="0"/>
      <w:marBottom w:val="0"/>
      <w:divBdr>
        <w:top w:val="none" w:sz="0" w:space="0" w:color="auto"/>
        <w:left w:val="none" w:sz="0" w:space="0" w:color="auto"/>
        <w:bottom w:val="none" w:sz="0" w:space="0" w:color="auto"/>
        <w:right w:val="none" w:sz="0" w:space="0" w:color="auto"/>
      </w:divBdr>
    </w:div>
    <w:div w:id="1724325012">
      <w:bodyDiv w:val="1"/>
      <w:marLeft w:val="0"/>
      <w:marRight w:val="0"/>
      <w:marTop w:val="0"/>
      <w:marBottom w:val="0"/>
      <w:divBdr>
        <w:top w:val="none" w:sz="0" w:space="0" w:color="auto"/>
        <w:left w:val="none" w:sz="0" w:space="0" w:color="auto"/>
        <w:bottom w:val="none" w:sz="0" w:space="0" w:color="auto"/>
        <w:right w:val="none" w:sz="0" w:space="0" w:color="auto"/>
      </w:divBdr>
    </w:div>
    <w:div w:id="1728334136">
      <w:bodyDiv w:val="1"/>
      <w:marLeft w:val="0"/>
      <w:marRight w:val="0"/>
      <w:marTop w:val="0"/>
      <w:marBottom w:val="0"/>
      <w:divBdr>
        <w:top w:val="none" w:sz="0" w:space="0" w:color="auto"/>
        <w:left w:val="none" w:sz="0" w:space="0" w:color="auto"/>
        <w:bottom w:val="none" w:sz="0" w:space="0" w:color="auto"/>
        <w:right w:val="none" w:sz="0" w:space="0" w:color="auto"/>
      </w:divBdr>
    </w:div>
    <w:div w:id="1730154569">
      <w:bodyDiv w:val="1"/>
      <w:marLeft w:val="0"/>
      <w:marRight w:val="0"/>
      <w:marTop w:val="0"/>
      <w:marBottom w:val="0"/>
      <w:divBdr>
        <w:top w:val="none" w:sz="0" w:space="0" w:color="auto"/>
        <w:left w:val="none" w:sz="0" w:space="0" w:color="auto"/>
        <w:bottom w:val="none" w:sz="0" w:space="0" w:color="auto"/>
        <w:right w:val="none" w:sz="0" w:space="0" w:color="auto"/>
      </w:divBdr>
    </w:div>
    <w:div w:id="1730572316">
      <w:bodyDiv w:val="1"/>
      <w:marLeft w:val="0"/>
      <w:marRight w:val="0"/>
      <w:marTop w:val="0"/>
      <w:marBottom w:val="0"/>
      <w:divBdr>
        <w:top w:val="none" w:sz="0" w:space="0" w:color="auto"/>
        <w:left w:val="none" w:sz="0" w:space="0" w:color="auto"/>
        <w:bottom w:val="none" w:sz="0" w:space="0" w:color="auto"/>
        <w:right w:val="none" w:sz="0" w:space="0" w:color="auto"/>
      </w:divBdr>
    </w:div>
    <w:div w:id="1731688426">
      <w:bodyDiv w:val="1"/>
      <w:marLeft w:val="0"/>
      <w:marRight w:val="0"/>
      <w:marTop w:val="0"/>
      <w:marBottom w:val="0"/>
      <w:divBdr>
        <w:top w:val="none" w:sz="0" w:space="0" w:color="auto"/>
        <w:left w:val="none" w:sz="0" w:space="0" w:color="auto"/>
        <w:bottom w:val="none" w:sz="0" w:space="0" w:color="auto"/>
        <w:right w:val="none" w:sz="0" w:space="0" w:color="auto"/>
      </w:divBdr>
    </w:div>
    <w:div w:id="1734086144">
      <w:bodyDiv w:val="1"/>
      <w:marLeft w:val="0"/>
      <w:marRight w:val="0"/>
      <w:marTop w:val="0"/>
      <w:marBottom w:val="0"/>
      <w:divBdr>
        <w:top w:val="none" w:sz="0" w:space="0" w:color="auto"/>
        <w:left w:val="none" w:sz="0" w:space="0" w:color="auto"/>
        <w:bottom w:val="none" w:sz="0" w:space="0" w:color="auto"/>
        <w:right w:val="none" w:sz="0" w:space="0" w:color="auto"/>
      </w:divBdr>
    </w:div>
    <w:div w:id="1734355433">
      <w:bodyDiv w:val="1"/>
      <w:marLeft w:val="0"/>
      <w:marRight w:val="0"/>
      <w:marTop w:val="0"/>
      <w:marBottom w:val="0"/>
      <w:divBdr>
        <w:top w:val="none" w:sz="0" w:space="0" w:color="auto"/>
        <w:left w:val="none" w:sz="0" w:space="0" w:color="auto"/>
        <w:bottom w:val="none" w:sz="0" w:space="0" w:color="auto"/>
        <w:right w:val="none" w:sz="0" w:space="0" w:color="auto"/>
      </w:divBdr>
    </w:div>
    <w:div w:id="1736513587">
      <w:bodyDiv w:val="1"/>
      <w:marLeft w:val="0"/>
      <w:marRight w:val="0"/>
      <w:marTop w:val="0"/>
      <w:marBottom w:val="0"/>
      <w:divBdr>
        <w:top w:val="none" w:sz="0" w:space="0" w:color="auto"/>
        <w:left w:val="none" w:sz="0" w:space="0" w:color="auto"/>
        <w:bottom w:val="none" w:sz="0" w:space="0" w:color="auto"/>
        <w:right w:val="none" w:sz="0" w:space="0" w:color="auto"/>
      </w:divBdr>
    </w:div>
    <w:div w:id="1737242618">
      <w:bodyDiv w:val="1"/>
      <w:marLeft w:val="0"/>
      <w:marRight w:val="0"/>
      <w:marTop w:val="0"/>
      <w:marBottom w:val="0"/>
      <w:divBdr>
        <w:top w:val="none" w:sz="0" w:space="0" w:color="auto"/>
        <w:left w:val="none" w:sz="0" w:space="0" w:color="auto"/>
        <w:bottom w:val="none" w:sz="0" w:space="0" w:color="auto"/>
        <w:right w:val="none" w:sz="0" w:space="0" w:color="auto"/>
      </w:divBdr>
    </w:div>
    <w:div w:id="1738240951">
      <w:bodyDiv w:val="1"/>
      <w:marLeft w:val="0"/>
      <w:marRight w:val="0"/>
      <w:marTop w:val="0"/>
      <w:marBottom w:val="0"/>
      <w:divBdr>
        <w:top w:val="none" w:sz="0" w:space="0" w:color="auto"/>
        <w:left w:val="none" w:sz="0" w:space="0" w:color="auto"/>
        <w:bottom w:val="none" w:sz="0" w:space="0" w:color="auto"/>
        <w:right w:val="none" w:sz="0" w:space="0" w:color="auto"/>
      </w:divBdr>
    </w:div>
    <w:div w:id="1740515203">
      <w:bodyDiv w:val="1"/>
      <w:marLeft w:val="0"/>
      <w:marRight w:val="0"/>
      <w:marTop w:val="0"/>
      <w:marBottom w:val="0"/>
      <w:divBdr>
        <w:top w:val="none" w:sz="0" w:space="0" w:color="auto"/>
        <w:left w:val="none" w:sz="0" w:space="0" w:color="auto"/>
        <w:bottom w:val="none" w:sz="0" w:space="0" w:color="auto"/>
        <w:right w:val="none" w:sz="0" w:space="0" w:color="auto"/>
      </w:divBdr>
    </w:div>
    <w:div w:id="1742754065">
      <w:bodyDiv w:val="1"/>
      <w:marLeft w:val="0"/>
      <w:marRight w:val="0"/>
      <w:marTop w:val="0"/>
      <w:marBottom w:val="0"/>
      <w:divBdr>
        <w:top w:val="none" w:sz="0" w:space="0" w:color="auto"/>
        <w:left w:val="none" w:sz="0" w:space="0" w:color="auto"/>
        <w:bottom w:val="none" w:sz="0" w:space="0" w:color="auto"/>
        <w:right w:val="none" w:sz="0" w:space="0" w:color="auto"/>
      </w:divBdr>
    </w:div>
    <w:div w:id="1743717654">
      <w:bodyDiv w:val="1"/>
      <w:marLeft w:val="0"/>
      <w:marRight w:val="0"/>
      <w:marTop w:val="0"/>
      <w:marBottom w:val="0"/>
      <w:divBdr>
        <w:top w:val="none" w:sz="0" w:space="0" w:color="auto"/>
        <w:left w:val="none" w:sz="0" w:space="0" w:color="auto"/>
        <w:bottom w:val="none" w:sz="0" w:space="0" w:color="auto"/>
        <w:right w:val="none" w:sz="0" w:space="0" w:color="auto"/>
      </w:divBdr>
    </w:div>
    <w:div w:id="1743719651">
      <w:bodyDiv w:val="1"/>
      <w:marLeft w:val="0"/>
      <w:marRight w:val="0"/>
      <w:marTop w:val="0"/>
      <w:marBottom w:val="0"/>
      <w:divBdr>
        <w:top w:val="none" w:sz="0" w:space="0" w:color="auto"/>
        <w:left w:val="none" w:sz="0" w:space="0" w:color="auto"/>
        <w:bottom w:val="none" w:sz="0" w:space="0" w:color="auto"/>
        <w:right w:val="none" w:sz="0" w:space="0" w:color="auto"/>
      </w:divBdr>
    </w:div>
    <w:div w:id="1743747016">
      <w:bodyDiv w:val="1"/>
      <w:marLeft w:val="0"/>
      <w:marRight w:val="0"/>
      <w:marTop w:val="0"/>
      <w:marBottom w:val="0"/>
      <w:divBdr>
        <w:top w:val="none" w:sz="0" w:space="0" w:color="auto"/>
        <w:left w:val="none" w:sz="0" w:space="0" w:color="auto"/>
        <w:bottom w:val="none" w:sz="0" w:space="0" w:color="auto"/>
        <w:right w:val="none" w:sz="0" w:space="0" w:color="auto"/>
      </w:divBdr>
    </w:div>
    <w:div w:id="1745368613">
      <w:bodyDiv w:val="1"/>
      <w:marLeft w:val="0"/>
      <w:marRight w:val="0"/>
      <w:marTop w:val="0"/>
      <w:marBottom w:val="0"/>
      <w:divBdr>
        <w:top w:val="none" w:sz="0" w:space="0" w:color="auto"/>
        <w:left w:val="none" w:sz="0" w:space="0" w:color="auto"/>
        <w:bottom w:val="none" w:sz="0" w:space="0" w:color="auto"/>
        <w:right w:val="none" w:sz="0" w:space="0" w:color="auto"/>
      </w:divBdr>
    </w:div>
    <w:div w:id="1745447270">
      <w:bodyDiv w:val="1"/>
      <w:marLeft w:val="0"/>
      <w:marRight w:val="0"/>
      <w:marTop w:val="0"/>
      <w:marBottom w:val="0"/>
      <w:divBdr>
        <w:top w:val="none" w:sz="0" w:space="0" w:color="auto"/>
        <w:left w:val="none" w:sz="0" w:space="0" w:color="auto"/>
        <w:bottom w:val="none" w:sz="0" w:space="0" w:color="auto"/>
        <w:right w:val="none" w:sz="0" w:space="0" w:color="auto"/>
      </w:divBdr>
    </w:div>
    <w:div w:id="1748266184">
      <w:bodyDiv w:val="1"/>
      <w:marLeft w:val="0"/>
      <w:marRight w:val="0"/>
      <w:marTop w:val="0"/>
      <w:marBottom w:val="0"/>
      <w:divBdr>
        <w:top w:val="none" w:sz="0" w:space="0" w:color="auto"/>
        <w:left w:val="none" w:sz="0" w:space="0" w:color="auto"/>
        <w:bottom w:val="none" w:sz="0" w:space="0" w:color="auto"/>
        <w:right w:val="none" w:sz="0" w:space="0" w:color="auto"/>
      </w:divBdr>
    </w:div>
    <w:div w:id="1748963835">
      <w:bodyDiv w:val="1"/>
      <w:marLeft w:val="0"/>
      <w:marRight w:val="0"/>
      <w:marTop w:val="0"/>
      <w:marBottom w:val="0"/>
      <w:divBdr>
        <w:top w:val="none" w:sz="0" w:space="0" w:color="auto"/>
        <w:left w:val="none" w:sz="0" w:space="0" w:color="auto"/>
        <w:bottom w:val="none" w:sz="0" w:space="0" w:color="auto"/>
        <w:right w:val="none" w:sz="0" w:space="0" w:color="auto"/>
      </w:divBdr>
    </w:div>
    <w:div w:id="1748964246">
      <w:bodyDiv w:val="1"/>
      <w:marLeft w:val="0"/>
      <w:marRight w:val="0"/>
      <w:marTop w:val="0"/>
      <w:marBottom w:val="0"/>
      <w:divBdr>
        <w:top w:val="none" w:sz="0" w:space="0" w:color="auto"/>
        <w:left w:val="none" w:sz="0" w:space="0" w:color="auto"/>
        <w:bottom w:val="none" w:sz="0" w:space="0" w:color="auto"/>
        <w:right w:val="none" w:sz="0" w:space="0" w:color="auto"/>
      </w:divBdr>
    </w:div>
    <w:div w:id="1750468967">
      <w:bodyDiv w:val="1"/>
      <w:marLeft w:val="0"/>
      <w:marRight w:val="0"/>
      <w:marTop w:val="0"/>
      <w:marBottom w:val="0"/>
      <w:divBdr>
        <w:top w:val="none" w:sz="0" w:space="0" w:color="auto"/>
        <w:left w:val="none" w:sz="0" w:space="0" w:color="auto"/>
        <w:bottom w:val="none" w:sz="0" w:space="0" w:color="auto"/>
        <w:right w:val="none" w:sz="0" w:space="0" w:color="auto"/>
      </w:divBdr>
    </w:div>
    <w:div w:id="1751849521">
      <w:bodyDiv w:val="1"/>
      <w:marLeft w:val="0"/>
      <w:marRight w:val="0"/>
      <w:marTop w:val="0"/>
      <w:marBottom w:val="0"/>
      <w:divBdr>
        <w:top w:val="none" w:sz="0" w:space="0" w:color="auto"/>
        <w:left w:val="none" w:sz="0" w:space="0" w:color="auto"/>
        <w:bottom w:val="none" w:sz="0" w:space="0" w:color="auto"/>
        <w:right w:val="none" w:sz="0" w:space="0" w:color="auto"/>
      </w:divBdr>
    </w:div>
    <w:div w:id="1761415780">
      <w:bodyDiv w:val="1"/>
      <w:marLeft w:val="0"/>
      <w:marRight w:val="0"/>
      <w:marTop w:val="0"/>
      <w:marBottom w:val="0"/>
      <w:divBdr>
        <w:top w:val="none" w:sz="0" w:space="0" w:color="auto"/>
        <w:left w:val="none" w:sz="0" w:space="0" w:color="auto"/>
        <w:bottom w:val="none" w:sz="0" w:space="0" w:color="auto"/>
        <w:right w:val="none" w:sz="0" w:space="0" w:color="auto"/>
      </w:divBdr>
    </w:div>
    <w:div w:id="1765028266">
      <w:bodyDiv w:val="1"/>
      <w:marLeft w:val="0"/>
      <w:marRight w:val="0"/>
      <w:marTop w:val="0"/>
      <w:marBottom w:val="0"/>
      <w:divBdr>
        <w:top w:val="none" w:sz="0" w:space="0" w:color="auto"/>
        <w:left w:val="none" w:sz="0" w:space="0" w:color="auto"/>
        <w:bottom w:val="none" w:sz="0" w:space="0" w:color="auto"/>
        <w:right w:val="none" w:sz="0" w:space="0" w:color="auto"/>
      </w:divBdr>
    </w:div>
    <w:div w:id="1767530510">
      <w:bodyDiv w:val="1"/>
      <w:marLeft w:val="0"/>
      <w:marRight w:val="0"/>
      <w:marTop w:val="0"/>
      <w:marBottom w:val="0"/>
      <w:divBdr>
        <w:top w:val="none" w:sz="0" w:space="0" w:color="auto"/>
        <w:left w:val="none" w:sz="0" w:space="0" w:color="auto"/>
        <w:bottom w:val="none" w:sz="0" w:space="0" w:color="auto"/>
        <w:right w:val="none" w:sz="0" w:space="0" w:color="auto"/>
      </w:divBdr>
    </w:div>
    <w:div w:id="1771968485">
      <w:bodyDiv w:val="1"/>
      <w:marLeft w:val="0"/>
      <w:marRight w:val="0"/>
      <w:marTop w:val="0"/>
      <w:marBottom w:val="0"/>
      <w:divBdr>
        <w:top w:val="none" w:sz="0" w:space="0" w:color="auto"/>
        <w:left w:val="none" w:sz="0" w:space="0" w:color="auto"/>
        <w:bottom w:val="none" w:sz="0" w:space="0" w:color="auto"/>
        <w:right w:val="none" w:sz="0" w:space="0" w:color="auto"/>
      </w:divBdr>
    </w:div>
    <w:div w:id="1773433261">
      <w:bodyDiv w:val="1"/>
      <w:marLeft w:val="0"/>
      <w:marRight w:val="0"/>
      <w:marTop w:val="0"/>
      <w:marBottom w:val="0"/>
      <w:divBdr>
        <w:top w:val="none" w:sz="0" w:space="0" w:color="auto"/>
        <w:left w:val="none" w:sz="0" w:space="0" w:color="auto"/>
        <w:bottom w:val="none" w:sz="0" w:space="0" w:color="auto"/>
        <w:right w:val="none" w:sz="0" w:space="0" w:color="auto"/>
      </w:divBdr>
    </w:div>
    <w:div w:id="1773823395">
      <w:bodyDiv w:val="1"/>
      <w:marLeft w:val="0"/>
      <w:marRight w:val="0"/>
      <w:marTop w:val="0"/>
      <w:marBottom w:val="0"/>
      <w:divBdr>
        <w:top w:val="none" w:sz="0" w:space="0" w:color="auto"/>
        <w:left w:val="none" w:sz="0" w:space="0" w:color="auto"/>
        <w:bottom w:val="none" w:sz="0" w:space="0" w:color="auto"/>
        <w:right w:val="none" w:sz="0" w:space="0" w:color="auto"/>
      </w:divBdr>
    </w:div>
    <w:div w:id="1777292464">
      <w:bodyDiv w:val="1"/>
      <w:marLeft w:val="0"/>
      <w:marRight w:val="0"/>
      <w:marTop w:val="0"/>
      <w:marBottom w:val="0"/>
      <w:divBdr>
        <w:top w:val="none" w:sz="0" w:space="0" w:color="auto"/>
        <w:left w:val="none" w:sz="0" w:space="0" w:color="auto"/>
        <w:bottom w:val="none" w:sz="0" w:space="0" w:color="auto"/>
        <w:right w:val="none" w:sz="0" w:space="0" w:color="auto"/>
      </w:divBdr>
    </w:div>
    <w:div w:id="1781602149">
      <w:bodyDiv w:val="1"/>
      <w:marLeft w:val="0"/>
      <w:marRight w:val="0"/>
      <w:marTop w:val="0"/>
      <w:marBottom w:val="0"/>
      <w:divBdr>
        <w:top w:val="none" w:sz="0" w:space="0" w:color="auto"/>
        <w:left w:val="none" w:sz="0" w:space="0" w:color="auto"/>
        <w:bottom w:val="none" w:sz="0" w:space="0" w:color="auto"/>
        <w:right w:val="none" w:sz="0" w:space="0" w:color="auto"/>
      </w:divBdr>
    </w:div>
    <w:div w:id="1781679514">
      <w:bodyDiv w:val="1"/>
      <w:marLeft w:val="0"/>
      <w:marRight w:val="0"/>
      <w:marTop w:val="0"/>
      <w:marBottom w:val="0"/>
      <w:divBdr>
        <w:top w:val="none" w:sz="0" w:space="0" w:color="auto"/>
        <w:left w:val="none" w:sz="0" w:space="0" w:color="auto"/>
        <w:bottom w:val="none" w:sz="0" w:space="0" w:color="auto"/>
        <w:right w:val="none" w:sz="0" w:space="0" w:color="auto"/>
      </w:divBdr>
    </w:div>
    <w:div w:id="1781871853">
      <w:bodyDiv w:val="1"/>
      <w:marLeft w:val="0"/>
      <w:marRight w:val="0"/>
      <w:marTop w:val="0"/>
      <w:marBottom w:val="0"/>
      <w:divBdr>
        <w:top w:val="none" w:sz="0" w:space="0" w:color="auto"/>
        <w:left w:val="none" w:sz="0" w:space="0" w:color="auto"/>
        <w:bottom w:val="none" w:sz="0" w:space="0" w:color="auto"/>
        <w:right w:val="none" w:sz="0" w:space="0" w:color="auto"/>
      </w:divBdr>
    </w:div>
    <w:div w:id="1787769377">
      <w:bodyDiv w:val="1"/>
      <w:marLeft w:val="0"/>
      <w:marRight w:val="0"/>
      <w:marTop w:val="0"/>
      <w:marBottom w:val="0"/>
      <w:divBdr>
        <w:top w:val="none" w:sz="0" w:space="0" w:color="auto"/>
        <w:left w:val="none" w:sz="0" w:space="0" w:color="auto"/>
        <w:bottom w:val="none" w:sz="0" w:space="0" w:color="auto"/>
        <w:right w:val="none" w:sz="0" w:space="0" w:color="auto"/>
      </w:divBdr>
    </w:div>
    <w:div w:id="1788506135">
      <w:bodyDiv w:val="1"/>
      <w:marLeft w:val="0"/>
      <w:marRight w:val="0"/>
      <w:marTop w:val="0"/>
      <w:marBottom w:val="0"/>
      <w:divBdr>
        <w:top w:val="none" w:sz="0" w:space="0" w:color="auto"/>
        <w:left w:val="none" w:sz="0" w:space="0" w:color="auto"/>
        <w:bottom w:val="none" w:sz="0" w:space="0" w:color="auto"/>
        <w:right w:val="none" w:sz="0" w:space="0" w:color="auto"/>
      </w:divBdr>
    </w:div>
    <w:div w:id="1789929938">
      <w:bodyDiv w:val="1"/>
      <w:marLeft w:val="0"/>
      <w:marRight w:val="0"/>
      <w:marTop w:val="0"/>
      <w:marBottom w:val="0"/>
      <w:divBdr>
        <w:top w:val="none" w:sz="0" w:space="0" w:color="auto"/>
        <w:left w:val="none" w:sz="0" w:space="0" w:color="auto"/>
        <w:bottom w:val="none" w:sz="0" w:space="0" w:color="auto"/>
        <w:right w:val="none" w:sz="0" w:space="0" w:color="auto"/>
      </w:divBdr>
    </w:div>
    <w:div w:id="1790586352">
      <w:bodyDiv w:val="1"/>
      <w:marLeft w:val="0"/>
      <w:marRight w:val="0"/>
      <w:marTop w:val="0"/>
      <w:marBottom w:val="0"/>
      <w:divBdr>
        <w:top w:val="none" w:sz="0" w:space="0" w:color="auto"/>
        <w:left w:val="none" w:sz="0" w:space="0" w:color="auto"/>
        <w:bottom w:val="none" w:sz="0" w:space="0" w:color="auto"/>
        <w:right w:val="none" w:sz="0" w:space="0" w:color="auto"/>
      </w:divBdr>
    </w:div>
    <w:div w:id="1794906499">
      <w:bodyDiv w:val="1"/>
      <w:marLeft w:val="0"/>
      <w:marRight w:val="0"/>
      <w:marTop w:val="0"/>
      <w:marBottom w:val="0"/>
      <w:divBdr>
        <w:top w:val="none" w:sz="0" w:space="0" w:color="auto"/>
        <w:left w:val="none" w:sz="0" w:space="0" w:color="auto"/>
        <w:bottom w:val="none" w:sz="0" w:space="0" w:color="auto"/>
        <w:right w:val="none" w:sz="0" w:space="0" w:color="auto"/>
      </w:divBdr>
    </w:div>
    <w:div w:id="1796213928">
      <w:bodyDiv w:val="1"/>
      <w:marLeft w:val="0"/>
      <w:marRight w:val="0"/>
      <w:marTop w:val="0"/>
      <w:marBottom w:val="0"/>
      <w:divBdr>
        <w:top w:val="none" w:sz="0" w:space="0" w:color="auto"/>
        <w:left w:val="none" w:sz="0" w:space="0" w:color="auto"/>
        <w:bottom w:val="none" w:sz="0" w:space="0" w:color="auto"/>
        <w:right w:val="none" w:sz="0" w:space="0" w:color="auto"/>
      </w:divBdr>
    </w:div>
    <w:div w:id="1796677822">
      <w:bodyDiv w:val="1"/>
      <w:marLeft w:val="0"/>
      <w:marRight w:val="0"/>
      <w:marTop w:val="0"/>
      <w:marBottom w:val="0"/>
      <w:divBdr>
        <w:top w:val="none" w:sz="0" w:space="0" w:color="auto"/>
        <w:left w:val="none" w:sz="0" w:space="0" w:color="auto"/>
        <w:bottom w:val="none" w:sz="0" w:space="0" w:color="auto"/>
        <w:right w:val="none" w:sz="0" w:space="0" w:color="auto"/>
      </w:divBdr>
    </w:div>
    <w:div w:id="1797915755">
      <w:bodyDiv w:val="1"/>
      <w:marLeft w:val="0"/>
      <w:marRight w:val="0"/>
      <w:marTop w:val="0"/>
      <w:marBottom w:val="0"/>
      <w:divBdr>
        <w:top w:val="none" w:sz="0" w:space="0" w:color="auto"/>
        <w:left w:val="none" w:sz="0" w:space="0" w:color="auto"/>
        <w:bottom w:val="none" w:sz="0" w:space="0" w:color="auto"/>
        <w:right w:val="none" w:sz="0" w:space="0" w:color="auto"/>
      </w:divBdr>
    </w:div>
    <w:div w:id="1802184034">
      <w:bodyDiv w:val="1"/>
      <w:marLeft w:val="0"/>
      <w:marRight w:val="0"/>
      <w:marTop w:val="0"/>
      <w:marBottom w:val="0"/>
      <w:divBdr>
        <w:top w:val="none" w:sz="0" w:space="0" w:color="auto"/>
        <w:left w:val="none" w:sz="0" w:space="0" w:color="auto"/>
        <w:bottom w:val="none" w:sz="0" w:space="0" w:color="auto"/>
        <w:right w:val="none" w:sz="0" w:space="0" w:color="auto"/>
      </w:divBdr>
    </w:div>
    <w:div w:id="1804888230">
      <w:bodyDiv w:val="1"/>
      <w:marLeft w:val="0"/>
      <w:marRight w:val="0"/>
      <w:marTop w:val="0"/>
      <w:marBottom w:val="0"/>
      <w:divBdr>
        <w:top w:val="none" w:sz="0" w:space="0" w:color="auto"/>
        <w:left w:val="none" w:sz="0" w:space="0" w:color="auto"/>
        <w:bottom w:val="none" w:sz="0" w:space="0" w:color="auto"/>
        <w:right w:val="none" w:sz="0" w:space="0" w:color="auto"/>
      </w:divBdr>
    </w:div>
    <w:div w:id="1805275795">
      <w:bodyDiv w:val="1"/>
      <w:marLeft w:val="0"/>
      <w:marRight w:val="0"/>
      <w:marTop w:val="0"/>
      <w:marBottom w:val="0"/>
      <w:divBdr>
        <w:top w:val="none" w:sz="0" w:space="0" w:color="auto"/>
        <w:left w:val="none" w:sz="0" w:space="0" w:color="auto"/>
        <w:bottom w:val="none" w:sz="0" w:space="0" w:color="auto"/>
        <w:right w:val="none" w:sz="0" w:space="0" w:color="auto"/>
      </w:divBdr>
    </w:div>
    <w:div w:id="1805392574">
      <w:bodyDiv w:val="1"/>
      <w:marLeft w:val="0"/>
      <w:marRight w:val="0"/>
      <w:marTop w:val="0"/>
      <w:marBottom w:val="0"/>
      <w:divBdr>
        <w:top w:val="none" w:sz="0" w:space="0" w:color="auto"/>
        <w:left w:val="none" w:sz="0" w:space="0" w:color="auto"/>
        <w:bottom w:val="none" w:sz="0" w:space="0" w:color="auto"/>
        <w:right w:val="none" w:sz="0" w:space="0" w:color="auto"/>
      </w:divBdr>
    </w:div>
    <w:div w:id="1806392681">
      <w:bodyDiv w:val="1"/>
      <w:marLeft w:val="0"/>
      <w:marRight w:val="0"/>
      <w:marTop w:val="0"/>
      <w:marBottom w:val="0"/>
      <w:divBdr>
        <w:top w:val="none" w:sz="0" w:space="0" w:color="auto"/>
        <w:left w:val="none" w:sz="0" w:space="0" w:color="auto"/>
        <w:bottom w:val="none" w:sz="0" w:space="0" w:color="auto"/>
        <w:right w:val="none" w:sz="0" w:space="0" w:color="auto"/>
      </w:divBdr>
    </w:div>
    <w:div w:id="1807426624">
      <w:bodyDiv w:val="1"/>
      <w:marLeft w:val="0"/>
      <w:marRight w:val="0"/>
      <w:marTop w:val="0"/>
      <w:marBottom w:val="0"/>
      <w:divBdr>
        <w:top w:val="none" w:sz="0" w:space="0" w:color="auto"/>
        <w:left w:val="none" w:sz="0" w:space="0" w:color="auto"/>
        <w:bottom w:val="none" w:sz="0" w:space="0" w:color="auto"/>
        <w:right w:val="none" w:sz="0" w:space="0" w:color="auto"/>
      </w:divBdr>
    </w:div>
    <w:div w:id="1812018710">
      <w:bodyDiv w:val="1"/>
      <w:marLeft w:val="0"/>
      <w:marRight w:val="0"/>
      <w:marTop w:val="0"/>
      <w:marBottom w:val="0"/>
      <w:divBdr>
        <w:top w:val="none" w:sz="0" w:space="0" w:color="auto"/>
        <w:left w:val="none" w:sz="0" w:space="0" w:color="auto"/>
        <w:bottom w:val="none" w:sz="0" w:space="0" w:color="auto"/>
        <w:right w:val="none" w:sz="0" w:space="0" w:color="auto"/>
      </w:divBdr>
    </w:div>
    <w:div w:id="1814102699">
      <w:bodyDiv w:val="1"/>
      <w:marLeft w:val="0"/>
      <w:marRight w:val="0"/>
      <w:marTop w:val="0"/>
      <w:marBottom w:val="0"/>
      <w:divBdr>
        <w:top w:val="none" w:sz="0" w:space="0" w:color="auto"/>
        <w:left w:val="none" w:sz="0" w:space="0" w:color="auto"/>
        <w:bottom w:val="none" w:sz="0" w:space="0" w:color="auto"/>
        <w:right w:val="none" w:sz="0" w:space="0" w:color="auto"/>
      </w:divBdr>
    </w:div>
    <w:div w:id="1816871482">
      <w:bodyDiv w:val="1"/>
      <w:marLeft w:val="0"/>
      <w:marRight w:val="0"/>
      <w:marTop w:val="0"/>
      <w:marBottom w:val="0"/>
      <w:divBdr>
        <w:top w:val="none" w:sz="0" w:space="0" w:color="auto"/>
        <w:left w:val="none" w:sz="0" w:space="0" w:color="auto"/>
        <w:bottom w:val="none" w:sz="0" w:space="0" w:color="auto"/>
        <w:right w:val="none" w:sz="0" w:space="0" w:color="auto"/>
      </w:divBdr>
    </w:div>
    <w:div w:id="1818451902">
      <w:bodyDiv w:val="1"/>
      <w:marLeft w:val="0"/>
      <w:marRight w:val="0"/>
      <w:marTop w:val="0"/>
      <w:marBottom w:val="0"/>
      <w:divBdr>
        <w:top w:val="none" w:sz="0" w:space="0" w:color="auto"/>
        <w:left w:val="none" w:sz="0" w:space="0" w:color="auto"/>
        <w:bottom w:val="none" w:sz="0" w:space="0" w:color="auto"/>
        <w:right w:val="none" w:sz="0" w:space="0" w:color="auto"/>
      </w:divBdr>
    </w:div>
    <w:div w:id="1822231251">
      <w:bodyDiv w:val="1"/>
      <w:marLeft w:val="0"/>
      <w:marRight w:val="0"/>
      <w:marTop w:val="0"/>
      <w:marBottom w:val="0"/>
      <w:divBdr>
        <w:top w:val="none" w:sz="0" w:space="0" w:color="auto"/>
        <w:left w:val="none" w:sz="0" w:space="0" w:color="auto"/>
        <w:bottom w:val="none" w:sz="0" w:space="0" w:color="auto"/>
        <w:right w:val="none" w:sz="0" w:space="0" w:color="auto"/>
      </w:divBdr>
    </w:div>
    <w:div w:id="1822499775">
      <w:bodyDiv w:val="1"/>
      <w:marLeft w:val="0"/>
      <w:marRight w:val="0"/>
      <w:marTop w:val="0"/>
      <w:marBottom w:val="0"/>
      <w:divBdr>
        <w:top w:val="none" w:sz="0" w:space="0" w:color="auto"/>
        <w:left w:val="none" w:sz="0" w:space="0" w:color="auto"/>
        <w:bottom w:val="none" w:sz="0" w:space="0" w:color="auto"/>
        <w:right w:val="none" w:sz="0" w:space="0" w:color="auto"/>
      </w:divBdr>
    </w:div>
    <w:div w:id="1824587852">
      <w:bodyDiv w:val="1"/>
      <w:marLeft w:val="0"/>
      <w:marRight w:val="0"/>
      <w:marTop w:val="0"/>
      <w:marBottom w:val="0"/>
      <w:divBdr>
        <w:top w:val="none" w:sz="0" w:space="0" w:color="auto"/>
        <w:left w:val="none" w:sz="0" w:space="0" w:color="auto"/>
        <w:bottom w:val="none" w:sz="0" w:space="0" w:color="auto"/>
        <w:right w:val="none" w:sz="0" w:space="0" w:color="auto"/>
      </w:divBdr>
    </w:div>
    <w:div w:id="1828782437">
      <w:bodyDiv w:val="1"/>
      <w:marLeft w:val="0"/>
      <w:marRight w:val="0"/>
      <w:marTop w:val="0"/>
      <w:marBottom w:val="0"/>
      <w:divBdr>
        <w:top w:val="none" w:sz="0" w:space="0" w:color="auto"/>
        <w:left w:val="none" w:sz="0" w:space="0" w:color="auto"/>
        <w:bottom w:val="none" w:sz="0" w:space="0" w:color="auto"/>
        <w:right w:val="none" w:sz="0" w:space="0" w:color="auto"/>
      </w:divBdr>
    </w:div>
    <w:div w:id="1829200863">
      <w:bodyDiv w:val="1"/>
      <w:marLeft w:val="0"/>
      <w:marRight w:val="0"/>
      <w:marTop w:val="0"/>
      <w:marBottom w:val="0"/>
      <w:divBdr>
        <w:top w:val="none" w:sz="0" w:space="0" w:color="auto"/>
        <w:left w:val="none" w:sz="0" w:space="0" w:color="auto"/>
        <w:bottom w:val="none" w:sz="0" w:space="0" w:color="auto"/>
        <w:right w:val="none" w:sz="0" w:space="0" w:color="auto"/>
      </w:divBdr>
    </w:div>
    <w:div w:id="1831166632">
      <w:bodyDiv w:val="1"/>
      <w:marLeft w:val="0"/>
      <w:marRight w:val="0"/>
      <w:marTop w:val="0"/>
      <w:marBottom w:val="0"/>
      <w:divBdr>
        <w:top w:val="none" w:sz="0" w:space="0" w:color="auto"/>
        <w:left w:val="none" w:sz="0" w:space="0" w:color="auto"/>
        <w:bottom w:val="none" w:sz="0" w:space="0" w:color="auto"/>
        <w:right w:val="none" w:sz="0" w:space="0" w:color="auto"/>
      </w:divBdr>
    </w:div>
    <w:div w:id="1834182852">
      <w:bodyDiv w:val="1"/>
      <w:marLeft w:val="0"/>
      <w:marRight w:val="0"/>
      <w:marTop w:val="0"/>
      <w:marBottom w:val="0"/>
      <w:divBdr>
        <w:top w:val="none" w:sz="0" w:space="0" w:color="auto"/>
        <w:left w:val="none" w:sz="0" w:space="0" w:color="auto"/>
        <w:bottom w:val="none" w:sz="0" w:space="0" w:color="auto"/>
        <w:right w:val="none" w:sz="0" w:space="0" w:color="auto"/>
      </w:divBdr>
    </w:div>
    <w:div w:id="1836216460">
      <w:bodyDiv w:val="1"/>
      <w:marLeft w:val="0"/>
      <w:marRight w:val="0"/>
      <w:marTop w:val="0"/>
      <w:marBottom w:val="0"/>
      <w:divBdr>
        <w:top w:val="none" w:sz="0" w:space="0" w:color="auto"/>
        <w:left w:val="none" w:sz="0" w:space="0" w:color="auto"/>
        <w:bottom w:val="none" w:sz="0" w:space="0" w:color="auto"/>
        <w:right w:val="none" w:sz="0" w:space="0" w:color="auto"/>
      </w:divBdr>
    </w:div>
    <w:div w:id="1839149079">
      <w:bodyDiv w:val="1"/>
      <w:marLeft w:val="0"/>
      <w:marRight w:val="0"/>
      <w:marTop w:val="0"/>
      <w:marBottom w:val="0"/>
      <w:divBdr>
        <w:top w:val="none" w:sz="0" w:space="0" w:color="auto"/>
        <w:left w:val="none" w:sz="0" w:space="0" w:color="auto"/>
        <w:bottom w:val="none" w:sz="0" w:space="0" w:color="auto"/>
        <w:right w:val="none" w:sz="0" w:space="0" w:color="auto"/>
      </w:divBdr>
    </w:div>
    <w:div w:id="1841919144">
      <w:bodyDiv w:val="1"/>
      <w:marLeft w:val="0"/>
      <w:marRight w:val="0"/>
      <w:marTop w:val="0"/>
      <w:marBottom w:val="0"/>
      <w:divBdr>
        <w:top w:val="none" w:sz="0" w:space="0" w:color="auto"/>
        <w:left w:val="none" w:sz="0" w:space="0" w:color="auto"/>
        <w:bottom w:val="none" w:sz="0" w:space="0" w:color="auto"/>
        <w:right w:val="none" w:sz="0" w:space="0" w:color="auto"/>
      </w:divBdr>
    </w:div>
    <w:div w:id="1846243513">
      <w:bodyDiv w:val="1"/>
      <w:marLeft w:val="0"/>
      <w:marRight w:val="0"/>
      <w:marTop w:val="0"/>
      <w:marBottom w:val="0"/>
      <w:divBdr>
        <w:top w:val="none" w:sz="0" w:space="0" w:color="auto"/>
        <w:left w:val="none" w:sz="0" w:space="0" w:color="auto"/>
        <w:bottom w:val="none" w:sz="0" w:space="0" w:color="auto"/>
        <w:right w:val="none" w:sz="0" w:space="0" w:color="auto"/>
      </w:divBdr>
    </w:div>
    <w:div w:id="1850826316">
      <w:bodyDiv w:val="1"/>
      <w:marLeft w:val="0"/>
      <w:marRight w:val="0"/>
      <w:marTop w:val="0"/>
      <w:marBottom w:val="0"/>
      <w:divBdr>
        <w:top w:val="none" w:sz="0" w:space="0" w:color="auto"/>
        <w:left w:val="none" w:sz="0" w:space="0" w:color="auto"/>
        <w:bottom w:val="none" w:sz="0" w:space="0" w:color="auto"/>
        <w:right w:val="none" w:sz="0" w:space="0" w:color="auto"/>
      </w:divBdr>
    </w:div>
    <w:div w:id="1853641062">
      <w:bodyDiv w:val="1"/>
      <w:marLeft w:val="0"/>
      <w:marRight w:val="0"/>
      <w:marTop w:val="0"/>
      <w:marBottom w:val="0"/>
      <w:divBdr>
        <w:top w:val="none" w:sz="0" w:space="0" w:color="auto"/>
        <w:left w:val="none" w:sz="0" w:space="0" w:color="auto"/>
        <w:bottom w:val="none" w:sz="0" w:space="0" w:color="auto"/>
        <w:right w:val="none" w:sz="0" w:space="0" w:color="auto"/>
      </w:divBdr>
    </w:div>
    <w:div w:id="1854492983">
      <w:bodyDiv w:val="1"/>
      <w:marLeft w:val="0"/>
      <w:marRight w:val="0"/>
      <w:marTop w:val="0"/>
      <w:marBottom w:val="0"/>
      <w:divBdr>
        <w:top w:val="none" w:sz="0" w:space="0" w:color="auto"/>
        <w:left w:val="none" w:sz="0" w:space="0" w:color="auto"/>
        <w:bottom w:val="none" w:sz="0" w:space="0" w:color="auto"/>
        <w:right w:val="none" w:sz="0" w:space="0" w:color="auto"/>
      </w:divBdr>
    </w:div>
    <w:div w:id="1854689104">
      <w:bodyDiv w:val="1"/>
      <w:marLeft w:val="0"/>
      <w:marRight w:val="0"/>
      <w:marTop w:val="0"/>
      <w:marBottom w:val="0"/>
      <w:divBdr>
        <w:top w:val="none" w:sz="0" w:space="0" w:color="auto"/>
        <w:left w:val="none" w:sz="0" w:space="0" w:color="auto"/>
        <w:bottom w:val="none" w:sz="0" w:space="0" w:color="auto"/>
        <w:right w:val="none" w:sz="0" w:space="0" w:color="auto"/>
      </w:divBdr>
    </w:div>
    <w:div w:id="1854999129">
      <w:bodyDiv w:val="1"/>
      <w:marLeft w:val="0"/>
      <w:marRight w:val="0"/>
      <w:marTop w:val="0"/>
      <w:marBottom w:val="0"/>
      <w:divBdr>
        <w:top w:val="none" w:sz="0" w:space="0" w:color="auto"/>
        <w:left w:val="none" w:sz="0" w:space="0" w:color="auto"/>
        <w:bottom w:val="none" w:sz="0" w:space="0" w:color="auto"/>
        <w:right w:val="none" w:sz="0" w:space="0" w:color="auto"/>
      </w:divBdr>
    </w:div>
    <w:div w:id="1861117324">
      <w:bodyDiv w:val="1"/>
      <w:marLeft w:val="0"/>
      <w:marRight w:val="0"/>
      <w:marTop w:val="0"/>
      <w:marBottom w:val="0"/>
      <w:divBdr>
        <w:top w:val="none" w:sz="0" w:space="0" w:color="auto"/>
        <w:left w:val="none" w:sz="0" w:space="0" w:color="auto"/>
        <w:bottom w:val="none" w:sz="0" w:space="0" w:color="auto"/>
        <w:right w:val="none" w:sz="0" w:space="0" w:color="auto"/>
      </w:divBdr>
    </w:div>
    <w:div w:id="1862696035">
      <w:bodyDiv w:val="1"/>
      <w:marLeft w:val="0"/>
      <w:marRight w:val="0"/>
      <w:marTop w:val="0"/>
      <w:marBottom w:val="0"/>
      <w:divBdr>
        <w:top w:val="none" w:sz="0" w:space="0" w:color="auto"/>
        <w:left w:val="none" w:sz="0" w:space="0" w:color="auto"/>
        <w:bottom w:val="none" w:sz="0" w:space="0" w:color="auto"/>
        <w:right w:val="none" w:sz="0" w:space="0" w:color="auto"/>
      </w:divBdr>
    </w:div>
    <w:div w:id="1863476219">
      <w:bodyDiv w:val="1"/>
      <w:marLeft w:val="0"/>
      <w:marRight w:val="0"/>
      <w:marTop w:val="0"/>
      <w:marBottom w:val="0"/>
      <w:divBdr>
        <w:top w:val="none" w:sz="0" w:space="0" w:color="auto"/>
        <w:left w:val="none" w:sz="0" w:space="0" w:color="auto"/>
        <w:bottom w:val="none" w:sz="0" w:space="0" w:color="auto"/>
        <w:right w:val="none" w:sz="0" w:space="0" w:color="auto"/>
      </w:divBdr>
    </w:div>
    <w:div w:id="1869030268">
      <w:bodyDiv w:val="1"/>
      <w:marLeft w:val="0"/>
      <w:marRight w:val="0"/>
      <w:marTop w:val="0"/>
      <w:marBottom w:val="0"/>
      <w:divBdr>
        <w:top w:val="none" w:sz="0" w:space="0" w:color="auto"/>
        <w:left w:val="none" w:sz="0" w:space="0" w:color="auto"/>
        <w:bottom w:val="none" w:sz="0" w:space="0" w:color="auto"/>
        <w:right w:val="none" w:sz="0" w:space="0" w:color="auto"/>
      </w:divBdr>
    </w:div>
    <w:div w:id="1871452024">
      <w:bodyDiv w:val="1"/>
      <w:marLeft w:val="0"/>
      <w:marRight w:val="0"/>
      <w:marTop w:val="0"/>
      <w:marBottom w:val="0"/>
      <w:divBdr>
        <w:top w:val="none" w:sz="0" w:space="0" w:color="auto"/>
        <w:left w:val="none" w:sz="0" w:space="0" w:color="auto"/>
        <w:bottom w:val="none" w:sz="0" w:space="0" w:color="auto"/>
        <w:right w:val="none" w:sz="0" w:space="0" w:color="auto"/>
      </w:divBdr>
    </w:div>
    <w:div w:id="1874922454">
      <w:bodyDiv w:val="1"/>
      <w:marLeft w:val="0"/>
      <w:marRight w:val="0"/>
      <w:marTop w:val="0"/>
      <w:marBottom w:val="0"/>
      <w:divBdr>
        <w:top w:val="none" w:sz="0" w:space="0" w:color="auto"/>
        <w:left w:val="none" w:sz="0" w:space="0" w:color="auto"/>
        <w:bottom w:val="none" w:sz="0" w:space="0" w:color="auto"/>
        <w:right w:val="none" w:sz="0" w:space="0" w:color="auto"/>
      </w:divBdr>
    </w:div>
    <w:div w:id="1882132599">
      <w:bodyDiv w:val="1"/>
      <w:marLeft w:val="0"/>
      <w:marRight w:val="0"/>
      <w:marTop w:val="0"/>
      <w:marBottom w:val="0"/>
      <w:divBdr>
        <w:top w:val="none" w:sz="0" w:space="0" w:color="auto"/>
        <w:left w:val="none" w:sz="0" w:space="0" w:color="auto"/>
        <w:bottom w:val="none" w:sz="0" w:space="0" w:color="auto"/>
        <w:right w:val="none" w:sz="0" w:space="0" w:color="auto"/>
      </w:divBdr>
    </w:div>
    <w:div w:id="1887836190">
      <w:bodyDiv w:val="1"/>
      <w:marLeft w:val="0"/>
      <w:marRight w:val="0"/>
      <w:marTop w:val="0"/>
      <w:marBottom w:val="0"/>
      <w:divBdr>
        <w:top w:val="none" w:sz="0" w:space="0" w:color="auto"/>
        <w:left w:val="none" w:sz="0" w:space="0" w:color="auto"/>
        <w:bottom w:val="none" w:sz="0" w:space="0" w:color="auto"/>
        <w:right w:val="none" w:sz="0" w:space="0" w:color="auto"/>
      </w:divBdr>
    </w:div>
    <w:div w:id="1890410691">
      <w:bodyDiv w:val="1"/>
      <w:marLeft w:val="0"/>
      <w:marRight w:val="0"/>
      <w:marTop w:val="0"/>
      <w:marBottom w:val="0"/>
      <w:divBdr>
        <w:top w:val="none" w:sz="0" w:space="0" w:color="auto"/>
        <w:left w:val="none" w:sz="0" w:space="0" w:color="auto"/>
        <w:bottom w:val="none" w:sz="0" w:space="0" w:color="auto"/>
        <w:right w:val="none" w:sz="0" w:space="0" w:color="auto"/>
      </w:divBdr>
    </w:div>
    <w:div w:id="1890800406">
      <w:bodyDiv w:val="1"/>
      <w:marLeft w:val="0"/>
      <w:marRight w:val="0"/>
      <w:marTop w:val="0"/>
      <w:marBottom w:val="0"/>
      <w:divBdr>
        <w:top w:val="none" w:sz="0" w:space="0" w:color="auto"/>
        <w:left w:val="none" w:sz="0" w:space="0" w:color="auto"/>
        <w:bottom w:val="none" w:sz="0" w:space="0" w:color="auto"/>
        <w:right w:val="none" w:sz="0" w:space="0" w:color="auto"/>
      </w:divBdr>
    </w:div>
    <w:div w:id="1900313920">
      <w:bodyDiv w:val="1"/>
      <w:marLeft w:val="0"/>
      <w:marRight w:val="0"/>
      <w:marTop w:val="0"/>
      <w:marBottom w:val="0"/>
      <w:divBdr>
        <w:top w:val="none" w:sz="0" w:space="0" w:color="auto"/>
        <w:left w:val="none" w:sz="0" w:space="0" w:color="auto"/>
        <w:bottom w:val="none" w:sz="0" w:space="0" w:color="auto"/>
        <w:right w:val="none" w:sz="0" w:space="0" w:color="auto"/>
      </w:divBdr>
    </w:div>
    <w:div w:id="1901401487">
      <w:bodyDiv w:val="1"/>
      <w:marLeft w:val="0"/>
      <w:marRight w:val="0"/>
      <w:marTop w:val="0"/>
      <w:marBottom w:val="0"/>
      <w:divBdr>
        <w:top w:val="none" w:sz="0" w:space="0" w:color="auto"/>
        <w:left w:val="none" w:sz="0" w:space="0" w:color="auto"/>
        <w:bottom w:val="none" w:sz="0" w:space="0" w:color="auto"/>
        <w:right w:val="none" w:sz="0" w:space="0" w:color="auto"/>
      </w:divBdr>
    </w:div>
    <w:div w:id="1902398620">
      <w:bodyDiv w:val="1"/>
      <w:marLeft w:val="0"/>
      <w:marRight w:val="0"/>
      <w:marTop w:val="0"/>
      <w:marBottom w:val="0"/>
      <w:divBdr>
        <w:top w:val="none" w:sz="0" w:space="0" w:color="auto"/>
        <w:left w:val="none" w:sz="0" w:space="0" w:color="auto"/>
        <w:bottom w:val="none" w:sz="0" w:space="0" w:color="auto"/>
        <w:right w:val="none" w:sz="0" w:space="0" w:color="auto"/>
      </w:divBdr>
    </w:div>
    <w:div w:id="1905875294">
      <w:bodyDiv w:val="1"/>
      <w:marLeft w:val="0"/>
      <w:marRight w:val="0"/>
      <w:marTop w:val="0"/>
      <w:marBottom w:val="0"/>
      <w:divBdr>
        <w:top w:val="none" w:sz="0" w:space="0" w:color="auto"/>
        <w:left w:val="none" w:sz="0" w:space="0" w:color="auto"/>
        <w:bottom w:val="none" w:sz="0" w:space="0" w:color="auto"/>
        <w:right w:val="none" w:sz="0" w:space="0" w:color="auto"/>
      </w:divBdr>
    </w:div>
    <w:div w:id="1907104536">
      <w:bodyDiv w:val="1"/>
      <w:marLeft w:val="0"/>
      <w:marRight w:val="0"/>
      <w:marTop w:val="0"/>
      <w:marBottom w:val="0"/>
      <w:divBdr>
        <w:top w:val="none" w:sz="0" w:space="0" w:color="auto"/>
        <w:left w:val="none" w:sz="0" w:space="0" w:color="auto"/>
        <w:bottom w:val="none" w:sz="0" w:space="0" w:color="auto"/>
        <w:right w:val="none" w:sz="0" w:space="0" w:color="auto"/>
      </w:divBdr>
    </w:div>
    <w:div w:id="1909416029">
      <w:bodyDiv w:val="1"/>
      <w:marLeft w:val="0"/>
      <w:marRight w:val="0"/>
      <w:marTop w:val="0"/>
      <w:marBottom w:val="0"/>
      <w:divBdr>
        <w:top w:val="none" w:sz="0" w:space="0" w:color="auto"/>
        <w:left w:val="none" w:sz="0" w:space="0" w:color="auto"/>
        <w:bottom w:val="none" w:sz="0" w:space="0" w:color="auto"/>
        <w:right w:val="none" w:sz="0" w:space="0" w:color="auto"/>
      </w:divBdr>
    </w:div>
    <w:div w:id="1909609931">
      <w:bodyDiv w:val="1"/>
      <w:marLeft w:val="0"/>
      <w:marRight w:val="0"/>
      <w:marTop w:val="0"/>
      <w:marBottom w:val="0"/>
      <w:divBdr>
        <w:top w:val="none" w:sz="0" w:space="0" w:color="auto"/>
        <w:left w:val="none" w:sz="0" w:space="0" w:color="auto"/>
        <w:bottom w:val="none" w:sz="0" w:space="0" w:color="auto"/>
        <w:right w:val="none" w:sz="0" w:space="0" w:color="auto"/>
      </w:divBdr>
    </w:div>
    <w:div w:id="1911039061">
      <w:bodyDiv w:val="1"/>
      <w:marLeft w:val="0"/>
      <w:marRight w:val="0"/>
      <w:marTop w:val="0"/>
      <w:marBottom w:val="0"/>
      <w:divBdr>
        <w:top w:val="none" w:sz="0" w:space="0" w:color="auto"/>
        <w:left w:val="none" w:sz="0" w:space="0" w:color="auto"/>
        <w:bottom w:val="none" w:sz="0" w:space="0" w:color="auto"/>
        <w:right w:val="none" w:sz="0" w:space="0" w:color="auto"/>
      </w:divBdr>
    </w:div>
    <w:div w:id="1913389155">
      <w:bodyDiv w:val="1"/>
      <w:marLeft w:val="0"/>
      <w:marRight w:val="0"/>
      <w:marTop w:val="0"/>
      <w:marBottom w:val="0"/>
      <w:divBdr>
        <w:top w:val="none" w:sz="0" w:space="0" w:color="auto"/>
        <w:left w:val="none" w:sz="0" w:space="0" w:color="auto"/>
        <w:bottom w:val="none" w:sz="0" w:space="0" w:color="auto"/>
        <w:right w:val="none" w:sz="0" w:space="0" w:color="auto"/>
      </w:divBdr>
    </w:div>
    <w:div w:id="1914658586">
      <w:bodyDiv w:val="1"/>
      <w:marLeft w:val="0"/>
      <w:marRight w:val="0"/>
      <w:marTop w:val="0"/>
      <w:marBottom w:val="0"/>
      <w:divBdr>
        <w:top w:val="none" w:sz="0" w:space="0" w:color="auto"/>
        <w:left w:val="none" w:sz="0" w:space="0" w:color="auto"/>
        <w:bottom w:val="none" w:sz="0" w:space="0" w:color="auto"/>
        <w:right w:val="none" w:sz="0" w:space="0" w:color="auto"/>
      </w:divBdr>
    </w:div>
    <w:div w:id="1917938325">
      <w:bodyDiv w:val="1"/>
      <w:marLeft w:val="0"/>
      <w:marRight w:val="0"/>
      <w:marTop w:val="0"/>
      <w:marBottom w:val="0"/>
      <w:divBdr>
        <w:top w:val="none" w:sz="0" w:space="0" w:color="auto"/>
        <w:left w:val="none" w:sz="0" w:space="0" w:color="auto"/>
        <w:bottom w:val="none" w:sz="0" w:space="0" w:color="auto"/>
        <w:right w:val="none" w:sz="0" w:space="0" w:color="auto"/>
      </w:divBdr>
    </w:div>
    <w:div w:id="1921330822">
      <w:bodyDiv w:val="1"/>
      <w:marLeft w:val="0"/>
      <w:marRight w:val="0"/>
      <w:marTop w:val="0"/>
      <w:marBottom w:val="0"/>
      <w:divBdr>
        <w:top w:val="none" w:sz="0" w:space="0" w:color="auto"/>
        <w:left w:val="none" w:sz="0" w:space="0" w:color="auto"/>
        <w:bottom w:val="none" w:sz="0" w:space="0" w:color="auto"/>
        <w:right w:val="none" w:sz="0" w:space="0" w:color="auto"/>
      </w:divBdr>
    </w:div>
    <w:div w:id="1922789683">
      <w:bodyDiv w:val="1"/>
      <w:marLeft w:val="0"/>
      <w:marRight w:val="0"/>
      <w:marTop w:val="0"/>
      <w:marBottom w:val="0"/>
      <w:divBdr>
        <w:top w:val="none" w:sz="0" w:space="0" w:color="auto"/>
        <w:left w:val="none" w:sz="0" w:space="0" w:color="auto"/>
        <w:bottom w:val="none" w:sz="0" w:space="0" w:color="auto"/>
        <w:right w:val="none" w:sz="0" w:space="0" w:color="auto"/>
      </w:divBdr>
    </w:div>
    <w:div w:id="1923296853">
      <w:bodyDiv w:val="1"/>
      <w:marLeft w:val="0"/>
      <w:marRight w:val="0"/>
      <w:marTop w:val="0"/>
      <w:marBottom w:val="0"/>
      <w:divBdr>
        <w:top w:val="none" w:sz="0" w:space="0" w:color="auto"/>
        <w:left w:val="none" w:sz="0" w:space="0" w:color="auto"/>
        <w:bottom w:val="none" w:sz="0" w:space="0" w:color="auto"/>
        <w:right w:val="none" w:sz="0" w:space="0" w:color="auto"/>
      </w:divBdr>
    </w:div>
    <w:div w:id="1924952156">
      <w:bodyDiv w:val="1"/>
      <w:marLeft w:val="0"/>
      <w:marRight w:val="0"/>
      <w:marTop w:val="0"/>
      <w:marBottom w:val="0"/>
      <w:divBdr>
        <w:top w:val="none" w:sz="0" w:space="0" w:color="auto"/>
        <w:left w:val="none" w:sz="0" w:space="0" w:color="auto"/>
        <w:bottom w:val="none" w:sz="0" w:space="0" w:color="auto"/>
        <w:right w:val="none" w:sz="0" w:space="0" w:color="auto"/>
      </w:divBdr>
    </w:div>
    <w:div w:id="1926766595">
      <w:bodyDiv w:val="1"/>
      <w:marLeft w:val="0"/>
      <w:marRight w:val="0"/>
      <w:marTop w:val="0"/>
      <w:marBottom w:val="0"/>
      <w:divBdr>
        <w:top w:val="none" w:sz="0" w:space="0" w:color="auto"/>
        <w:left w:val="none" w:sz="0" w:space="0" w:color="auto"/>
        <w:bottom w:val="none" w:sz="0" w:space="0" w:color="auto"/>
        <w:right w:val="none" w:sz="0" w:space="0" w:color="auto"/>
      </w:divBdr>
    </w:div>
    <w:div w:id="1929656675">
      <w:bodyDiv w:val="1"/>
      <w:marLeft w:val="0"/>
      <w:marRight w:val="0"/>
      <w:marTop w:val="0"/>
      <w:marBottom w:val="0"/>
      <w:divBdr>
        <w:top w:val="none" w:sz="0" w:space="0" w:color="auto"/>
        <w:left w:val="none" w:sz="0" w:space="0" w:color="auto"/>
        <w:bottom w:val="none" w:sz="0" w:space="0" w:color="auto"/>
        <w:right w:val="none" w:sz="0" w:space="0" w:color="auto"/>
      </w:divBdr>
    </w:div>
    <w:div w:id="1930776309">
      <w:bodyDiv w:val="1"/>
      <w:marLeft w:val="0"/>
      <w:marRight w:val="0"/>
      <w:marTop w:val="0"/>
      <w:marBottom w:val="0"/>
      <w:divBdr>
        <w:top w:val="none" w:sz="0" w:space="0" w:color="auto"/>
        <w:left w:val="none" w:sz="0" w:space="0" w:color="auto"/>
        <w:bottom w:val="none" w:sz="0" w:space="0" w:color="auto"/>
        <w:right w:val="none" w:sz="0" w:space="0" w:color="auto"/>
      </w:divBdr>
    </w:div>
    <w:div w:id="1932077720">
      <w:bodyDiv w:val="1"/>
      <w:marLeft w:val="0"/>
      <w:marRight w:val="0"/>
      <w:marTop w:val="0"/>
      <w:marBottom w:val="0"/>
      <w:divBdr>
        <w:top w:val="none" w:sz="0" w:space="0" w:color="auto"/>
        <w:left w:val="none" w:sz="0" w:space="0" w:color="auto"/>
        <w:bottom w:val="none" w:sz="0" w:space="0" w:color="auto"/>
        <w:right w:val="none" w:sz="0" w:space="0" w:color="auto"/>
      </w:divBdr>
    </w:div>
    <w:div w:id="1935896713">
      <w:bodyDiv w:val="1"/>
      <w:marLeft w:val="0"/>
      <w:marRight w:val="0"/>
      <w:marTop w:val="0"/>
      <w:marBottom w:val="0"/>
      <w:divBdr>
        <w:top w:val="none" w:sz="0" w:space="0" w:color="auto"/>
        <w:left w:val="none" w:sz="0" w:space="0" w:color="auto"/>
        <w:bottom w:val="none" w:sz="0" w:space="0" w:color="auto"/>
        <w:right w:val="none" w:sz="0" w:space="0" w:color="auto"/>
      </w:divBdr>
    </w:div>
    <w:div w:id="1937053156">
      <w:bodyDiv w:val="1"/>
      <w:marLeft w:val="0"/>
      <w:marRight w:val="0"/>
      <w:marTop w:val="0"/>
      <w:marBottom w:val="0"/>
      <w:divBdr>
        <w:top w:val="none" w:sz="0" w:space="0" w:color="auto"/>
        <w:left w:val="none" w:sz="0" w:space="0" w:color="auto"/>
        <w:bottom w:val="none" w:sz="0" w:space="0" w:color="auto"/>
        <w:right w:val="none" w:sz="0" w:space="0" w:color="auto"/>
      </w:divBdr>
    </w:div>
    <w:div w:id="1939482406">
      <w:bodyDiv w:val="1"/>
      <w:marLeft w:val="0"/>
      <w:marRight w:val="0"/>
      <w:marTop w:val="0"/>
      <w:marBottom w:val="0"/>
      <w:divBdr>
        <w:top w:val="none" w:sz="0" w:space="0" w:color="auto"/>
        <w:left w:val="none" w:sz="0" w:space="0" w:color="auto"/>
        <w:bottom w:val="none" w:sz="0" w:space="0" w:color="auto"/>
        <w:right w:val="none" w:sz="0" w:space="0" w:color="auto"/>
      </w:divBdr>
    </w:div>
    <w:div w:id="1941375157">
      <w:bodyDiv w:val="1"/>
      <w:marLeft w:val="0"/>
      <w:marRight w:val="0"/>
      <w:marTop w:val="0"/>
      <w:marBottom w:val="0"/>
      <w:divBdr>
        <w:top w:val="none" w:sz="0" w:space="0" w:color="auto"/>
        <w:left w:val="none" w:sz="0" w:space="0" w:color="auto"/>
        <w:bottom w:val="none" w:sz="0" w:space="0" w:color="auto"/>
        <w:right w:val="none" w:sz="0" w:space="0" w:color="auto"/>
      </w:divBdr>
    </w:div>
    <w:div w:id="1941452640">
      <w:bodyDiv w:val="1"/>
      <w:marLeft w:val="0"/>
      <w:marRight w:val="0"/>
      <w:marTop w:val="0"/>
      <w:marBottom w:val="0"/>
      <w:divBdr>
        <w:top w:val="none" w:sz="0" w:space="0" w:color="auto"/>
        <w:left w:val="none" w:sz="0" w:space="0" w:color="auto"/>
        <w:bottom w:val="none" w:sz="0" w:space="0" w:color="auto"/>
        <w:right w:val="none" w:sz="0" w:space="0" w:color="auto"/>
      </w:divBdr>
    </w:div>
    <w:div w:id="1942058877">
      <w:bodyDiv w:val="1"/>
      <w:marLeft w:val="0"/>
      <w:marRight w:val="0"/>
      <w:marTop w:val="0"/>
      <w:marBottom w:val="0"/>
      <w:divBdr>
        <w:top w:val="none" w:sz="0" w:space="0" w:color="auto"/>
        <w:left w:val="none" w:sz="0" w:space="0" w:color="auto"/>
        <w:bottom w:val="none" w:sz="0" w:space="0" w:color="auto"/>
        <w:right w:val="none" w:sz="0" w:space="0" w:color="auto"/>
      </w:divBdr>
    </w:div>
    <w:div w:id="1942952771">
      <w:bodyDiv w:val="1"/>
      <w:marLeft w:val="0"/>
      <w:marRight w:val="0"/>
      <w:marTop w:val="0"/>
      <w:marBottom w:val="0"/>
      <w:divBdr>
        <w:top w:val="none" w:sz="0" w:space="0" w:color="auto"/>
        <w:left w:val="none" w:sz="0" w:space="0" w:color="auto"/>
        <w:bottom w:val="none" w:sz="0" w:space="0" w:color="auto"/>
        <w:right w:val="none" w:sz="0" w:space="0" w:color="auto"/>
      </w:divBdr>
    </w:div>
    <w:div w:id="1943954144">
      <w:bodyDiv w:val="1"/>
      <w:marLeft w:val="0"/>
      <w:marRight w:val="0"/>
      <w:marTop w:val="0"/>
      <w:marBottom w:val="0"/>
      <w:divBdr>
        <w:top w:val="none" w:sz="0" w:space="0" w:color="auto"/>
        <w:left w:val="none" w:sz="0" w:space="0" w:color="auto"/>
        <w:bottom w:val="none" w:sz="0" w:space="0" w:color="auto"/>
        <w:right w:val="none" w:sz="0" w:space="0" w:color="auto"/>
      </w:divBdr>
    </w:div>
    <w:div w:id="1946425270">
      <w:bodyDiv w:val="1"/>
      <w:marLeft w:val="0"/>
      <w:marRight w:val="0"/>
      <w:marTop w:val="0"/>
      <w:marBottom w:val="0"/>
      <w:divBdr>
        <w:top w:val="none" w:sz="0" w:space="0" w:color="auto"/>
        <w:left w:val="none" w:sz="0" w:space="0" w:color="auto"/>
        <w:bottom w:val="none" w:sz="0" w:space="0" w:color="auto"/>
        <w:right w:val="none" w:sz="0" w:space="0" w:color="auto"/>
      </w:divBdr>
    </w:div>
    <w:div w:id="1950503138">
      <w:bodyDiv w:val="1"/>
      <w:marLeft w:val="0"/>
      <w:marRight w:val="0"/>
      <w:marTop w:val="0"/>
      <w:marBottom w:val="0"/>
      <w:divBdr>
        <w:top w:val="none" w:sz="0" w:space="0" w:color="auto"/>
        <w:left w:val="none" w:sz="0" w:space="0" w:color="auto"/>
        <w:bottom w:val="none" w:sz="0" w:space="0" w:color="auto"/>
        <w:right w:val="none" w:sz="0" w:space="0" w:color="auto"/>
      </w:divBdr>
    </w:div>
    <w:div w:id="1951931310">
      <w:bodyDiv w:val="1"/>
      <w:marLeft w:val="0"/>
      <w:marRight w:val="0"/>
      <w:marTop w:val="0"/>
      <w:marBottom w:val="0"/>
      <w:divBdr>
        <w:top w:val="none" w:sz="0" w:space="0" w:color="auto"/>
        <w:left w:val="none" w:sz="0" w:space="0" w:color="auto"/>
        <w:bottom w:val="none" w:sz="0" w:space="0" w:color="auto"/>
        <w:right w:val="none" w:sz="0" w:space="0" w:color="auto"/>
      </w:divBdr>
    </w:div>
    <w:div w:id="1957561179">
      <w:bodyDiv w:val="1"/>
      <w:marLeft w:val="0"/>
      <w:marRight w:val="0"/>
      <w:marTop w:val="0"/>
      <w:marBottom w:val="0"/>
      <w:divBdr>
        <w:top w:val="none" w:sz="0" w:space="0" w:color="auto"/>
        <w:left w:val="none" w:sz="0" w:space="0" w:color="auto"/>
        <w:bottom w:val="none" w:sz="0" w:space="0" w:color="auto"/>
        <w:right w:val="none" w:sz="0" w:space="0" w:color="auto"/>
      </w:divBdr>
    </w:div>
    <w:div w:id="1960602310">
      <w:bodyDiv w:val="1"/>
      <w:marLeft w:val="0"/>
      <w:marRight w:val="0"/>
      <w:marTop w:val="0"/>
      <w:marBottom w:val="0"/>
      <w:divBdr>
        <w:top w:val="none" w:sz="0" w:space="0" w:color="auto"/>
        <w:left w:val="none" w:sz="0" w:space="0" w:color="auto"/>
        <w:bottom w:val="none" w:sz="0" w:space="0" w:color="auto"/>
        <w:right w:val="none" w:sz="0" w:space="0" w:color="auto"/>
      </w:divBdr>
    </w:div>
    <w:div w:id="1961569134">
      <w:bodyDiv w:val="1"/>
      <w:marLeft w:val="0"/>
      <w:marRight w:val="0"/>
      <w:marTop w:val="0"/>
      <w:marBottom w:val="0"/>
      <w:divBdr>
        <w:top w:val="none" w:sz="0" w:space="0" w:color="auto"/>
        <w:left w:val="none" w:sz="0" w:space="0" w:color="auto"/>
        <w:bottom w:val="none" w:sz="0" w:space="0" w:color="auto"/>
        <w:right w:val="none" w:sz="0" w:space="0" w:color="auto"/>
      </w:divBdr>
    </w:div>
    <w:div w:id="1962956269">
      <w:bodyDiv w:val="1"/>
      <w:marLeft w:val="0"/>
      <w:marRight w:val="0"/>
      <w:marTop w:val="0"/>
      <w:marBottom w:val="0"/>
      <w:divBdr>
        <w:top w:val="none" w:sz="0" w:space="0" w:color="auto"/>
        <w:left w:val="none" w:sz="0" w:space="0" w:color="auto"/>
        <w:bottom w:val="none" w:sz="0" w:space="0" w:color="auto"/>
        <w:right w:val="none" w:sz="0" w:space="0" w:color="auto"/>
      </w:divBdr>
    </w:div>
    <w:div w:id="1963729567">
      <w:bodyDiv w:val="1"/>
      <w:marLeft w:val="0"/>
      <w:marRight w:val="0"/>
      <w:marTop w:val="0"/>
      <w:marBottom w:val="0"/>
      <w:divBdr>
        <w:top w:val="none" w:sz="0" w:space="0" w:color="auto"/>
        <w:left w:val="none" w:sz="0" w:space="0" w:color="auto"/>
        <w:bottom w:val="none" w:sz="0" w:space="0" w:color="auto"/>
        <w:right w:val="none" w:sz="0" w:space="0" w:color="auto"/>
      </w:divBdr>
    </w:div>
    <w:div w:id="1968505967">
      <w:bodyDiv w:val="1"/>
      <w:marLeft w:val="0"/>
      <w:marRight w:val="0"/>
      <w:marTop w:val="0"/>
      <w:marBottom w:val="0"/>
      <w:divBdr>
        <w:top w:val="none" w:sz="0" w:space="0" w:color="auto"/>
        <w:left w:val="none" w:sz="0" w:space="0" w:color="auto"/>
        <w:bottom w:val="none" w:sz="0" w:space="0" w:color="auto"/>
        <w:right w:val="none" w:sz="0" w:space="0" w:color="auto"/>
      </w:divBdr>
    </w:div>
    <w:div w:id="1970436614">
      <w:bodyDiv w:val="1"/>
      <w:marLeft w:val="0"/>
      <w:marRight w:val="0"/>
      <w:marTop w:val="0"/>
      <w:marBottom w:val="0"/>
      <w:divBdr>
        <w:top w:val="none" w:sz="0" w:space="0" w:color="auto"/>
        <w:left w:val="none" w:sz="0" w:space="0" w:color="auto"/>
        <w:bottom w:val="none" w:sz="0" w:space="0" w:color="auto"/>
        <w:right w:val="none" w:sz="0" w:space="0" w:color="auto"/>
      </w:divBdr>
    </w:div>
    <w:div w:id="1972317887">
      <w:bodyDiv w:val="1"/>
      <w:marLeft w:val="0"/>
      <w:marRight w:val="0"/>
      <w:marTop w:val="0"/>
      <w:marBottom w:val="0"/>
      <w:divBdr>
        <w:top w:val="none" w:sz="0" w:space="0" w:color="auto"/>
        <w:left w:val="none" w:sz="0" w:space="0" w:color="auto"/>
        <w:bottom w:val="none" w:sz="0" w:space="0" w:color="auto"/>
        <w:right w:val="none" w:sz="0" w:space="0" w:color="auto"/>
      </w:divBdr>
    </w:div>
    <w:div w:id="1973094893">
      <w:bodyDiv w:val="1"/>
      <w:marLeft w:val="0"/>
      <w:marRight w:val="0"/>
      <w:marTop w:val="0"/>
      <w:marBottom w:val="0"/>
      <w:divBdr>
        <w:top w:val="none" w:sz="0" w:space="0" w:color="auto"/>
        <w:left w:val="none" w:sz="0" w:space="0" w:color="auto"/>
        <w:bottom w:val="none" w:sz="0" w:space="0" w:color="auto"/>
        <w:right w:val="none" w:sz="0" w:space="0" w:color="auto"/>
      </w:divBdr>
    </w:div>
    <w:div w:id="1974287078">
      <w:bodyDiv w:val="1"/>
      <w:marLeft w:val="0"/>
      <w:marRight w:val="0"/>
      <w:marTop w:val="0"/>
      <w:marBottom w:val="0"/>
      <w:divBdr>
        <w:top w:val="none" w:sz="0" w:space="0" w:color="auto"/>
        <w:left w:val="none" w:sz="0" w:space="0" w:color="auto"/>
        <w:bottom w:val="none" w:sz="0" w:space="0" w:color="auto"/>
        <w:right w:val="none" w:sz="0" w:space="0" w:color="auto"/>
      </w:divBdr>
    </w:div>
    <w:div w:id="1975911816">
      <w:bodyDiv w:val="1"/>
      <w:marLeft w:val="0"/>
      <w:marRight w:val="0"/>
      <w:marTop w:val="0"/>
      <w:marBottom w:val="0"/>
      <w:divBdr>
        <w:top w:val="none" w:sz="0" w:space="0" w:color="auto"/>
        <w:left w:val="none" w:sz="0" w:space="0" w:color="auto"/>
        <w:bottom w:val="none" w:sz="0" w:space="0" w:color="auto"/>
        <w:right w:val="none" w:sz="0" w:space="0" w:color="auto"/>
      </w:divBdr>
    </w:div>
    <w:div w:id="1976331890">
      <w:bodyDiv w:val="1"/>
      <w:marLeft w:val="0"/>
      <w:marRight w:val="0"/>
      <w:marTop w:val="0"/>
      <w:marBottom w:val="0"/>
      <w:divBdr>
        <w:top w:val="none" w:sz="0" w:space="0" w:color="auto"/>
        <w:left w:val="none" w:sz="0" w:space="0" w:color="auto"/>
        <w:bottom w:val="none" w:sz="0" w:space="0" w:color="auto"/>
        <w:right w:val="none" w:sz="0" w:space="0" w:color="auto"/>
      </w:divBdr>
    </w:div>
    <w:div w:id="1976369809">
      <w:bodyDiv w:val="1"/>
      <w:marLeft w:val="0"/>
      <w:marRight w:val="0"/>
      <w:marTop w:val="0"/>
      <w:marBottom w:val="0"/>
      <w:divBdr>
        <w:top w:val="none" w:sz="0" w:space="0" w:color="auto"/>
        <w:left w:val="none" w:sz="0" w:space="0" w:color="auto"/>
        <w:bottom w:val="none" w:sz="0" w:space="0" w:color="auto"/>
        <w:right w:val="none" w:sz="0" w:space="0" w:color="auto"/>
      </w:divBdr>
    </w:div>
    <w:div w:id="1978491013">
      <w:bodyDiv w:val="1"/>
      <w:marLeft w:val="0"/>
      <w:marRight w:val="0"/>
      <w:marTop w:val="0"/>
      <w:marBottom w:val="0"/>
      <w:divBdr>
        <w:top w:val="none" w:sz="0" w:space="0" w:color="auto"/>
        <w:left w:val="none" w:sz="0" w:space="0" w:color="auto"/>
        <w:bottom w:val="none" w:sz="0" w:space="0" w:color="auto"/>
        <w:right w:val="none" w:sz="0" w:space="0" w:color="auto"/>
      </w:divBdr>
    </w:div>
    <w:div w:id="1989285535">
      <w:bodyDiv w:val="1"/>
      <w:marLeft w:val="0"/>
      <w:marRight w:val="0"/>
      <w:marTop w:val="0"/>
      <w:marBottom w:val="0"/>
      <w:divBdr>
        <w:top w:val="none" w:sz="0" w:space="0" w:color="auto"/>
        <w:left w:val="none" w:sz="0" w:space="0" w:color="auto"/>
        <w:bottom w:val="none" w:sz="0" w:space="0" w:color="auto"/>
        <w:right w:val="none" w:sz="0" w:space="0" w:color="auto"/>
      </w:divBdr>
    </w:div>
    <w:div w:id="1989478028">
      <w:bodyDiv w:val="1"/>
      <w:marLeft w:val="0"/>
      <w:marRight w:val="0"/>
      <w:marTop w:val="0"/>
      <w:marBottom w:val="0"/>
      <w:divBdr>
        <w:top w:val="none" w:sz="0" w:space="0" w:color="auto"/>
        <w:left w:val="none" w:sz="0" w:space="0" w:color="auto"/>
        <w:bottom w:val="none" w:sz="0" w:space="0" w:color="auto"/>
        <w:right w:val="none" w:sz="0" w:space="0" w:color="auto"/>
      </w:divBdr>
    </w:div>
    <w:div w:id="1993439229">
      <w:bodyDiv w:val="1"/>
      <w:marLeft w:val="0"/>
      <w:marRight w:val="0"/>
      <w:marTop w:val="0"/>
      <w:marBottom w:val="0"/>
      <w:divBdr>
        <w:top w:val="none" w:sz="0" w:space="0" w:color="auto"/>
        <w:left w:val="none" w:sz="0" w:space="0" w:color="auto"/>
        <w:bottom w:val="none" w:sz="0" w:space="0" w:color="auto"/>
        <w:right w:val="none" w:sz="0" w:space="0" w:color="auto"/>
      </w:divBdr>
    </w:div>
    <w:div w:id="1994748975">
      <w:bodyDiv w:val="1"/>
      <w:marLeft w:val="0"/>
      <w:marRight w:val="0"/>
      <w:marTop w:val="0"/>
      <w:marBottom w:val="0"/>
      <w:divBdr>
        <w:top w:val="none" w:sz="0" w:space="0" w:color="auto"/>
        <w:left w:val="none" w:sz="0" w:space="0" w:color="auto"/>
        <w:bottom w:val="none" w:sz="0" w:space="0" w:color="auto"/>
        <w:right w:val="none" w:sz="0" w:space="0" w:color="auto"/>
      </w:divBdr>
    </w:div>
    <w:div w:id="1999965032">
      <w:bodyDiv w:val="1"/>
      <w:marLeft w:val="0"/>
      <w:marRight w:val="0"/>
      <w:marTop w:val="0"/>
      <w:marBottom w:val="0"/>
      <w:divBdr>
        <w:top w:val="none" w:sz="0" w:space="0" w:color="auto"/>
        <w:left w:val="none" w:sz="0" w:space="0" w:color="auto"/>
        <w:bottom w:val="none" w:sz="0" w:space="0" w:color="auto"/>
        <w:right w:val="none" w:sz="0" w:space="0" w:color="auto"/>
      </w:divBdr>
    </w:div>
    <w:div w:id="2002736159">
      <w:bodyDiv w:val="1"/>
      <w:marLeft w:val="0"/>
      <w:marRight w:val="0"/>
      <w:marTop w:val="0"/>
      <w:marBottom w:val="0"/>
      <w:divBdr>
        <w:top w:val="none" w:sz="0" w:space="0" w:color="auto"/>
        <w:left w:val="none" w:sz="0" w:space="0" w:color="auto"/>
        <w:bottom w:val="none" w:sz="0" w:space="0" w:color="auto"/>
        <w:right w:val="none" w:sz="0" w:space="0" w:color="auto"/>
      </w:divBdr>
    </w:div>
    <w:div w:id="2003852749">
      <w:bodyDiv w:val="1"/>
      <w:marLeft w:val="0"/>
      <w:marRight w:val="0"/>
      <w:marTop w:val="0"/>
      <w:marBottom w:val="0"/>
      <w:divBdr>
        <w:top w:val="none" w:sz="0" w:space="0" w:color="auto"/>
        <w:left w:val="none" w:sz="0" w:space="0" w:color="auto"/>
        <w:bottom w:val="none" w:sz="0" w:space="0" w:color="auto"/>
        <w:right w:val="none" w:sz="0" w:space="0" w:color="auto"/>
      </w:divBdr>
    </w:div>
    <w:div w:id="2008094764">
      <w:bodyDiv w:val="1"/>
      <w:marLeft w:val="0"/>
      <w:marRight w:val="0"/>
      <w:marTop w:val="0"/>
      <w:marBottom w:val="0"/>
      <w:divBdr>
        <w:top w:val="none" w:sz="0" w:space="0" w:color="auto"/>
        <w:left w:val="none" w:sz="0" w:space="0" w:color="auto"/>
        <w:bottom w:val="none" w:sz="0" w:space="0" w:color="auto"/>
        <w:right w:val="none" w:sz="0" w:space="0" w:color="auto"/>
      </w:divBdr>
    </w:div>
    <w:div w:id="2010911448">
      <w:bodyDiv w:val="1"/>
      <w:marLeft w:val="0"/>
      <w:marRight w:val="0"/>
      <w:marTop w:val="0"/>
      <w:marBottom w:val="0"/>
      <w:divBdr>
        <w:top w:val="none" w:sz="0" w:space="0" w:color="auto"/>
        <w:left w:val="none" w:sz="0" w:space="0" w:color="auto"/>
        <w:bottom w:val="none" w:sz="0" w:space="0" w:color="auto"/>
        <w:right w:val="none" w:sz="0" w:space="0" w:color="auto"/>
      </w:divBdr>
    </w:div>
    <w:div w:id="2011785361">
      <w:bodyDiv w:val="1"/>
      <w:marLeft w:val="0"/>
      <w:marRight w:val="0"/>
      <w:marTop w:val="0"/>
      <w:marBottom w:val="0"/>
      <w:divBdr>
        <w:top w:val="none" w:sz="0" w:space="0" w:color="auto"/>
        <w:left w:val="none" w:sz="0" w:space="0" w:color="auto"/>
        <w:bottom w:val="none" w:sz="0" w:space="0" w:color="auto"/>
        <w:right w:val="none" w:sz="0" w:space="0" w:color="auto"/>
      </w:divBdr>
    </w:div>
    <w:div w:id="2013337580">
      <w:bodyDiv w:val="1"/>
      <w:marLeft w:val="0"/>
      <w:marRight w:val="0"/>
      <w:marTop w:val="0"/>
      <w:marBottom w:val="0"/>
      <w:divBdr>
        <w:top w:val="none" w:sz="0" w:space="0" w:color="auto"/>
        <w:left w:val="none" w:sz="0" w:space="0" w:color="auto"/>
        <w:bottom w:val="none" w:sz="0" w:space="0" w:color="auto"/>
        <w:right w:val="none" w:sz="0" w:space="0" w:color="auto"/>
      </w:divBdr>
    </w:div>
    <w:div w:id="2014719805">
      <w:bodyDiv w:val="1"/>
      <w:marLeft w:val="0"/>
      <w:marRight w:val="0"/>
      <w:marTop w:val="0"/>
      <w:marBottom w:val="0"/>
      <w:divBdr>
        <w:top w:val="none" w:sz="0" w:space="0" w:color="auto"/>
        <w:left w:val="none" w:sz="0" w:space="0" w:color="auto"/>
        <w:bottom w:val="none" w:sz="0" w:space="0" w:color="auto"/>
        <w:right w:val="none" w:sz="0" w:space="0" w:color="auto"/>
      </w:divBdr>
    </w:div>
    <w:div w:id="2014797580">
      <w:bodyDiv w:val="1"/>
      <w:marLeft w:val="0"/>
      <w:marRight w:val="0"/>
      <w:marTop w:val="0"/>
      <w:marBottom w:val="0"/>
      <w:divBdr>
        <w:top w:val="none" w:sz="0" w:space="0" w:color="auto"/>
        <w:left w:val="none" w:sz="0" w:space="0" w:color="auto"/>
        <w:bottom w:val="none" w:sz="0" w:space="0" w:color="auto"/>
        <w:right w:val="none" w:sz="0" w:space="0" w:color="auto"/>
      </w:divBdr>
    </w:div>
    <w:div w:id="2016423113">
      <w:bodyDiv w:val="1"/>
      <w:marLeft w:val="0"/>
      <w:marRight w:val="0"/>
      <w:marTop w:val="0"/>
      <w:marBottom w:val="0"/>
      <w:divBdr>
        <w:top w:val="none" w:sz="0" w:space="0" w:color="auto"/>
        <w:left w:val="none" w:sz="0" w:space="0" w:color="auto"/>
        <w:bottom w:val="none" w:sz="0" w:space="0" w:color="auto"/>
        <w:right w:val="none" w:sz="0" w:space="0" w:color="auto"/>
      </w:divBdr>
    </w:div>
    <w:div w:id="2020083784">
      <w:bodyDiv w:val="1"/>
      <w:marLeft w:val="0"/>
      <w:marRight w:val="0"/>
      <w:marTop w:val="0"/>
      <w:marBottom w:val="0"/>
      <w:divBdr>
        <w:top w:val="none" w:sz="0" w:space="0" w:color="auto"/>
        <w:left w:val="none" w:sz="0" w:space="0" w:color="auto"/>
        <w:bottom w:val="none" w:sz="0" w:space="0" w:color="auto"/>
        <w:right w:val="none" w:sz="0" w:space="0" w:color="auto"/>
      </w:divBdr>
    </w:div>
    <w:div w:id="2021540872">
      <w:bodyDiv w:val="1"/>
      <w:marLeft w:val="0"/>
      <w:marRight w:val="0"/>
      <w:marTop w:val="0"/>
      <w:marBottom w:val="0"/>
      <w:divBdr>
        <w:top w:val="none" w:sz="0" w:space="0" w:color="auto"/>
        <w:left w:val="none" w:sz="0" w:space="0" w:color="auto"/>
        <w:bottom w:val="none" w:sz="0" w:space="0" w:color="auto"/>
        <w:right w:val="none" w:sz="0" w:space="0" w:color="auto"/>
      </w:divBdr>
    </w:div>
    <w:div w:id="2021811073">
      <w:bodyDiv w:val="1"/>
      <w:marLeft w:val="0"/>
      <w:marRight w:val="0"/>
      <w:marTop w:val="0"/>
      <w:marBottom w:val="0"/>
      <w:divBdr>
        <w:top w:val="none" w:sz="0" w:space="0" w:color="auto"/>
        <w:left w:val="none" w:sz="0" w:space="0" w:color="auto"/>
        <w:bottom w:val="none" w:sz="0" w:space="0" w:color="auto"/>
        <w:right w:val="none" w:sz="0" w:space="0" w:color="auto"/>
      </w:divBdr>
    </w:div>
    <w:div w:id="2023167293">
      <w:bodyDiv w:val="1"/>
      <w:marLeft w:val="0"/>
      <w:marRight w:val="0"/>
      <w:marTop w:val="0"/>
      <w:marBottom w:val="0"/>
      <w:divBdr>
        <w:top w:val="none" w:sz="0" w:space="0" w:color="auto"/>
        <w:left w:val="none" w:sz="0" w:space="0" w:color="auto"/>
        <w:bottom w:val="none" w:sz="0" w:space="0" w:color="auto"/>
        <w:right w:val="none" w:sz="0" w:space="0" w:color="auto"/>
      </w:divBdr>
    </w:div>
    <w:div w:id="2024093544">
      <w:bodyDiv w:val="1"/>
      <w:marLeft w:val="0"/>
      <w:marRight w:val="0"/>
      <w:marTop w:val="0"/>
      <w:marBottom w:val="0"/>
      <w:divBdr>
        <w:top w:val="none" w:sz="0" w:space="0" w:color="auto"/>
        <w:left w:val="none" w:sz="0" w:space="0" w:color="auto"/>
        <w:bottom w:val="none" w:sz="0" w:space="0" w:color="auto"/>
        <w:right w:val="none" w:sz="0" w:space="0" w:color="auto"/>
      </w:divBdr>
    </w:div>
    <w:div w:id="2025206482">
      <w:bodyDiv w:val="1"/>
      <w:marLeft w:val="0"/>
      <w:marRight w:val="0"/>
      <w:marTop w:val="0"/>
      <w:marBottom w:val="0"/>
      <w:divBdr>
        <w:top w:val="none" w:sz="0" w:space="0" w:color="auto"/>
        <w:left w:val="none" w:sz="0" w:space="0" w:color="auto"/>
        <w:bottom w:val="none" w:sz="0" w:space="0" w:color="auto"/>
        <w:right w:val="none" w:sz="0" w:space="0" w:color="auto"/>
      </w:divBdr>
    </w:div>
    <w:div w:id="2025861824">
      <w:bodyDiv w:val="1"/>
      <w:marLeft w:val="0"/>
      <w:marRight w:val="0"/>
      <w:marTop w:val="0"/>
      <w:marBottom w:val="0"/>
      <w:divBdr>
        <w:top w:val="none" w:sz="0" w:space="0" w:color="auto"/>
        <w:left w:val="none" w:sz="0" w:space="0" w:color="auto"/>
        <w:bottom w:val="none" w:sz="0" w:space="0" w:color="auto"/>
        <w:right w:val="none" w:sz="0" w:space="0" w:color="auto"/>
      </w:divBdr>
    </w:div>
    <w:div w:id="2035690805">
      <w:bodyDiv w:val="1"/>
      <w:marLeft w:val="0"/>
      <w:marRight w:val="0"/>
      <w:marTop w:val="0"/>
      <w:marBottom w:val="0"/>
      <w:divBdr>
        <w:top w:val="none" w:sz="0" w:space="0" w:color="auto"/>
        <w:left w:val="none" w:sz="0" w:space="0" w:color="auto"/>
        <w:bottom w:val="none" w:sz="0" w:space="0" w:color="auto"/>
        <w:right w:val="none" w:sz="0" w:space="0" w:color="auto"/>
      </w:divBdr>
    </w:div>
    <w:div w:id="2036618667">
      <w:bodyDiv w:val="1"/>
      <w:marLeft w:val="0"/>
      <w:marRight w:val="0"/>
      <w:marTop w:val="0"/>
      <w:marBottom w:val="0"/>
      <w:divBdr>
        <w:top w:val="none" w:sz="0" w:space="0" w:color="auto"/>
        <w:left w:val="none" w:sz="0" w:space="0" w:color="auto"/>
        <w:bottom w:val="none" w:sz="0" w:space="0" w:color="auto"/>
        <w:right w:val="none" w:sz="0" w:space="0" w:color="auto"/>
      </w:divBdr>
    </w:div>
    <w:div w:id="2037808632">
      <w:bodyDiv w:val="1"/>
      <w:marLeft w:val="0"/>
      <w:marRight w:val="0"/>
      <w:marTop w:val="0"/>
      <w:marBottom w:val="0"/>
      <w:divBdr>
        <w:top w:val="none" w:sz="0" w:space="0" w:color="auto"/>
        <w:left w:val="none" w:sz="0" w:space="0" w:color="auto"/>
        <w:bottom w:val="none" w:sz="0" w:space="0" w:color="auto"/>
        <w:right w:val="none" w:sz="0" w:space="0" w:color="auto"/>
      </w:divBdr>
    </w:div>
    <w:div w:id="2038119142">
      <w:bodyDiv w:val="1"/>
      <w:marLeft w:val="0"/>
      <w:marRight w:val="0"/>
      <w:marTop w:val="0"/>
      <w:marBottom w:val="0"/>
      <w:divBdr>
        <w:top w:val="none" w:sz="0" w:space="0" w:color="auto"/>
        <w:left w:val="none" w:sz="0" w:space="0" w:color="auto"/>
        <w:bottom w:val="none" w:sz="0" w:space="0" w:color="auto"/>
        <w:right w:val="none" w:sz="0" w:space="0" w:color="auto"/>
      </w:divBdr>
    </w:div>
    <w:div w:id="2040004954">
      <w:bodyDiv w:val="1"/>
      <w:marLeft w:val="0"/>
      <w:marRight w:val="0"/>
      <w:marTop w:val="0"/>
      <w:marBottom w:val="0"/>
      <w:divBdr>
        <w:top w:val="none" w:sz="0" w:space="0" w:color="auto"/>
        <w:left w:val="none" w:sz="0" w:space="0" w:color="auto"/>
        <w:bottom w:val="none" w:sz="0" w:space="0" w:color="auto"/>
        <w:right w:val="none" w:sz="0" w:space="0" w:color="auto"/>
      </w:divBdr>
    </w:div>
    <w:div w:id="2045672370">
      <w:bodyDiv w:val="1"/>
      <w:marLeft w:val="0"/>
      <w:marRight w:val="0"/>
      <w:marTop w:val="0"/>
      <w:marBottom w:val="0"/>
      <w:divBdr>
        <w:top w:val="none" w:sz="0" w:space="0" w:color="auto"/>
        <w:left w:val="none" w:sz="0" w:space="0" w:color="auto"/>
        <w:bottom w:val="none" w:sz="0" w:space="0" w:color="auto"/>
        <w:right w:val="none" w:sz="0" w:space="0" w:color="auto"/>
      </w:divBdr>
    </w:div>
    <w:div w:id="2046633775">
      <w:bodyDiv w:val="1"/>
      <w:marLeft w:val="0"/>
      <w:marRight w:val="0"/>
      <w:marTop w:val="0"/>
      <w:marBottom w:val="0"/>
      <w:divBdr>
        <w:top w:val="none" w:sz="0" w:space="0" w:color="auto"/>
        <w:left w:val="none" w:sz="0" w:space="0" w:color="auto"/>
        <w:bottom w:val="none" w:sz="0" w:space="0" w:color="auto"/>
        <w:right w:val="none" w:sz="0" w:space="0" w:color="auto"/>
      </w:divBdr>
    </w:div>
    <w:div w:id="2046640012">
      <w:bodyDiv w:val="1"/>
      <w:marLeft w:val="0"/>
      <w:marRight w:val="0"/>
      <w:marTop w:val="0"/>
      <w:marBottom w:val="0"/>
      <w:divBdr>
        <w:top w:val="none" w:sz="0" w:space="0" w:color="auto"/>
        <w:left w:val="none" w:sz="0" w:space="0" w:color="auto"/>
        <w:bottom w:val="none" w:sz="0" w:space="0" w:color="auto"/>
        <w:right w:val="none" w:sz="0" w:space="0" w:color="auto"/>
      </w:divBdr>
    </w:div>
    <w:div w:id="2048673889">
      <w:bodyDiv w:val="1"/>
      <w:marLeft w:val="0"/>
      <w:marRight w:val="0"/>
      <w:marTop w:val="0"/>
      <w:marBottom w:val="0"/>
      <w:divBdr>
        <w:top w:val="none" w:sz="0" w:space="0" w:color="auto"/>
        <w:left w:val="none" w:sz="0" w:space="0" w:color="auto"/>
        <w:bottom w:val="none" w:sz="0" w:space="0" w:color="auto"/>
        <w:right w:val="none" w:sz="0" w:space="0" w:color="auto"/>
      </w:divBdr>
    </w:div>
    <w:div w:id="2051416632">
      <w:bodyDiv w:val="1"/>
      <w:marLeft w:val="0"/>
      <w:marRight w:val="0"/>
      <w:marTop w:val="0"/>
      <w:marBottom w:val="0"/>
      <w:divBdr>
        <w:top w:val="none" w:sz="0" w:space="0" w:color="auto"/>
        <w:left w:val="none" w:sz="0" w:space="0" w:color="auto"/>
        <w:bottom w:val="none" w:sz="0" w:space="0" w:color="auto"/>
        <w:right w:val="none" w:sz="0" w:space="0" w:color="auto"/>
      </w:divBdr>
    </w:div>
    <w:div w:id="2053771319">
      <w:bodyDiv w:val="1"/>
      <w:marLeft w:val="0"/>
      <w:marRight w:val="0"/>
      <w:marTop w:val="0"/>
      <w:marBottom w:val="0"/>
      <w:divBdr>
        <w:top w:val="none" w:sz="0" w:space="0" w:color="auto"/>
        <w:left w:val="none" w:sz="0" w:space="0" w:color="auto"/>
        <w:bottom w:val="none" w:sz="0" w:space="0" w:color="auto"/>
        <w:right w:val="none" w:sz="0" w:space="0" w:color="auto"/>
      </w:divBdr>
    </w:div>
    <w:div w:id="2054380208">
      <w:bodyDiv w:val="1"/>
      <w:marLeft w:val="0"/>
      <w:marRight w:val="0"/>
      <w:marTop w:val="0"/>
      <w:marBottom w:val="0"/>
      <w:divBdr>
        <w:top w:val="none" w:sz="0" w:space="0" w:color="auto"/>
        <w:left w:val="none" w:sz="0" w:space="0" w:color="auto"/>
        <w:bottom w:val="none" w:sz="0" w:space="0" w:color="auto"/>
        <w:right w:val="none" w:sz="0" w:space="0" w:color="auto"/>
      </w:divBdr>
    </w:div>
    <w:div w:id="2057659596">
      <w:bodyDiv w:val="1"/>
      <w:marLeft w:val="0"/>
      <w:marRight w:val="0"/>
      <w:marTop w:val="0"/>
      <w:marBottom w:val="0"/>
      <w:divBdr>
        <w:top w:val="none" w:sz="0" w:space="0" w:color="auto"/>
        <w:left w:val="none" w:sz="0" w:space="0" w:color="auto"/>
        <w:bottom w:val="none" w:sz="0" w:space="0" w:color="auto"/>
        <w:right w:val="none" w:sz="0" w:space="0" w:color="auto"/>
      </w:divBdr>
    </w:div>
    <w:div w:id="2067408250">
      <w:bodyDiv w:val="1"/>
      <w:marLeft w:val="0"/>
      <w:marRight w:val="0"/>
      <w:marTop w:val="0"/>
      <w:marBottom w:val="0"/>
      <w:divBdr>
        <w:top w:val="none" w:sz="0" w:space="0" w:color="auto"/>
        <w:left w:val="none" w:sz="0" w:space="0" w:color="auto"/>
        <w:bottom w:val="none" w:sz="0" w:space="0" w:color="auto"/>
        <w:right w:val="none" w:sz="0" w:space="0" w:color="auto"/>
      </w:divBdr>
    </w:div>
    <w:div w:id="2069956431">
      <w:bodyDiv w:val="1"/>
      <w:marLeft w:val="0"/>
      <w:marRight w:val="0"/>
      <w:marTop w:val="0"/>
      <w:marBottom w:val="0"/>
      <w:divBdr>
        <w:top w:val="none" w:sz="0" w:space="0" w:color="auto"/>
        <w:left w:val="none" w:sz="0" w:space="0" w:color="auto"/>
        <w:bottom w:val="none" w:sz="0" w:space="0" w:color="auto"/>
        <w:right w:val="none" w:sz="0" w:space="0" w:color="auto"/>
      </w:divBdr>
    </w:div>
    <w:div w:id="2074811258">
      <w:bodyDiv w:val="1"/>
      <w:marLeft w:val="0"/>
      <w:marRight w:val="0"/>
      <w:marTop w:val="0"/>
      <w:marBottom w:val="0"/>
      <w:divBdr>
        <w:top w:val="none" w:sz="0" w:space="0" w:color="auto"/>
        <w:left w:val="none" w:sz="0" w:space="0" w:color="auto"/>
        <w:bottom w:val="none" w:sz="0" w:space="0" w:color="auto"/>
        <w:right w:val="none" w:sz="0" w:space="0" w:color="auto"/>
      </w:divBdr>
    </w:div>
    <w:div w:id="2076121153">
      <w:bodyDiv w:val="1"/>
      <w:marLeft w:val="0"/>
      <w:marRight w:val="0"/>
      <w:marTop w:val="0"/>
      <w:marBottom w:val="0"/>
      <w:divBdr>
        <w:top w:val="none" w:sz="0" w:space="0" w:color="auto"/>
        <w:left w:val="none" w:sz="0" w:space="0" w:color="auto"/>
        <w:bottom w:val="none" w:sz="0" w:space="0" w:color="auto"/>
        <w:right w:val="none" w:sz="0" w:space="0" w:color="auto"/>
      </w:divBdr>
    </w:div>
    <w:div w:id="2091466796">
      <w:bodyDiv w:val="1"/>
      <w:marLeft w:val="0"/>
      <w:marRight w:val="0"/>
      <w:marTop w:val="0"/>
      <w:marBottom w:val="0"/>
      <w:divBdr>
        <w:top w:val="none" w:sz="0" w:space="0" w:color="auto"/>
        <w:left w:val="none" w:sz="0" w:space="0" w:color="auto"/>
        <w:bottom w:val="none" w:sz="0" w:space="0" w:color="auto"/>
        <w:right w:val="none" w:sz="0" w:space="0" w:color="auto"/>
      </w:divBdr>
    </w:div>
    <w:div w:id="2091535951">
      <w:bodyDiv w:val="1"/>
      <w:marLeft w:val="0"/>
      <w:marRight w:val="0"/>
      <w:marTop w:val="0"/>
      <w:marBottom w:val="0"/>
      <w:divBdr>
        <w:top w:val="none" w:sz="0" w:space="0" w:color="auto"/>
        <w:left w:val="none" w:sz="0" w:space="0" w:color="auto"/>
        <w:bottom w:val="none" w:sz="0" w:space="0" w:color="auto"/>
        <w:right w:val="none" w:sz="0" w:space="0" w:color="auto"/>
      </w:divBdr>
    </w:div>
    <w:div w:id="2094473362">
      <w:bodyDiv w:val="1"/>
      <w:marLeft w:val="0"/>
      <w:marRight w:val="0"/>
      <w:marTop w:val="0"/>
      <w:marBottom w:val="0"/>
      <w:divBdr>
        <w:top w:val="none" w:sz="0" w:space="0" w:color="auto"/>
        <w:left w:val="none" w:sz="0" w:space="0" w:color="auto"/>
        <w:bottom w:val="none" w:sz="0" w:space="0" w:color="auto"/>
        <w:right w:val="none" w:sz="0" w:space="0" w:color="auto"/>
      </w:divBdr>
    </w:div>
    <w:div w:id="2095587991">
      <w:bodyDiv w:val="1"/>
      <w:marLeft w:val="0"/>
      <w:marRight w:val="0"/>
      <w:marTop w:val="0"/>
      <w:marBottom w:val="0"/>
      <w:divBdr>
        <w:top w:val="none" w:sz="0" w:space="0" w:color="auto"/>
        <w:left w:val="none" w:sz="0" w:space="0" w:color="auto"/>
        <w:bottom w:val="none" w:sz="0" w:space="0" w:color="auto"/>
        <w:right w:val="none" w:sz="0" w:space="0" w:color="auto"/>
      </w:divBdr>
    </w:div>
    <w:div w:id="2095858435">
      <w:bodyDiv w:val="1"/>
      <w:marLeft w:val="0"/>
      <w:marRight w:val="0"/>
      <w:marTop w:val="0"/>
      <w:marBottom w:val="0"/>
      <w:divBdr>
        <w:top w:val="none" w:sz="0" w:space="0" w:color="auto"/>
        <w:left w:val="none" w:sz="0" w:space="0" w:color="auto"/>
        <w:bottom w:val="none" w:sz="0" w:space="0" w:color="auto"/>
        <w:right w:val="none" w:sz="0" w:space="0" w:color="auto"/>
      </w:divBdr>
    </w:div>
    <w:div w:id="2096169778">
      <w:bodyDiv w:val="1"/>
      <w:marLeft w:val="0"/>
      <w:marRight w:val="0"/>
      <w:marTop w:val="0"/>
      <w:marBottom w:val="0"/>
      <w:divBdr>
        <w:top w:val="none" w:sz="0" w:space="0" w:color="auto"/>
        <w:left w:val="none" w:sz="0" w:space="0" w:color="auto"/>
        <w:bottom w:val="none" w:sz="0" w:space="0" w:color="auto"/>
        <w:right w:val="none" w:sz="0" w:space="0" w:color="auto"/>
      </w:divBdr>
    </w:div>
    <w:div w:id="2097362413">
      <w:bodyDiv w:val="1"/>
      <w:marLeft w:val="0"/>
      <w:marRight w:val="0"/>
      <w:marTop w:val="0"/>
      <w:marBottom w:val="0"/>
      <w:divBdr>
        <w:top w:val="none" w:sz="0" w:space="0" w:color="auto"/>
        <w:left w:val="none" w:sz="0" w:space="0" w:color="auto"/>
        <w:bottom w:val="none" w:sz="0" w:space="0" w:color="auto"/>
        <w:right w:val="none" w:sz="0" w:space="0" w:color="auto"/>
      </w:divBdr>
    </w:div>
    <w:div w:id="2098094399">
      <w:bodyDiv w:val="1"/>
      <w:marLeft w:val="0"/>
      <w:marRight w:val="0"/>
      <w:marTop w:val="0"/>
      <w:marBottom w:val="0"/>
      <w:divBdr>
        <w:top w:val="none" w:sz="0" w:space="0" w:color="auto"/>
        <w:left w:val="none" w:sz="0" w:space="0" w:color="auto"/>
        <w:bottom w:val="none" w:sz="0" w:space="0" w:color="auto"/>
        <w:right w:val="none" w:sz="0" w:space="0" w:color="auto"/>
      </w:divBdr>
    </w:div>
    <w:div w:id="2101949859">
      <w:bodyDiv w:val="1"/>
      <w:marLeft w:val="0"/>
      <w:marRight w:val="0"/>
      <w:marTop w:val="0"/>
      <w:marBottom w:val="0"/>
      <w:divBdr>
        <w:top w:val="none" w:sz="0" w:space="0" w:color="auto"/>
        <w:left w:val="none" w:sz="0" w:space="0" w:color="auto"/>
        <w:bottom w:val="none" w:sz="0" w:space="0" w:color="auto"/>
        <w:right w:val="none" w:sz="0" w:space="0" w:color="auto"/>
      </w:divBdr>
    </w:div>
    <w:div w:id="2102140158">
      <w:bodyDiv w:val="1"/>
      <w:marLeft w:val="0"/>
      <w:marRight w:val="0"/>
      <w:marTop w:val="0"/>
      <w:marBottom w:val="0"/>
      <w:divBdr>
        <w:top w:val="none" w:sz="0" w:space="0" w:color="auto"/>
        <w:left w:val="none" w:sz="0" w:space="0" w:color="auto"/>
        <w:bottom w:val="none" w:sz="0" w:space="0" w:color="auto"/>
        <w:right w:val="none" w:sz="0" w:space="0" w:color="auto"/>
      </w:divBdr>
    </w:div>
    <w:div w:id="2103641945">
      <w:bodyDiv w:val="1"/>
      <w:marLeft w:val="0"/>
      <w:marRight w:val="0"/>
      <w:marTop w:val="0"/>
      <w:marBottom w:val="0"/>
      <w:divBdr>
        <w:top w:val="none" w:sz="0" w:space="0" w:color="auto"/>
        <w:left w:val="none" w:sz="0" w:space="0" w:color="auto"/>
        <w:bottom w:val="none" w:sz="0" w:space="0" w:color="auto"/>
        <w:right w:val="none" w:sz="0" w:space="0" w:color="auto"/>
      </w:divBdr>
    </w:div>
    <w:div w:id="2104645877">
      <w:bodyDiv w:val="1"/>
      <w:marLeft w:val="0"/>
      <w:marRight w:val="0"/>
      <w:marTop w:val="0"/>
      <w:marBottom w:val="0"/>
      <w:divBdr>
        <w:top w:val="none" w:sz="0" w:space="0" w:color="auto"/>
        <w:left w:val="none" w:sz="0" w:space="0" w:color="auto"/>
        <w:bottom w:val="none" w:sz="0" w:space="0" w:color="auto"/>
        <w:right w:val="none" w:sz="0" w:space="0" w:color="auto"/>
      </w:divBdr>
    </w:div>
    <w:div w:id="2112623527">
      <w:bodyDiv w:val="1"/>
      <w:marLeft w:val="0"/>
      <w:marRight w:val="0"/>
      <w:marTop w:val="0"/>
      <w:marBottom w:val="0"/>
      <w:divBdr>
        <w:top w:val="none" w:sz="0" w:space="0" w:color="auto"/>
        <w:left w:val="none" w:sz="0" w:space="0" w:color="auto"/>
        <w:bottom w:val="none" w:sz="0" w:space="0" w:color="auto"/>
        <w:right w:val="none" w:sz="0" w:space="0" w:color="auto"/>
      </w:divBdr>
    </w:div>
    <w:div w:id="2112698872">
      <w:bodyDiv w:val="1"/>
      <w:marLeft w:val="0"/>
      <w:marRight w:val="0"/>
      <w:marTop w:val="0"/>
      <w:marBottom w:val="0"/>
      <w:divBdr>
        <w:top w:val="none" w:sz="0" w:space="0" w:color="auto"/>
        <w:left w:val="none" w:sz="0" w:space="0" w:color="auto"/>
        <w:bottom w:val="none" w:sz="0" w:space="0" w:color="auto"/>
        <w:right w:val="none" w:sz="0" w:space="0" w:color="auto"/>
      </w:divBdr>
    </w:div>
    <w:div w:id="2112968601">
      <w:bodyDiv w:val="1"/>
      <w:marLeft w:val="0"/>
      <w:marRight w:val="0"/>
      <w:marTop w:val="0"/>
      <w:marBottom w:val="0"/>
      <w:divBdr>
        <w:top w:val="none" w:sz="0" w:space="0" w:color="auto"/>
        <w:left w:val="none" w:sz="0" w:space="0" w:color="auto"/>
        <w:bottom w:val="none" w:sz="0" w:space="0" w:color="auto"/>
        <w:right w:val="none" w:sz="0" w:space="0" w:color="auto"/>
      </w:divBdr>
    </w:div>
    <w:div w:id="2114473173">
      <w:bodyDiv w:val="1"/>
      <w:marLeft w:val="0"/>
      <w:marRight w:val="0"/>
      <w:marTop w:val="0"/>
      <w:marBottom w:val="0"/>
      <w:divBdr>
        <w:top w:val="none" w:sz="0" w:space="0" w:color="auto"/>
        <w:left w:val="none" w:sz="0" w:space="0" w:color="auto"/>
        <w:bottom w:val="none" w:sz="0" w:space="0" w:color="auto"/>
        <w:right w:val="none" w:sz="0" w:space="0" w:color="auto"/>
      </w:divBdr>
    </w:div>
    <w:div w:id="2114545149">
      <w:bodyDiv w:val="1"/>
      <w:marLeft w:val="0"/>
      <w:marRight w:val="0"/>
      <w:marTop w:val="0"/>
      <w:marBottom w:val="0"/>
      <w:divBdr>
        <w:top w:val="none" w:sz="0" w:space="0" w:color="auto"/>
        <w:left w:val="none" w:sz="0" w:space="0" w:color="auto"/>
        <w:bottom w:val="none" w:sz="0" w:space="0" w:color="auto"/>
        <w:right w:val="none" w:sz="0" w:space="0" w:color="auto"/>
      </w:divBdr>
    </w:div>
    <w:div w:id="2114663756">
      <w:bodyDiv w:val="1"/>
      <w:marLeft w:val="0"/>
      <w:marRight w:val="0"/>
      <w:marTop w:val="0"/>
      <w:marBottom w:val="0"/>
      <w:divBdr>
        <w:top w:val="none" w:sz="0" w:space="0" w:color="auto"/>
        <w:left w:val="none" w:sz="0" w:space="0" w:color="auto"/>
        <w:bottom w:val="none" w:sz="0" w:space="0" w:color="auto"/>
        <w:right w:val="none" w:sz="0" w:space="0" w:color="auto"/>
      </w:divBdr>
    </w:div>
    <w:div w:id="2116560396">
      <w:bodyDiv w:val="1"/>
      <w:marLeft w:val="0"/>
      <w:marRight w:val="0"/>
      <w:marTop w:val="0"/>
      <w:marBottom w:val="0"/>
      <w:divBdr>
        <w:top w:val="none" w:sz="0" w:space="0" w:color="auto"/>
        <w:left w:val="none" w:sz="0" w:space="0" w:color="auto"/>
        <w:bottom w:val="none" w:sz="0" w:space="0" w:color="auto"/>
        <w:right w:val="none" w:sz="0" w:space="0" w:color="auto"/>
      </w:divBdr>
    </w:div>
    <w:div w:id="2117207530">
      <w:bodyDiv w:val="1"/>
      <w:marLeft w:val="0"/>
      <w:marRight w:val="0"/>
      <w:marTop w:val="0"/>
      <w:marBottom w:val="0"/>
      <w:divBdr>
        <w:top w:val="none" w:sz="0" w:space="0" w:color="auto"/>
        <w:left w:val="none" w:sz="0" w:space="0" w:color="auto"/>
        <w:bottom w:val="none" w:sz="0" w:space="0" w:color="auto"/>
        <w:right w:val="none" w:sz="0" w:space="0" w:color="auto"/>
      </w:divBdr>
    </w:div>
    <w:div w:id="2117285961">
      <w:bodyDiv w:val="1"/>
      <w:marLeft w:val="0"/>
      <w:marRight w:val="0"/>
      <w:marTop w:val="0"/>
      <w:marBottom w:val="0"/>
      <w:divBdr>
        <w:top w:val="none" w:sz="0" w:space="0" w:color="auto"/>
        <w:left w:val="none" w:sz="0" w:space="0" w:color="auto"/>
        <w:bottom w:val="none" w:sz="0" w:space="0" w:color="auto"/>
        <w:right w:val="none" w:sz="0" w:space="0" w:color="auto"/>
      </w:divBdr>
    </w:div>
    <w:div w:id="2118283650">
      <w:bodyDiv w:val="1"/>
      <w:marLeft w:val="0"/>
      <w:marRight w:val="0"/>
      <w:marTop w:val="0"/>
      <w:marBottom w:val="0"/>
      <w:divBdr>
        <w:top w:val="none" w:sz="0" w:space="0" w:color="auto"/>
        <w:left w:val="none" w:sz="0" w:space="0" w:color="auto"/>
        <w:bottom w:val="none" w:sz="0" w:space="0" w:color="auto"/>
        <w:right w:val="none" w:sz="0" w:space="0" w:color="auto"/>
      </w:divBdr>
    </w:div>
    <w:div w:id="2119517152">
      <w:bodyDiv w:val="1"/>
      <w:marLeft w:val="0"/>
      <w:marRight w:val="0"/>
      <w:marTop w:val="0"/>
      <w:marBottom w:val="0"/>
      <w:divBdr>
        <w:top w:val="none" w:sz="0" w:space="0" w:color="auto"/>
        <w:left w:val="none" w:sz="0" w:space="0" w:color="auto"/>
        <w:bottom w:val="none" w:sz="0" w:space="0" w:color="auto"/>
        <w:right w:val="none" w:sz="0" w:space="0" w:color="auto"/>
      </w:divBdr>
    </w:div>
    <w:div w:id="2120028448">
      <w:bodyDiv w:val="1"/>
      <w:marLeft w:val="0"/>
      <w:marRight w:val="0"/>
      <w:marTop w:val="0"/>
      <w:marBottom w:val="0"/>
      <w:divBdr>
        <w:top w:val="none" w:sz="0" w:space="0" w:color="auto"/>
        <w:left w:val="none" w:sz="0" w:space="0" w:color="auto"/>
        <w:bottom w:val="none" w:sz="0" w:space="0" w:color="auto"/>
        <w:right w:val="none" w:sz="0" w:space="0" w:color="auto"/>
      </w:divBdr>
    </w:div>
    <w:div w:id="2123647421">
      <w:bodyDiv w:val="1"/>
      <w:marLeft w:val="0"/>
      <w:marRight w:val="0"/>
      <w:marTop w:val="0"/>
      <w:marBottom w:val="0"/>
      <w:divBdr>
        <w:top w:val="none" w:sz="0" w:space="0" w:color="auto"/>
        <w:left w:val="none" w:sz="0" w:space="0" w:color="auto"/>
        <w:bottom w:val="none" w:sz="0" w:space="0" w:color="auto"/>
        <w:right w:val="none" w:sz="0" w:space="0" w:color="auto"/>
      </w:divBdr>
    </w:div>
    <w:div w:id="2125415990">
      <w:bodyDiv w:val="1"/>
      <w:marLeft w:val="0"/>
      <w:marRight w:val="0"/>
      <w:marTop w:val="0"/>
      <w:marBottom w:val="0"/>
      <w:divBdr>
        <w:top w:val="none" w:sz="0" w:space="0" w:color="auto"/>
        <w:left w:val="none" w:sz="0" w:space="0" w:color="auto"/>
        <w:bottom w:val="none" w:sz="0" w:space="0" w:color="auto"/>
        <w:right w:val="none" w:sz="0" w:space="0" w:color="auto"/>
      </w:divBdr>
    </w:div>
    <w:div w:id="2125803835">
      <w:bodyDiv w:val="1"/>
      <w:marLeft w:val="0"/>
      <w:marRight w:val="0"/>
      <w:marTop w:val="0"/>
      <w:marBottom w:val="0"/>
      <w:divBdr>
        <w:top w:val="none" w:sz="0" w:space="0" w:color="auto"/>
        <w:left w:val="none" w:sz="0" w:space="0" w:color="auto"/>
        <w:bottom w:val="none" w:sz="0" w:space="0" w:color="auto"/>
        <w:right w:val="none" w:sz="0" w:space="0" w:color="auto"/>
      </w:divBdr>
    </w:div>
    <w:div w:id="2129815546">
      <w:bodyDiv w:val="1"/>
      <w:marLeft w:val="0"/>
      <w:marRight w:val="0"/>
      <w:marTop w:val="0"/>
      <w:marBottom w:val="0"/>
      <w:divBdr>
        <w:top w:val="none" w:sz="0" w:space="0" w:color="auto"/>
        <w:left w:val="none" w:sz="0" w:space="0" w:color="auto"/>
        <w:bottom w:val="none" w:sz="0" w:space="0" w:color="auto"/>
        <w:right w:val="none" w:sz="0" w:space="0" w:color="auto"/>
      </w:divBdr>
    </w:div>
    <w:div w:id="2130737639">
      <w:bodyDiv w:val="1"/>
      <w:marLeft w:val="0"/>
      <w:marRight w:val="0"/>
      <w:marTop w:val="0"/>
      <w:marBottom w:val="0"/>
      <w:divBdr>
        <w:top w:val="none" w:sz="0" w:space="0" w:color="auto"/>
        <w:left w:val="none" w:sz="0" w:space="0" w:color="auto"/>
        <w:bottom w:val="none" w:sz="0" w:space="0" w:color="auto"/>
        <w:right w:val="none" w:sz="0" w:space="0" w:color="auto"/>
      </w:divBdr>
    </w:div>
    <w:div w:id="2132703775">
      <w:bodyDiv w:val="1"/>
      <w:marLeft w:val="0"/>
      <w:marRight w:val="0"/>
      <w:marTop w:val="0"/>
      <w:marBottom w:val="0"/>
      <w:divBdr>
        <w:top w:val="none" w:sz="0" w:space="0" w:color="auto"/>
        <w:left w:val="none" w:sz="0" w:space="0" w:color="auto"/>
        <w:bottom w:val="none" w:sz="0" w:space="0" w:color="auto"/>
        <w:right w:val="none" w:sz="0" w:space="0" w:color="auto"/>
      </w:divBdr>
    </w:div>
    <w:div w:id="2135827432">
      <w:bodyDiv w:val="1"/>
      <w:marLeft w:val="0"/>
      <w:marRight w:val="0"/>
      <w:marTop w:val="0"/>
      <w:marBottom w:val="0"/>
      <w:divBdr>
        <w:top w:val="none" w:sz="0" w:space="0" w:color="auto"/>
        <w:left w:val="none" w:sz="0" w:space="0" w:color="auto"/>
        <w:bottom w:val="none" w:sz="0" w:space="0" w:color="auto"/>
        <w:right w:val="none" w:sz="0" w:space="0" w:color="auto"/>
      </w:divBdr>
    </w:div>
    <w:div w:id="2139105377">
      <w:bodyDiv w:val="1"/>
      <w:marLeft w:val="0"/>
      <w:marRight w:val="0"/>
      <w:marTop w:val="0"/>
      <w:marBottom w:val="0"/>
      <w:divBdr>
        <w:top w:val="none" w:sz="0" w:space="0" w:color="auto"/>
        <w:left w:val="none" w:sz="0" w:space="0" w:color="auto"/>
        <w:bottom w:val="none" w:sz="0" w:space="0" w:color="auto"/>
        <w:right w:val="none" w:sz="0" w:space="0" w:color="auto"/>
      </w:divBdr>
    </w:div>
    <w:div w:id="2141142302">
      <w:bodyDiv w:val="1"/>
      <w:marLeft w:val="0"/>
      <w:marRight w:val="0"/>
      <w:marTop w:val="0"/>
      <w:marBottom w:val="0"/>
      <w:divBdr>
        <w:top w:val="none" w:sz="0" w:space="0" w:color="auto"/>
        <w:left w:val="none" w:sz="0" w:space="0" w:color="auto"/>
        <w:bottom w:val="none" w:sz="0" w:space="0" w:color="auto"/>
        <w:right w:val="none" w:sz="0" w:space="0" w:color="auto"/>
      </w:divBdr>
    </w:div>
    <w:div w:id="2141797354">
      <w:bodyDiv w:val="1"/>
      <w:marLeft w:val="0"/>
      <w:marRight w:val="0"/>
      <w:marTop w:val="0"/>
      <w:marBottom w:val="0"/>
      <w:divBdr>
        <w:top w:val="none" w:sz="0" w:space="0" w:color="auto"/>
        <w:left w:val="none" w:sz="0" w:space="0" w:color="auto"/>
        <w:bottom w:val="none" w:sz="0" w:space="0" w:color="auto"/>
        <w:right w:val="none" w:sz="0" w:space="0" w:color="auto"/>
      </w:divBdr>
    </w:div>
    <w:div w:id="2143036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0.xml"/><Relationship Id="rId21" Type="http://schemas.openxmlformats.org/officeDocument/2006/relationships/header" Target="header7.xml"/><Relationship Id="rId42" Type="http://schemas.openxmlformats.org/officeDocument/2006/relationships/footer" Target="footer16.xml"/><Relationship Id="rId47" Type="http://schemas.openxmlformats.org/officeDocument/2006/relationships/image" Target="media/image8.svg"/><Relationship Id="rId63" Type="http://schemas.openxmlformats.org/officeDocument/2006/relationships/image" Target="media/image22.png"/><Relationship Id="rId68" Type="http://schemas.openxmlformats.org/officeDocument/2006/relationships/image" Target="media/image27.png"/><Relationship Id="rId84" Type="http://schemas.openxmlformats.org/officeDocument/2006/relationships/header" Target="header19.xml"/><Relationship Id="rId89" Type="http://schemas.openxmlformats.org/officeDocument/2006/relationships/footer" Target="footer19.xml"/><Relationship Id="rId112" Type="http://schemas.openxmlformats.org/officeDocument/2006/relationships/footer" Target="footer25.xml"/><Relationship Id="rId16" Type="http://schemas.openxmlformats.org/officeDocument/2006/relationships/footer" Target="footer5.xml"/><Relationship Id="rId107" Type="http://schemas.openxmlformats.org/officeDocument/2006/relationships/header" Target="header28.xml"/><Relationship Id="rId11" Type="http://schemas.openxmlformats.org/officeDocument/2006/relationships/footer" Target="footer2.xml"/><Relationship Id="rId24" Type="http://schemas.openxmlformats.org/officeDocument/2006/relationships/footer" Target="footer9.xml"/><Relationship Id="rId32" Type="http://schemas.openxmlformats.org/officeDocument/2006/relationships/footer" Target="footer13.xml"/><Relationship Id="rId37" Type="http://schemas.openxmlformats.org/officeDocument/2006/relationships/header" Target="header16.xml"/><Relationship Id="rId40" Type="http://schemas.openxmlformats.org/officeDocument/2006/relationships/footer" Target="footer15.xml"/><Relationship Id="rId45" Type="http://schemas.openxmlformats.org/officeDocument/2006/relationships/image" Target="media/image6.svg"/><Relationship Id="rId53" Type="http://schemas.openxmlformats.org/officeDocument/2006/relationships/image" Target="media/image13.png"/><Relationship Id="rId58" Type="http://schemas.openxmlformats.org/officeDocument/2006/relationships/image" Target="media/image18.png"/><Relationship Id="rId66" Type="http://schemas.openxmlformats.org/officeDocument/2006/relationships/image" Target="media/image25.svg"/><Relationship Id="rId74" Type="http://schemas.openxmlformats.org/officeDocument/2006/relationships/image" Target="media/image33.png"/><Relationship Id="rId79" Type="http://schemas.openxmlformats.org/officeDocument/2006/relationships/image" Target="media/image38.png"/><Relationship Id="rId87" Type="http://schemas.openxmlformats.org/officeDocument/2006/relationships/footer" Target="footer18.xml"/><Relationship Id="rId102" Type="http://schemas.openxmlformats.org/officeDocument/2006/relationships/image" Target="media/image48.png"/><Relationship Id="rId110" Type="http://schemas.openxmlformats.org/officeDocument/2006/relationships/footer" Target="footer24.xml"/><Relationship Id="rId115"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0.png"/><Relationship Id="rId82" Type="http://schemas.openxmlformats.org/officeDocument/2006/relationships/image" Target="media/image40.png"/><Relationship Id="rId90" Type="http://schemas.openxmlformats.org/officeDocument/2006/relationships/image" Target="media/image42.emf"/><Relationship Id="rId95" Type="http://schemas.openxmlformats.org/officeDocument/2006/relationships/footer" Target="footer21.xml"/><Relationship Id="rId19" Type="http://schemas.openxmlformats.org/officeDocument/2006/relationships/header" Target="header6.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header" Target="header10.xml"/><Relationship Id="rId30" Type="http://schemas.openxmlformats.org/officeDocument/2006/relationships/footer" Target="footer12.xml"/><Relationship Id="rId35" Type="http://schemas.openxmlformats.org/officeDocument/2006/relationships/header" Target="header15.xml"/><Relationship Id="rId43" Type="http://schemas.openxmlformats.org/officeDocument/2006/relationships/image" Target="media/image4.png"/><Relationship Id="rId48" Type="http://schemas.openxmlformats.org/officeDocument/2006/relationships/image" Target="media/image9.png"/><Relationship Id="rId56" Type="http://schemas.openxmlformats.org/officeDocument/2006/relationships/image" Target="media/image16.svg"/><Relationship Id="rId64" Type="http://schemas.openxmlformats.org/officeDocument/2006/relationships/image" Target="media/image23.svg"/><Relationship Id="rId69" Type="http://schemas.openxmlformats.org/officeDocument/2006/relationships/image" Target="media/image28.svg"/><Relationship Id="rId77" Type="http://schemas.openxmlformats.org/officeDocument/2006/relationships/image" Target="media/image36.svg"/><Relationship Id="rId100" Type="http://schemas.openxmlformats.org/officeDocument/2006/relationships/image" Target="media/image46.emf"/><Relationship Id="rId105" Type="http://schemas.openxmlformats.org/officeDocument/2006/relationships/header" Target="header26.xml"/><Relationship Id="rId113" Type="http://schemas.openxmlformats.org/officeDocument/2006/relationships/header" Target="header31.xml"/><Relationship Id="rId8" Type="http://schemas.openxmlformats.org/officeDocument/2006/relationships/header" Target="header1.xml"/><Relationship Id="rId51" Type="http://schemas.openxmlformats.org/officeDocument/2006/relationships/image" Target="media/image12.svg"/><Relationship Id="rId72" Type="http://schemas.openxmlformats.org/officeDocument/2006/relationships/image" Target="media/image31.png"/><Relationship Id="rId80" Type="http://schemas.openxmlformats.org/officeDocument/2006/relationships/image" Target="media/image39.svg"/><Relationship Id="rId85" Type="http://schemas.openxmlformats.org/officeDocument/2006/relationships/header" Target="header20.xml"/><Relationship Id="rId93" Type="http://schemas.openxmlformats.org/officeDocument/2006/relationships/header" Target="header23.xml"/><Relationship Id="rId98" Type="http://schemas.openxmlformats.org/officeDocument/2006/relationships/image" Target="media/image44.emf"/><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header" Target="header17.xml"/><Relationship Id="rId46" Type="http://schemas.openxmlformats.org/officeDocument/2006/relationships/image" Target="media/image7.png"/><Relationship Id="rId59" Type="http://schemas.openxmlformats.org/officeDocument/2006/relationships/image" Target="media/image19.png"/><Relationship Id="rId67" Type="http://schemas.openxmlformats.org/officeDocument/2006/relationships/image" Target="media/image26.png"/><Relationship Id="rId103" Type="http://schemas.openxmlformats.org/officeDocument/2006/relationships/image" Target="media/image49.png"/><Relationship Id="rId108" Type="http://schemas.openxmlformats.org/officeDocument/2006/relationships/header" Target="header29.xml"/><Relationship Id="rId116" Type="http://schemas.openxmlformats.org/officeDocument/2006/relationships/theme" Target="theme/theme1.xml"/><Relationship Id="rId20" Type="http://schemas.openxmlformats.org/officeDocument/2006/relationships/footer" Target="footer7.xml"/><Relationship Id="rId41" Type="http://schemas.openxmlformats.org/officeDocument/2006/relationships/header" Target="header18.xml"/><Relationship Id="rId54" Type="http://schemas.openxmlformats.org/officeDocument/2006/relationships/image" Target="media/image14.svg"/><Relationship Id="rId62" Type="http://schemas.openxmlformats.org/officeDocument/2006/relationships/image" Target="media/image21.svg"/><Relationship Id="rId70" Type="http://schemas.openxmlformats.org/officeDocument/2006/relationships/image" Target="media/image29.png"/><Relationship Id="rId75" Type="http://schemas.openxmlformats.org/officeDocument/2006/relationships/image" Target="media/image34.svg"/><Relationship Id="rId83" Type="http://schemas.openxmlformats.org/officeDocument/2006/relationships/image" Target="media/image41.svg"/><Relationship Id="rId88" Type="http://schemas.openxmlformats.org/officeDocument/2006/relationships/header" Target="header21.xml"/><Relationship Id="rId91" Type="http://schemas.openxmlformats.org/officeDocument/2006/relationships/image" Target="media/image43.emf"/><Relationship Id="rId96" Type="http://schemas.openxmlformats.org/officeDocument/2006/relationships/header" Target="header24.xml"/><Relationship Id="rId111" Type="http://schemas.openxmlformats.org/officeDocument/2006/relationships/header" Target="header30.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1.xml"/><Relationship Id="rId36" Type="http://schemas.openxmlformats.org/officeDocument/2006/relationships/image" Target="media/image3.emf"/><Relationship Id="rId49" Type="http://schemas.openxmlformats.org/officeDocument/2006/relationships/image" Target="media/image10.png"/><Relationship Id="rId57" Type="http://schemas.openxmlformats.org/officeDocument/2006/relationships/image" Target="media/image17.png"/><Relationship Id="rId106" Type="http://schemas.openxmlformats.org/officeDocument/2006/relationships/header" Target="header27.xml"/><Relationship Id="rId114" Type="http://schemas.openxmlformats.org/officeDocument/2006/relationships/footer" Target="footer26.xml"/><Relationship Id="rId10" Type="http://schemas.openxmlformats.org/officeDocument/2006/relationships/footer" Target="footer1.xml"/><Relationship Id="rId31" Type="http://schemas.openxmlformats.org/officeDocument/2006/relationships/header" Target="header12.xml"/><Relationship Id="rId44" Type="http://schemas.openxmlformats.org/officeDocument/2006/relationships/image" Target="media/image5.png"/><Relationship Id="rId52" Type="http://schemas.openxmlformats.org/officeDocument/2006/relationships/chart" Target="charts/chart1.xml"/><Relationship Id="rId60" Type="http://schemas.openxmlformats.org/officeDocument/2006/relationships/chart" Target="charts/chart2.xml"/><Relationship Id="rId65" Type="http://schemas.openxmlformats.org/officeDocument/2006/relationships/image" Target="media/image24.png"/><Relationship Id="rId73" Type="http://schemas.openxmlformats.org/officeDocument/2006/relationships/image" Target="media/image32.png"/><Relationship Id="rId78" Type="http://schemas.openxmlformats.org/officeDocument/2006/relationships/image" Target="media/image37.png"/><Relationship Id="rId81" Type="http://schemas.openxmlformats.org/officeDocument/2006/relationships/chart" Target="charts/chart3.xml"/><Relationship Id="rId86" Type="http://schemas.openxmlformats.org/officeDocument/2006/relationships/footer" Target="footer17.xml"/><Relationship Id="rId94" Type="http://schemas.openxmlformats.org/officeDocument/2006/relationships/footer" Target="footer20.xml"/><Relationship Id="rId99" Type="http://schemas.openxmlformats.org/officeDocument/2006/relationships/image" Target="media/image45.emf"/><Relationship Id="rId101" Type="http://schemas.openxmlformats.org/officeDocument/2006/relationships/image" Target="media/image47.emf"/><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footer" Target="footer6.xml"/><Relationship Id="rId39" Type="http://schemas.openxmlformats.org/officeDocument/2006/relationships/footer" Target="footer14.xml"/><Relationship Id="rId109" Type="http://schemas.openxmlformats.org/officeDocument/2006/relationships/footer" Target="footer23.xml"/><Relationship Id="rId34" Type="http://schemas.openxmlformats.org/officeDocument/2006/relationships/header" Target="header14.xml"/><Relationship Id="rId50" Type="http://schemas.openxmlformats.org/officeDocument/2006/relationships/image" Target="media/image11.png"/><Relationship Id="rId55" Type="http://schemas.openxmlformats.org/officeDocument/2006/relationships/image" Target="media/image15.png"/><Relationship Id="rId76" Type="http://schemas.openxmlformats.org/officeDocument/2006/relationships/image" Target="media/image35.png"/><Relationship Id="rId97" Type="http://schemas.openxmlformats.org/officeDocument/2006/relationships/footer" Target="footer22.xml"/><Relationship Id="rId104" Type="http://schemas.openxmlformats.org/officeDocument/2006/relationships/header" Target="header25.xml"/><Relationship Id="rId7" Type="http://schemas.openxmlformats.org/officeDocument/2006/relationships/endnotes" Target="endnotes.xml"/><Relationship Id="rId71" Type="http://schemas.openxmlformats.org/officeDocument/2006/relationships/image" Target="media/image30.svg"/><Relationship Id="rId92" Type="http://schemas.openxmlformats.org/officeDocument/2006/relationships/header" Target="header22.xml"/><Relationship Id="rId2" Type="http://schemas.openxmlformats.org/officeDocument/2006/relationships/numbering" Target="numbering.xml"/><Relationship Id="rId29" Type="http://schemas.openxmlformats.org/officeDocument/2006/relationships/footer" Target="footer1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6.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https://polimi365-my.sharepoint.com/personal/10966046_polimi_it/Documents/zihao%20dong%20thesis/updating/&#25968;&#25454;.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polimi365-my.sharepoint.com/personal/10966046_polimi_it/Documents/zihao%20dong%20thesis/look%20at%20v2.docx/&#25968;&#2545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polimi365-my.sharepoint.com/personal/10966046_polimi_it/Documents/zihao%20dong%20thesis/look%20at%20v2.docx/&#25968;&#25454;.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n-US" altLang="zh-CN" baseline="0"/>
              <a:t>Acence, Free Edge</a:t>
            </a:r>
            <a:endParaRPr lang="zh-CN" altLang="en-US"/>
          </a:p>
        </c:rich>
      </c:tx>
      <c:layout>
        <c:manualLayout>
          <c:xMode val="edge"/>
          <c:yMode val="edge"/>
          <c:x val="0.36751485318252841"/>
          <c:y val="3.2243205895900504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zh-CN" altLang="en-US"/>
        </a:p>
      </c:txPr>
    </c:title>
    <c:autoTitleDeleted val="0"/>
    <c:plotArea>
      <c:layout/>
      <c:scatterChart>
        <c:scatterStyle val="smoothMarker"/>
        <c:varyColors val="0"/>
        <c:ser>
          <c:idx val="0"/>
          <c:order val="0"/>
          <c:tx>
            <c:strRef>
              <c:f>Sheet7!$AW$180</c:f>
              <c:strCache>
                <c:ptCount val="1"/>
                <c:pt idx="0">
                  <c:v>-CHCCH2</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1"/>
            <c:dispEq val="1"/>
            <c:trendlineLbl>
              <c:layout>
                <c:manualLayout>
                  <c:x val="-1.9920036094424377E-2"/>
                  <c:y val="-0.23649845982254611"/>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trendlineLbl>
          </c:trendline>
          <c:xVal>
            <c:numRef>
              <c:f>Sheet7!$AV$181:$AV$195</c:f>
              <c:numCache>
                <c:formatCode>General</c:formatCode>
                <c:ptCount val="1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numCache>
            </c:numRef>
          </c:xVal>
          <c:yVal>
            <c:numRef>
              <c:f>Sheet7!$AW$181:$AW$195</c:f>
              <c:numCache>
                <c:formatCode>General</c:formatCode>
                <c:ptCount val="15"/>
                <c:pt idx="0">
                  <c:v>15.390297360859201</c:v>
                </c:pt>
                <c:pt idx="1">
                  <c:v>14.207442002276107</c:v>
                </c:pt>
                <c:pt idx="2">
                  <c:v>12.732167228768812</c:v>
                </c:pt>
                <c:pt idx="3">
                  <c:v>11.607670251233236</c:v>
                </c:pt>
              </c:numCache>
            </c:numRef>
          </c:yVal>
          <c:smooth val="1"/>
          <c:extLst>
            <c:ext xmlns:c16="http://schemas.microsoft.com/office/drawing/2014/chart" uri="{C3380CC4-5D6E-409C-BE32-E72D297353CC}">
              <c16:uniqueId val="{00000002-82D2-42EB-BE96-19AE222E3EDA}"/>
            </c:ext>
          </c:extLst>
        </c:ser>
        <c:ser>
          <c:idx val="1"/>
          <c:order val="1"/>
          <c:tx>
            <c:strRef>
              <c:f>Sheet7!$AX$180</c:f>
              <c:strCache>
                <c:ptCount val="1"/>
                <c:pt idx="0">
                  <c:v>-CH2CCH</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0"/>
            <c:dispEq val="0"/>
          </c:trendline>
          <c:trendline>
            <c:spPr>
              <a:ln w="19050" cap="rnd">
                <a:solidFill>
                  <a:schemeClr val="accent2"/>
                </a:solidFill>
                <a:prstDash val="sysDot"/>
              </a:ln>
              <a:effectLst/>
            </c:spPr>
            <c:trendlineType val="linear"/>
            <c:dispRSqr val="1"/>
            <c:dispEq val="1"/>
            <c:trendlineLbl>
              <c:layout>
                <c:manualLayout>
                  <c:x val="-0.42032629481871697"/>
                  <c:y val="-0.20509996261474586"/>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trendlineLbl>
          </c:trendline>
          <c:xVal>
            <c:numRef>
              <c:f>Sheet7!$AV$181:$AV$195</c:f>
              <c:numCache>
                <c:formatCode>General</c:formatCode>
                <c:ptCount val="1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numCache>
            </c:numRef>
          </c:xVal>
          <c:yVal>
            <c:numRef>
              <c:f>Sheet7!$AX$181:$AX$195</c:f>
              <c:numCache>
                <c:formatCode>General</c:formatCode>
                <c:ptCount val="15"/>
                <c:pt idx="0">
                  <c:v>13.951418136827</c:v>
                </c:pt>
                <c:pt idx="1">
                  <c:v>12.622980580272145</c:v>
                </c:pt>
                <c:pt idx="2">
                  <c:v>10.966983078262921</c:v>
                </c:pt>
                <c:pt idx="3">
                  <c:v>9.7157291869299307</c:v>
                </c:pt>
              </c:numCache>
            </c:numRef>
          </c:yVal>
          <c:smooth val="1"/>
          <c:extLst>
            <c:ext xmlns:c16="http://schemas.microsoft.com/office/drawing/2014/chart" uri="{C3380CC4-5D6E-409C-BE32-E72D297353CC}">
              <c16:uniqueId val="{00000005-82D2-42EB-BE96-19AE222E3EDA}"/>
            </c:ext>
          </c:extLst>
        </c:ser>
        <c:ser>
          <c:idx val="2"/>
          <c:order val="2"/>
          <c:tx>
            <c:strRef>
              <c:f>Sheet7!$AY$180</c:f>
              <c:strCache>
                <c:ptCount val="1"/>
                <c:pt idx="0">
                  <c:v>linear-CH</c:v>
                </c:pt>
              </c:strCache>
            </c:strRef>
          </c:tx>
          <c:spPr>
            <a:ln w="19050" cap="rnd">
              <a:solidFill>
                <a:schemeClr val="accent1"/>
              </a:solidFill>
              <a:prstDash val="sysDot"/>
              <a:round/>
            </a:ln>
            <a:effectLst/>
          </c:spPr>
          <c:marker>
            <c:symbol val="none"/>
          </c:marker>
          <c:xVal>
            <c:numRef>
              <c:f>Sheet7!$AV$181:$AV$195</c:f>
              <c:numCache>
                <c:formatCode>General</c:formatCode>
                <c:ptCount val="1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numCache>
            </c:numRef>
          </c:xVal>
          <c:yVal>
            <c:numRef>
              <c:f>Sheet7!$AY$181:$AY$195</c:f>
              <c:numCache>
                <c:formatCode>0.00E+00</c:formatCode>
                <c:ptCount val="15"/>
                <c:pt idx="0">
                  <c:v>15.407700000000002</c:v>
                </c:pt>
                <c:pt idx="1">
                  <c:v>14.125400000000001</c:v>
                </c:pt>
                <c:pt idx="2">
                  <c:v>12.843100000000002</c:v>
                </c:pt>
                <c:pt idx="3">
                  <c:v>11.5608</c:v>
                </c:pt>
                <c:pt idx="4">
                  <c:v>10.278500000000001</c:v>
                </c:pt>
                <c:pt idx="5">
                  <c:v>8.9962000000000018</c:v>
                </c:pt>
                <c:pt idx="6">
                  <c:v>7.7139000000000006</c:v>
                </c:pt>
                <c:pt idx="7">
                  <c:v>6.4316000000000013</c:v>
                </c:pt>
                <c:pt idx="8">
                  <c:v>5.149300000000002</c:v>
                </c:pt>
                <c:pt idx="9">
                  <c:v>3.8670000000000009</c:v>
                </c:pt>
                <c:pt idx="10">
                  <c:v>2.5847000000000016</c:v>
                </c:pt>
                <c:pt idx="11">
                  <c:v>1.3024000000000022</c:v>
                </c:pt>
                <c:pt idx="12">
                  <c:v>2.0100000000002893E-2</c:v>
                </c:pt>
                <c:pt idx="13">
                  <c:v>-1.2622</c:v>
                </c:pt>
                <c:pt idx="14">
                  <c:v>-2.5444999999999993</c:v>
                </c:pt>
              </c:numCache>
            </c:numRef>
          </c:yVal>
          <c:smooth val="1"/>
          <c:extLst>
            <c:ext xmlns:c16="http://schemas.microsoft.com/office/drawing/2014/chart" uri="{C3380CC4-5D6E-409C-BE32-E72D297353CC}">
              <c16:uniqueId val="{00000006-82D2-42EB-BE96-19AE222E3EDA}"/>
            </c:ext>
          </c:extLst>
        </c:ser>
        <c:ser>
          <c:idx val="3"/>
          <c:order val="3"/>
          <c:tx>
            <c:strRef>
              <c:f>Sheet7!$AZ$180</c:f>
              <c:strCache>
                <c:ptCount val="1"/>
                <c:pt idx="0">
                  <c:v>linear-CH2</c:v>
                </c:pt>
              </c:strCache>
            </c:strRef>
          </c:tx>
          <c:spPr>
            <a:ln w="19050" cap="rnd">
              <a:solidFill>
                <a:schemeClr val="accent2"/>
              </a:solidFill>
              <a:prstDash val="sysDot"/>
              <a:round/>
            </a:ln>
            <a:effectLst/>
          </c:spPr>
          <c:marker>
            <c:symbol val="none"/>
          </c:marker>
          <c:xVal>
            <c:numRef>
              <c:f>Sheet7!$AV$181:$AV$195</c:f>
              <c:numCache>
                <c:formatCode>General</c:formatCode>
                <c:ptCount val="1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numCache>
            </c:numRef>
          </c:xVal>
          <c:yVal>
            <c:numRef>
              <c:f>Sheet7!$AZ$181:$AZ$195</c:f>
              <c:numCache>
                <c:formatCode>General</c:formatCode>
                <c:ptCount val="15"/>
                <c:pt idx="0">
                  <c:v>13.9687</c:v>
                </c:pt>
                <c:pt idx="1">
                  <c:v>12.532399999999999</c:v>
                </c:pt>
                <c:pt idx="2">
                  <c:v>11.0961</c:v>
                </c:pt>
                <c:pt idx="3">
                  <c:v>9.6598000000000006</c:v>
                </c:pt>
                <c:pt idx="4">
                  <c:v>8.2234999999999996</c:v>
                </c:pt>
                <c:pt idx="5">
                  <c:v>6.7872000000000003</c:v>
                </c:pt>
                <c:pt idx="6">
                  <c:v>5.3508999999999993</c:v>
                </c:pt>
                <c:pt idx="7">
                  <c:v>3.9146000000000001</c:v>
                </c:pt>
                <c:pt idx="8">
                  <c:v>2.4783000000000008</c:v>
                </c:pt>
                <c:pt idx="9">
                  <c:v>1.0419999999999998</c:v>
                </c:pt>
                <c:pt idx="10">
                  <c:v>-0.39429999999999943</c:v>
                </c:pt>
                <c:pt idx="11">
                  <c:v>-1.8305999999999987</c:v>
                </c:pt>
                <c:pt idx="12">
                  <c:v>-3.2668999999999979</c:v>
                </c:pt>
                <c:pt idx="13">
                  <c:v>-4.7032000000000007</c:v>
                </c:pt>
                <c:pt idx="14">
                  <c:v>-6.1395</c:v>
                </c:pt>
              </c:numCache>
            </c:numRef>
          </c:yVal>
          <c:smooth val="1"/>
          <c:extLst>
            <c:ext xmlns:c16="http://schemas.microsoft.com/office/drawing/2014/chart" uri="{C3380CC4-5D6E-409C-BE32-E72D297353CC}">
              <c16:uniqueId val="{00000007-82D2-42EB-BE96-19AE222E3EDA}"/>
            </c:ext>
          </c:extLst>
        </c:ser>
        <c:ser>
          <c:idx val="4"/>
          <c:order val="4"/>
          <c:tx>
            <c:strRef>
              <c:f>Sheet7!$BA$180</c:f>
              <c:strCache>
                <c:ptCount val="1"/>
                <c:pt idx="0">
                  <c:v>zero-CH</c:v>
                </c:pt>
              </c:strCache>
            </c:strRef>
          </c:tx>
          <c:spPr>
            <a:ln w="19050" cap="rnd">
              <a:solidFill>
                <a:schemeClr val="accent1">
                  <a:lumMod val="50000"/>
                </a:schemeClr>
              </a:solidFill>
              <a:round/>
            </a:ln>
            <a:effectLst/>
          </c:spPr>
          <c:marker>
            <c:symbol val="circle"/>
            <c:size val="5"/>
            <c:spPr>
              <a:solidFill>
                <a:schemeClr val="accent1">
                  <a:lumMod val="50000"/>
                </a:schemeClr>
              </a:solidFill>
              <a:ln w="9525">
                <a:solidFill>
                  <a:schemeClr val="accent1">
                    <a:lumMod val="50000"/>
                  </a:schemeClr>
                </a:solidFill>
              </a:ln>
              <a:effectLst/>
            </c:spPr>
          </c:marker>
          <c:dLbls>
            <c:dLbl>
              <c:idx val="13"/>
              <c:layout>
                <c:manualLayout>
                  <c:x val="-1.6644168643434726E-2"/>
                  <c:y val="-0.10830203104312171"/>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2D2-42EB-BE96-19AE222E3EDA}"/>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zh-CN"/>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xVal>
            <c:numRef>
              <c:f>Sheet7!$AV$181:$AV$195</c:f>
              <c:numCache>
                <c:formatCode>General</c:formatCode>
                <c:ptCount val="1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numCache>
            </c:numRef>
          </c:xVal>
          <c:yVal>
            <c:numRef>
              <c:f>Sheet7!$BA$181:$BA$195</c:f>
              <c:numCache>
                <c:formatCode>General</c:formatCode>
                <c:ptCount val="15"/>
                <c:pt idx="13">
                  <c:v>-1.2622</c:v>
                </c:pt>
              </c:numCache>
            </c:numRef>
          </c:yVal>
          <c:smooth val="1"/>
          <c:extLst>
            <c:ext xmlns:c16="http://schemas.microsoft.com/office/drawing/2014/chart" uri="{C3380CC4-5D6E-409C-BE32-E72D297353CC}">
              <c16:uniqueId val="{00000009-82D2-42EB-BE96-19AE222E3EDA}"/>
            </c:ext>
          </c:extLst>
        </c:ser>
        <c:ser>
          <c:idx val="5"/>
          <c:order val="5"/>
          <c:tx>
            <c:strRef>
              <c:f>Sheet7!$BB$180</c:f>
              <c:strCache>
                <c:ptCount val="1"/>
                <c:pt idx="0">
                  <c:v>zero-CH2</c:v>
                </c:pt>
              </c:strCache>
            </c:strRef>
          </c:tx>
          <c:spPr>
            <a:ln w="19050" cap="rnd">
              <a:solidFill>
                <a:schemeClr val="accent2">
                  <a:lumMod val="50000"/>
                </a:schemeClr>
              </a:solidFill>
              <a:round/>
            </a:ln>
            <a:effectLst/>
          </c:spPr>
          <c:marker>
            <c:symbol val="circle"/>
            <c:size val="5"/>
            <c:spPr>
              <a:solidFill>
                <a:schemeClr val="accent2">
                  <a:lumMod val="50000"/>
                </a:schemeClr>
              </a:solidFill>
              <a:ln w="9525">
                <a:solidFill>
                  <a:schemeClr val="accent2">
                    <a:lumMod val="50000"/>
                  </a:schemeClr>
                </a:solidFill>
              </a:ln>
              <a:effectLst/>
            </c:spPr>
          </c:marker>
          <c:dLbls>
            <c:dLbl>
              <c:idx val="10"/>
              <c:layout>
                <c:manualLayout>
                  <c:x val="-0.15712148731507103"/>
                  <c:y val="0.14495053383547507"/>
                </c:manualLayout>
              </c:layout>
              <c:dLblPos val="r"/>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A-82D2-42EB-BE96-19AE222E3EDA}"/>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zh-CN"/>
              </a:p>
            </c:txPr>
            <c:dLblPos val="l"/>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xVal>
            <c:numRef>
              <c:f>Sheet7!$AV$181:$AV$195</c:f>
              <c:numCache>
                <c:formatCode>General</c:formatCode>
                <c:ptCount val="1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numCache>
            </c:numRef>
          </c:xVal>
          <c:yVal>
            <c:numRef>
              <c:f>Sheet7!$BB$181:$BB$195</c:f>
              <c:numCache>
                <c:formatCode>General</c:formatCode>
                <c:ptCount val="15"/>
                <c:pt idx="10">
                  <c:v>-0.39429999999990001</c:v>
                </c:pt>
              </c:numCache>
            </c:numRef>
          </c:yVal>
          <c:smooth val="1"/>
          <c:extLst>
            <c:ext xmlns:c16="http://schemas.microsoft.com/office/drawing/2014/chart" uri="{C3380CC4-5D6E-409C-BE32-E72D297353CC}">
              <c16:uniqueId val="{0000000B-82D2-42EB-BE96-19AE222E3EDA}"/>
            </c:ext>
          </c:extLst>
        </c:ser>
        <c:dLbls>
          <c:showLegendKey val="0"/>
          <c:showVal val="0"/>
          <c:showCatName val="0"/>
          <c:showSerName val="0"/>
          <c:showPercent val="0"/>
          <c:showBubbleSize val="0"/>
        </c:dLbls>
        <c:axId val="836155072"/>
        <c:axId val="836156512"/>
      </c:scatterChart>
      <c:valAx>
        <c:axId val="836155072"/>
        <c:scaling>
          <c:orientation val="minMax"/>
          <c:max val="16"/>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ltLang="zh-CN"/>
                  <a:t>Number</a:t>
                </a:r>
                <a:r>
                  <a:rPr lang="en-US" altLang="zh-CN" baseline="0"/>
                  <a:t> of rings</a:t>
                </a:r>
                <a:endParaRPr lang="zh-CN" alt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zh-CN" alt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836156512"/>
        <c:crosses val="autoZero"/>
        <c:crossBetween val="midCat"/>
      </c:valAx>
      <c:valAx>
        <c:axId val="836156512"/>
        <c:scaling>
          <c:orientation val="minMax"/>
          <c:max val="20"/>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ltLang="zh-CN"/>
                  <a:t>ΔEa [kcal/mol]</a:t>
                </a:r>
                <a:endParaRPr lang="zh-CN" alt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zh-CN" alt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836155072"/>
        <c:crosses val="autoZero"/>
        <c:crossBetween val="midCat"/>
        <c:majorUnit val="5"/>
      </c:valAx>
      <c:spPr>
        <a:noFill/>
        <a:ln>
          <a:noFill/>
        </a:ln>
        <a:effectLst/>
      </c:spPr>
    </c:plotArea>
    <c:legend>
      <c:legendPos val="b"/>
      <c:legendEntry>
        <c:idx val="2"/>
        <c:delete val="1"/>
      </c:legendEntry>
      <c:legendEntry>
        <c:idx val="3"/>
        <c:delete val="1"/>
      </c:legendEntry>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ayout>
        <c:manualLayout>
          <c:xMode val="edge"/>
          <c:yMode val="edge"/>
          <c:x val="0.5766115457495451"/>
          <c:y val="0.17187047990553628"/>
          <c:w val="0.37890776331173831"/>
          <c:h val="7.772578263807213E-2"/>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tLang="zh-CN" baseline="0"/>
              <a:t>Acence, Marginal Zigzag</a:t>
            </a:r>
            <a:endParaRPr lang="zh-CN" alt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zh-CN" altLang="en-US"/>
        </a:p>
      </c:txPr>
    </c:title>
    <c:autoTitleDeleted val="0"/>
    <c:plotArea>
      <c:layout/>
      <c:scatterChart>
        <c:scatterStyle val="smoothMarker"/>
        <c:varyColors val="0"/>
        <c:ser>
          <c:idx val="0"/>
          <c:order val="0"/>
          <c:tx>
            <c:strRef>
              <c:f>Sheet7!$AW$180</c:f>
              <c:strCache>
                <c:ptCount val="1"/>
                <c:pt idx="0">
                  <c:v>-CHCCH2</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1"/>
            <c:dispEq val="1"/>
            <c:trendlineLbl>
              <c:layout>
                <c:manualLayout>
                  <c:x val="-1.9920036094424377E-2"/>
                  <c:y val="-0.23649845982254611"/>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trendlineLbl>
          </c:trendline>
          <c:xVal>
            <c:numRef>
              <c:f>Sheet7!$AV$181:$AV$195</c:f>
              <c:numCache>
                <c:formatCode>General</c:formatCode>
                <c:ptCount val="15"/>
                <c:pt idx="0">
                  <c:v>2</c:v>
                </c:pt>
                <c:pt idx="1">
                  <c:v>3</c:v>
                </c:pt>
                <c:pt idx="2">
                  <c:v>4</c:v>
                </c:pt>
                <c:pt idx="3">
                  <c:v>5</c:v>
                </c:pt>
                <c:pt idx="4">
                  <c:v>6</c:v>
                </c:pt>
                <c:pt idx="5">
                  <c:v>7</c:v>
                </c:pt>
                <c:pt idx="6">
                  <c:v>8</c:v>
                </c:pt>
                <c:pt idx="7">
                  <c:v>9</c:v>
                </c:pt>
                <c:pt idx="8">
                  <c:v>10</c:v>
                </c:pt>
                <c:pt idx="9">
                  <c:v>11</c:v>
                </c:pt>
                <c:pt idx="10">
                  <c:v>12</c:v>
                </c:pt>
                <c:pt idx="11">
                  <c:v>13</c:v>
                </c:pt>
                <c:pt idx="12">
                  <c:v>14</c:v>
                </c:pt>
                <c:pt idx="13">
                  <c:v>15</c:v>
                </c:pt>
                <c:pt idx="14">
                  <c:v>16</c:v>
                </c:pt>
              </c:numCache>
            </c:numRef>
          </c:xVal>
          <c:yVal>
            <c:numRef>
              <c:f>Sheet7!$AW$181:$AW$195</c:f>
              <c:numCache>
                <c:formatCode>General</c:formatCode>
                <c:ptCount val="15"/>
                <c:pt idx="0">
                  <c:v>12.1542310031534</c:v>
                </c:pt>
                <c:pt idx="1">
                  <c:v>10.99773104248572</c:v>
                </c:pt>
                <c:pt idx="2">
                  <c:v>10.279860204115154</c:v>
                </c:pt>
              </c:numCache>
            </c:numRef>
          </c:yVal>
          <c:smooth val="1"/>
          <c:extLst>
            <c:ext xmlns:c16="http://schemas.microsoft.com/office/drawing/2014/chart" uri="{C3380CC4-5D6E-409C-BE32-E72D297353CC}">
              <c16:uniqueId val="{00000002-D99A-494C-AB66-9B7143C29F5F}"/>
            </c:ext>
          </c:extLst>
        </c:ser>
        <c:ser>
          <c:idx val="1"/>
          <c:order val="1"/>
          <c:tx>
            <c:strRef>
              <c:f>Sheet7!$AX$180</c:f>
              <c:strCache>
                <c:ptCount val="1"/>
                <c:pt idx="0">
                  <c:v>-CH2CCH</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0"/>
            <c:dispEq val="0"/>
          </c:trendline>
          <c:trendline>
            <c:spPr>
              <a:ln w="19050" cap="rnd">
                <a:solidFill>
                  <a:schemeClr val="accent2"/>
                </a:solidFill>
                <a:prstDash val="sysDot"/>
              </a:ln>
              <a:effectLst/>
            </c:spPr>
            <c:trendlineType val="linear"/>
            <c:dispRSqr val="1"/>
            <c:dispEq val="1"/>
            <c:trendlineLbl>
              <c:layout>
                <c:manualLayout>
                  <c:x val="-0.42032629481871697"/>
                  <c:y val="-0.20509996261474586"/>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trendlineLbl>
          </c:trendline>
          <c:xVal>
            <c:numRef>
              <c:f>Sheet7!$AV$181:$AV$195</c:f>
              <c:numCache>
                <c:formatCode>General</c:formatCode>
                <c:ptCount val="15"/>
                <c:pt idx="0">
                  <c:v>2</c:v>
                </c:pt>
                <c:pt idx="1">
                  <c:v>3</c:v>
                </c:pt>
                <c:pt idx="2">
                  <c:v>4</c:v>
                </c:pt>
                <c:pt idx="3">
                  <c:v>5</c:v>
                </c:pt>
                <c:pt idx="4">
                  <c:v>6</c:v>
                </c:pt>
                <c:pt idx="5">
                  <c:v>7</c:v>
                </c:pt>
                <c:pt idx="6">
                  <c:v>8</c:v>
                </c:pt>
                <c:pt idx="7">
                  <c:v>9</c:v>
                </c:pt>
                <c:pt idx="8">
                  <c:v>10</c:v>
                </c:pt>
                <c:pt idx="9">
                  <c:v>11</c:v>
                </c:pt>
                <c:pt idx="10">
                  <c:v>12</c:v>
                </c:pt>
                <c:pt idx="11">
                  <c:v>13</c:v>
                </c:pt>
                <c:pt idx="12">
                  <c:v>14</c:v>
                </c:pt>
                <c:pt idx="13">
                  <c:v>15</c:v>
                </c:pt>
                <c:pt idx="14">
                  <c:v>16</c:v>
                </c:pt>
              </c:numCache>
            </c:numRef>
          </c:xVal>
          <c:yVal>
            <c:numRef>
              <c:f>Sheet7!$AX$181:$AX$195</c:f>
              <c:numCache>
                <c:formatCode>General</c:formatCode>
                <c:ptCount val="15"/>
                <c:pt idx="0">
                  <c:v>10.250994768309791</c:v>
                </c:pt>
                <c:pt idx="1">
                  <c:v>8.9526776664695529</c:v>
                </c:pt>
                <c:pt idx="2">
                  <c:v>8.1770759565595981</c:v>
                </c:pt>
              </c:numCache>
            </c:numRef>
          </c:yVal>
          <c:smooth val="1"/>
          <c:extLst>
            <c:ext xmlns:c16="http://schemas.microsoft.com/office/drawing/2014/chart" uri="{C3380CC4-5D6E-409C-BE32-E72D297353CC}">
              <c16:uniqueId val="{00000005-D99A-494C-AB66-9B7143C29F5F}"/>
            </c:ext>
          </c:extLst>
        </c:ser>
        <c:ser>
          <c:idx val="2"/>
          <c:order val="2"/>
          <c:tx>
            <c:strRef>
              <c:f>Sheet7!$AY$180</c:f>
              <c:strCache>
                <c:ptCount val="1"/>
                <c:pt idx="0">
                  <c:v>linear-CH</c:v>
                </c:pt>
              </c:strCache>
            </c:strRef>
          </c:tx>
          <c:spPr>
            <a:ln w="19050" cap="rnd">
              <a:solidFill>
                <a:schemeClr val="accent1"/>
              </a:solidFill>
              <a:prstDash val="sysDot"/>
              <a:round/>
            </a:ln>
            <a:effectLst/>
          </c:spPr>
          <c:marker>
            <c:symbol val="none"/>
          </c:marker>
          <c:xVal>
            <c:numRef>
              <c:f>Sheet7!$AV$181:$AV$195</c:f>
              <c:numCache>
                <c:formatCode>General</c:formatCode>
                <c:ptCount val="15"/>
                <c:pt idx="0">
                  <c:v>2</c:v>
                </c:pt>
                <c:pt idx="1">
                  <c:v>3</c:v>
                </c:pt>
                <c:pt idx="2">
                  <c:v>4</c:v>
                </c:pt>
                <c:pt idx="3">
                  <c:v>5</c:v>
                </c:pt>
                <c:pt idx="4">
                  <c:v>6</c:v>
                </c:pt>
                <c:pt idx="5">
                  <c:v>7</c:v>
                </c:pt>
                <c:pt idx="6">
                  <c:v>8</c:v>
                </c:pt>
                <c:pt idx="7">
                  <c:v>9</c:v>
                </c:pt>
                <c:pt idx="8">
                  <c:v>10</c:v>
                </c:pt>
                <c:pt idx="9">
                  <c:v>11</c:v>
                </c:pt>
                <c:pt idx="10">
                  <c:v>12</c:v>
                </c:pt>
                <c:pt idx="11">
                  <c:v>13</c:v>
                </c:pt>
                <c:pt idx="12">
                  <c:v>14</c:v>
                </c:pt>
                <c:pt idx="13">
                  <c:v>15</c:v>
                </c:pt>
                <c:pt idx="14">
                  <c:v>16</c:v>
                </c:pt>
              </c:numCache>
            </c:numRef>
          </c:xVal>
          <c:yVal>
            <c:numRef>
              <c:f>Sheet7!$AY$181:$AY$195</c:f>
              <c:numCache>
                <c:formatCode>0.00E+00</c:formatCode>
                <c:ptCount val="15"/>
                <c:pt idx="0">
                  <c:v>12.0806</c:v>
                </c:pt>
                <c:pt idx="1">
                  <c:v>11.1434</c:v>
                </c:pt>
                <c:pt idx="2">
                  <c:v>10.206199999999999</c:v>
                </c:pt>
                <c:pt idx="3">
                  <c:v>9.2690000000000001</c:v>
                </c:pt>
                <c:pt idx="4">
                  <c:v>8.3317999999999994</c:v>
                </c:pt>
                <c:pt idx="5">
                  <c:v>7.3945999999999996</c:v>
                </c:pt>
                <c:pt idx="6">
                  <c:v>6.4573999999999998</c:v>
                </c:pt>
                <c:pt idx="7">
                  <c:v>5.5201999999999991</c:v>
                </c:pt>
                <c:pt idx="8">
                  <c:v>4.5830000000000002</c:v>
                </c:pt>
                <c:pt idx="9">
                  <c:v>3.6457999999999995</c:v>
                </c:pt>
                <c:pt idx="10">
                  <c:v>2.7085999999999988</c:v>
                </c:pt>
                <c:pt idx="11">
                  <c:v>1.7713999999999999</c:v>
                </c:pt>
                <c:pt idx="12">
                  <c:v>0.83419999999999916</c:v>
                </c:pt>
                <c:pt idx="13">
                  <c:v>-0.10299999999999976</c:v>
                </c:pt>
                <c:pt idx="14">
                  <c:v>-1.0402000000000005</c:v>
                </c:pt>
              </c:numCache>
            </c:numRef>
          </c:yVal>
          <c:smooth val="1"/>
          <c:extLst>
            <c:ext xmlns:c16="http://schemas.microsoft.com/office/drawing/2014/chart" uri="{C3380CC4-5D6E-409C-BE32-E72D297353CC}">
              <c16:uniqueId val="{00000006-D99A-494C-AB66-9B7143C29F5F}"/>
            </c:ext>
          </c:extLst>
        </c:ser>
        <c:ser>
          <c:idx val="3"/>
          <c:order val="3"/>
          <c:tx>
            <c:strRef>
              <c:f>Sheet7!$AZ$180</c:f>
              <c:strCache>
                <c:ptCount val="1"/>
                <c:pt idx="0">
                  <c:v>linear-CH2</c:v>
                </c:pt>
              </c:strCache>
            </c:strRef>
          </c:tx>
          <c:spPr>
            <a:ln w="19050" cap="rnd">
              <a:solidFill>
                <a:schemeClr val="accent2"/>
              </a:solidFill>
              <a:prstDash val="sysDot"/>
              <a:round/>
            </a:ln>
            <a:effectLst/>
          </c:spPr>
          <c:marker>
            <c:symbol val="none"/>
          </c:marker>
          <c:xVal>
            <c:numRef>
              <c:f>Sheet7!$AV$181:$AV$195</c:f>
              <c:numCache>
                <c:formatCode>General</c:formatCode>
                <c:ptCount val="15"/>
                <c:pt idx="0">
                  <c:v>2</c:v>
                </c:pt>
                <c:pt idx="1">
                  <c:v>3</c:v>
                </c:pt>
                <c:pt idx="2">
                  <c:v>4</c:v>
                </c:pt>
                <c:pt idx="3">
                  <c:v>5</c:v>
                </c:pt>
                <c:pt idx="4">
                  <c:v>6</c:v>
                </c:pt>
                <c:pt idx="5">
                  <c:v>7</c:v>
                </c:pt>
                <c:pt idx="6">
                  <c:v>8</c:v>
                </c:pt>
                <c:pt idx="7">
                  <c:v>9</c:v>
                </c:pt>
                <c:pt idx="8">
                  <c:v>10</c:v>
                </c:pt>
                <c:pt idx="9">
                  <c:v>11</c:v>
                </c:pt>
                <c:pt idx="10">
                  <c:v>12</c:v>
                </c:pt>
                <c:pt idx="11">
                  <c:v>13</c:v>
                </c:pt>
                <c:pt idx="12">
                  <c:v>14</c:v>
                </c:pt>
                <c:pt idx="13">
                  <c:v>15</c:v>
                </c:pt>
                <c:pt idx="14">
                  <c:v>16</c:v>
                </c:pt>
              </c:numCache>
            </c:numRef>
          </c:xVal>
          <c:yVal>
            <c:numRef>
              <c:f>Sheet7!$AZ$181:$AZ$195</c:f>
              <c:numCache>
                <c:formatCode>General</c:formatCode>
                <c:ptCount val="15"/>
                <c:pt idx="0">
                  <c:v>10.164</c:v>
                </c:pt>
                <c:pt idx="1">
                  <c:v>9.1269999999999989</c:v>
                </c:pt>
                <c:pt idx="2">
                  <c:v>8.09</c:v>
                </c:pt>
                <c:pt idx="3">
                  <c:v>7.0529999999999999</c:v>
                </c:pt>
                <c:pt idx="4">
                  <c:v>6.016</c:v>
                </c:pt>
                <c:pt idx="5">
                  <c:v>4.9790000000000001</c:v>
                </c:pt>
                <c:pt idx="6">
                  <c:v>3.9420000000000002</c:v>
                </c:pt>
                <c:pt idx="7">
                  <c:v>2.9050000000000011</c:v>
                </c:pt>
                <c:pt idx="8">
                  <c:v>1.8680000000000003</c:v>
                </c:pt>
                <c:pt idx="9">
                  <c:v>0.83099999999999952</c:v>
                </c:pt>
                <c:pt idx="10">
                  <c:v>-0.20599999999999952</c:v>
                </c:pt>
                <c:pt idx="11">
                  <c:v>-1.2429999999999986</c:v>
                </c:pt>
                <c:pt idx="12">
                  <c:v>-2.2799999999999994</c:v>
                </c:pt>
                <c:pt idx="13">
                  <c:v>-3.3170000000000002</c:v>
                </c:pt>
                <c:pt idx="14" formatCode="0.00E+00">
                  <c:v>-4.3539999999999992</c:v>
                </c:pt>
              </c:numCache>
            </c:numRef>
          </c:yVal>
          <c:smooth val="1"/>
          <c:extLst>
            <c:ext xmlns:c16="http://schemas.microsoft.com/office/drawing/2014/chart" uri="{C3380CC4-5D6E-409C-BE32-E72D297353CC}">
              <c16:uniqueId val="{00000007-D99A-494C-AB66-9B7143C29F5F}"/>
            </c:ext>
          </c:extLst>
        </c:ser>
        <c:ser>
          <c:idx val="4"/>
          <c:order val="4"/>
          <c:tx>
            <c:strRef>
              <c:f>Sheet7!$BA$180</c:f>
              <c:strCache>
                <c:ptCount val="1"/>
                <c:pt idx="0">
                  <c:v>zero-CH</c:v>
                </c:pt>
              </c:strCache>
            </c:strRef>
          </c:tx>
          <c:spPr>
            <a:ln w="19050" cap="rnd">
              <a:solidFill>
                <a:schemeClr val="accent1">
                  <a:lumMod val="50000"/>
                </a:schemeClr>
              </a:solidFill>
              <a:round/>
            </a:ln>
            <a:effectLst/>
          </c:spPr>
          <c:marker>
            <c:symbol val="circle"/>
            <c:size val="5"/>
            <c:spPr>
              <a:solidFill>
                <a:schemeClr val="accent1">
                  <a:lumMod val="50000"/>
                </a:schemeClr>
              </a:solidFill>
              <a:ln w="9525">
                <a:solidFill>
                  <a:schemeClr val="accent1">
                    <a:lumMod val="50000"/>
                  </a:schemeClr>
                </a:solidFill>
              </a:ln>
              <a:effectLst/>
            </c:spPr>
          </c:marker>
          <c:dLbls>
            <c:dLbl>
              <c:idx val="13"/>
              <c:layout>
                <c:manualLayout>
                  <c:x val="-1.6644168643434726E-2"/>
                  <c:y val="-0.10830203104312171"/>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99A-494C-AB66-9B7143C29F5F}"/>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zh-CN"/>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xVal>
            <c:numRef>
              <c:f>Sheet7!$AV$181:$AV$195</c:f>
              <c:numCache>
                <c:formatCode>General</c:formatCode>
                <c:ptCount val="15"/>
                <c:pt idx="0">
                  <c:v>2</c:v>
                </c:pt>
                <c:pt idx="1">
                  <c:v>3</c:v>
                </c:pt>
                <c:pt idx="2">
                  <c:v>4</c:v>
                </c:pt>
                <c:pt idx="3">
                  <c:v>5</c:v>
                </c:pt>
                <c:pt idx="4">
                  <c:v>6</c:v>
                </c:pt>
                <c:pt idx="5">
                  <c:v>7</c:v>
                </c:pt>
                <c:pt idx="6">
                  <c:v>8</c:v>
                </c:pt>
                <c:pt idx="7">
                  <c:v>9</c:v>
                </c:pt>
                <c:pt idx="8">
                  <c:v>10</c:v>
                </c:pt>
                <c:pt idx="9">
                  <c:v>11</c:v>
                </c:pt>
                <c:pt idx="10">
                  <c:v>12</c:v>
                </c:pt>
                <c:pt idx="11">
                  <c:v>13</c:v>
                </c:pt>
                <c:pt idx="12">
                  <c:v>14</c:v>
                </c:pt>
                <c:pt idx="13">
                  <c:v>15</c:v>
                </c:pt>
                <c:pt idx="14">
                  <c:v>16</c:v>
                </c:pt>
              </c:numCache>
            </c:numRef>
          </c:xVal>
          <c:yVal>
            <c:numRef>
              <c:f>Sheet7!$BA$181:$BA$195</c:f>
              <c:numCache>
                <c:formatCode>General</c:formatCode>
                <c:ptCount val="15"/>
                <c:pt idx="13">
                  <c:v>-0.10299999999999976</c:v>
                </c:pt>
              </c:numCache>
            </c:numRef>
          </c:yVal>
          <c:smooth val="1"/>
          <c:extLst>
            <c:ext xmlns:c16="http://schemas.microsoft.com/office/drawing/2014/chart" uri="{C3380CC4-5D6E-409C-BE32-E72D297353CC}">
              <c16:uniqueId val="{00000009-D99A-494C-AB66-9B7143C29F5F}"/>
            </c:ext>
          </c:extLst>
        </c:ser>
        <c:ser>
          <c:idx val="5"/>
          <c:order val="5"/>
          <c:tx>
            <c:strRef>
              <c:f>Sheet7!$BB$180</c:f>
              <c:strCache>
                <c:ptCount val="1"/>
                <c:pt idx="0">
                  <c:v>zero-CH2</c:v>
                </c:pt>
              </c:strCache>
            </c:strRef>
          </c:tx>
          <c:spPr>
            <a:ln w="19050" cap="rnd">
              <a:solidFill>
                <a:schemeClr val="accent2">
                  <a:lumMod val="50000"/>
                </a:schemeClr>
              </a:solidFill>
              <a:round/>
            </a:ln>
            <a:effectLst/>
          </c:spPr>
          <c:marker>
            <c:symbol val="circle"/>
            <c:size val="5"/>
            <c:spPr>
              <a:solidFill>
                <a:schemeClr val="accent2">
                  <a:lumMod val="50000"/>
                </a:schemeClr>
              </a:solidFill>
              <a:ln w="9525">
                <a:solidFill>
                  <a:schemeClr val="accent2">
                    <a:lumMod val="50000"/>
                  </a:schemeClr>
                </a:solidFill>
              </a:ln>
              <a:effectLst/>
            </c:spPr>
          </c:marker>
          <c:dLbls>
            <c:dLbl>
              <c:idx val="10"/>
              <c:layout>
                <c:manualLayout>
                  <c:x val="-0.15712148731507103"/>
                  <c:y val="0.14495053383547507"/>
                </c:manualLayout>
              </c:layout>
              <c:dLblPos val="r"/>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99A-494C-AB66-9B7143C29F5F}"/>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zh-CN"/>
              </a:p>
            </c:txPr>
            <c:dLblPos val="l"/>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xVal>
            <c:numRef>
              <c:f>Sheet7!$AV$181:$AV$195</c:f>
              <c:numCache>
                <c:formatCode>General</c:formatCode>
                <c:ptCount val="15"/>
                <c:pt idx="0">
                  <c:v>2</c:v>
                </c:pt>
                <c:pt idx="1">
                  <c:v>3</c:v>
                </c:pt>
                <c:pt idx="2">
                  <c:v>4</c:v>
                </c:pt>
                <c:pt idx="3">
                  <c:v>5</c:v>
                </c:pt>
                <c:pt idx="4">
                  <c:v>6</c:v>
                </c:pt>
                <c:pt idx="5">
                  <c:v>7</c:v>
                </c:pt>
                <c:pt idx="6">
                  <c:v>8</c:v>
                </c:pt>
                <c:pt idx="7">
                  <c:v>9</c:v>
                </c:pt>
                <c:pt idx="8">
                  <c:v>10</c:v>
                </c:pt>
                <c:pt idx="9">
                  <c:v>11</c:v>
                </c:pt>
                <c:pt idx="10">
                  <c:v>12</c:v>
                </c:pt>
                <c:pt idx="11">
                  <c:v>13</c:v>
                </c:pt>
                <c:pt idx="12">
                  <c:v>14</c:v>
                </c:pt>
                <c:pt idx="13">
                  <c:v>15</c:v>
                </c:pt>
                <c:pt idx="14">
                  <c:v>16</c:v>
                </c:pt>
              </c:numCache>
            </c:numRef>
          </c:xVal>
          <c:yVal>
            <c:numRef>
              <c:f>Sheet7!$BB$181:$BB$195</c:f>
              <c:numCache>
                <c:formatCode>General</c:formatCode>
                <c:ptCount val="15"/>
                <c:pt idx="10">
                  <c:v>-0.20599999999999952</c:v>
                </c:pt>
              </c:numCache>
            </c:numRef>
          </c:yVal>
          <c:smooth val="1"/>
          <c:extLst>
            <c:ext xmlns:c16="http://schemas.microsoft.com/office/drawing/2014/chart" uri="{C3380CC4-5D6E-409C-BE32-E72D297353CC}">
              <c16:uniqueId val="{0000000B-D99A-494C-AB66-9B7143C29F5F}"/>
            </c:ext>
          </c:extLst>
        </c:ser>
        <c:dLbls>
          <c:showLegendKey val="0"/>
          <c:showVal val="0"/>
          <c:showCatName val="0"/>
          <c:showSerName val="0"/>
          <c:showPercent val="0"/>
          <c:showBubbleSize val="0"/>
        </c:dLbls>
        <c:axId val="836155072"/>
        <c:axId val="836156512"/>
      </c:scatterChart>
      <c:valAx>
        <c:axId val="836155072"/>
        <c:scaling>
          <c:orientation val="minMax"/>
          <c:max val="16"/>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ltLang="zh-CN"/>
                  <a:t>Number</a:t>
                </a:r>
                <a:r>
                  <a:rPr lang="en-US" altLang="zh-CN" baseline="0"/>
                  <a:t> of rings</a:t>
                </a:r>
                <a:endParaRPr lang="zh-CN" alt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zh-CN" alt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836156512"/>
        <c:crosses val="autoZero"/>
        <c:crossBetween val="midCat"/>
      </c:valAx>
      <c:valAx>
        <c:axId val="836156512"/>
        <c:scaling>
          <c:orientation val="minMax"/>
          <c:max val="20"/>
          <c:min val="-1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ltLang="zh-CN"/>
                  <a:t>ΔEa [kcal/mol]</a:t>
                </a:r>
                <a:endParaRPr lang="zh-CN" alt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zh-CN" alt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836155072"/>
        <c:crosses val="autoZero"/>
        <c:crossBetween val="midCat"/>
        <c:majorUnit val="5"/>
      </c:valAx>
      <c:spPr>
        <a:noFill/>
        <a:ln>
          <a:noFill/>
        </a:ln>
        <a:effectLst/>
      </c:spPr>
    </c:plotArea>
    <c:legend>
      <c:legendPos val="b"/>
      <c:legendEntry>
        <c:idx val="2"/>
        <c:delete val="1"/>
      </c:legendEntry>
      <c:legendEntry>
        <c:idx val="3"/>
        <c:delete val="1"/>
      </c:legendEntry>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ayout>
        <c:manualLayout>
          <c:xMode val="edge"/>
          <c:yMode val="edge"/>
          <c:x val="0.5766115457495451"/>
          <c:y val="0.17187047990553628"/>
          <c:w val="0.37890776331173831"/>
          <c:h val="7.772578263807213E-2"/>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zh-C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80" b="0" i="0" u="none" strike="noStrike" kern="1200" spc="0" baseline="0">
                <a:solidFill>
                  <a:sysClr val="windowText" lastClr="000000"/>
                </a:solidFill>
                <a:latin typeface="+mn-lt"/>
                <a:ea typeface="+mn-ea"/>
                <a:cs typeface="+mn-cs"/>
              </a:defRPr>
            </a:pPr>
            <a:r>
              <a:rPr lang="en-US" altLang="zh-CN"/>
              <a:t>Bi-T1</a:t>
            </a:r>
            <a:endParaRPr lang="zh-CN"/>
          </a:p>
        </c:rich>
      </c:tx>
      <c:overlay val="0"/>
      <c:spPr>
        <a:noFill/>
        <a:ln>
          <a:noFill/>
        </a:ln>
        <a:effectLst/>
      </c:spPr>
      <c:txPr>
        <a:bodyPr rot="0" spcFirstLastPara="1" vertOverflow="ellipsis" vert="horz" wrap="square" anchor="ctr" anchorCtr="1"/>
        <a:lstStyle/>
        <a:p>
          <a:pPr>
            <a:defRPr sz="1680" b="0" i="0" u="none" strike="noStrike" kern="1200" spc="0" baseline="0">
              <a:solidFill>
                <a:sysClr val="windowText" lastClr="000000"/>
              </a:solidFill>
              <a:latin typeface="+mn-lt"/>
              <a:ea typeface="+mn-ea"/>
              <a:cs typeface="+mn-cs"/>
            </a:defRPr>
          </a:pPr>
          <a:endParaRPr lang="zh-CN" altLang="en-US"/>
        </a:p>
      </c:txPr>
    </c:title>
    <c:autoTitleDeleted val="0"/>
    <c:plotArea>
      <c:layout>
        <c:manualLayout>
          <c:layoutTarget val="inner"/>
          <c:xMode val="edge"/>
          <c:yMode val="edge"/>
          <c:x val="0.14716294771084143"/>
          <c:y val="0.10534144147949467"/>
          <c:w val="0.83413280136931778"/>
          <c:h val="0.74791338003497987"/>
        </c:manualLayout>
      </c:layout>
      <c:scatterChart>
        <c:scatterStyle val="smoothMarker"/>
        <c:varyColors val="0"/>
        <c:ser>
          <c:idx val="0"/>
          <c:order val="0"/>
          <c:tx>
            <c:strRef>
              <c:f>Sheet15!$R$30</c:f>
              <c:strCache>
                <c:ptCount val="1"/>
                <c:pt idx="0">
                  <c:v>1 atm</c:v>
                </c:pt>
              </c:strCache>
            </c:strRef>
          </c:tx>
          <c:spPr>
            <a:ln w="19050" cap="rnd">
              <a:solidFill>
                <a:schemeClr val="bg2">
                  <a:lumMod val="90000"/>
                </a:schemeClr>
              </a:solidFill>
              <a:prstDash val="sysDot"/>
              <a:round/>
            </a:ln>
            <a:effectLst/>
          </c:spPr>
          <c:marker>
            <c:symbol val="none"/>
          </c:marker>
          <c:xVal>
            <c:numRef>
              <c:f>Sheet15!$Q$31:$Q$53</c:f>
              <c:numCache>
                <c:formatCode>General</c:formatCode>
                <c:ptCount val="23"/>
                <c:pt idx="0">
                  <c:v>3.3333333333333335</c:v>
                </c:pt>
                <c:pt idx="1">
                  <c:v>2.5</c:v>
                </c:pt>
                <c:pt idx="2">
                  <c:v>2</c:v>
                </c:pt>
                <c:pt idx="3">
                  <c:v>1.6666666666666667</c:v>
                </c:pt>
                <c:pt idx="4">
                  <c:v>1.4285714285714286</c:v>
                </c:pt>
                <c:pt idx="5">
                  <c:v>1.25</c:v>
                </c:pt>
                <c:pt idx="6">
                  <c:v>1.1111111111111112</c:v>
                </c:pt>
                <c:pt idx="7">
                  <c:v>1</c:v>
                </c:pt>
                <c:pt idx="8">
                  <c:v>0.90909090909090906</c:v>
                </c:pt>
                <c:pt idx="9">
                  <c:v>0.83333333333333337</c:v>
                </c:pt>
                <c:pt idx="10">
                  <c:v>0.76923076923076927</c:v>
                </c:pt>
                <c:pt idx="11">
                  <c:v>0.7142857142857143</c:v>
                </c:pt>
                <c:pt idx="12">
                  <c:v>0.66666666666666663</c:v>
                </c:pt>
                <c:pt idx="13">
                  <c:v>0.625</c:v>
                </c:pt>
                <c:pt idx="14">
                  <c:v>0.58823529411764708</c:v>
                </c:pt>
                <c:pt idx="15">
                  <c:v>0.55555555555555558</c:v>
                </c:pt>
                <c:pt idx="16">
                  <c:v>0.52631578947368418</c:v>
                </c:pt>
                <c:pt idx="17">
                  <c:v>0.5</c:v>
                </c:pt>
                <c:pt idx="18">
                  <c:v>0.47619047619047616</c:v>
                </c:pt>
                <c:pt idx="19">
                  <c:v>0.45454545454545453</c:v>
                </c:pt>
                <c:pt idx="20">
                  <c:v>0.43478260869565216</c:v>
                </c:pt>
                <c:pt idx="21">
                  <c:v>0.41666666666666669</c:v>
                </c:pt>
                <c:pt idx="22">
                  <c:v>0.4</c:v>
                </c:pt>
              </c:numCache>
            </c:numRef>
          </c:xVal>
          <c:yVal>
            <c:numRef>
              <c:f>Sheet15!$R$31:$R$53</c:f>
              <c:numCache>
                <c:formatCode>0.00E+00</c:formatCode>
                <c:ptCount val="23"/>
                <c:pt idx="0">
                  <c:v>4.6253834985478802E-17</c:v>
                </c:pt>
                <c:pt idx="1">
                  <c:v>1.2851489267470399E-10</c:v>
                </c:pt>
                <c:pt idx="2">
                  <c:v>4.3361039450005191E-7</c:v>
                </c:pt>
                <c:pt idx="3">
                  <c:v>5.542435093480679E-4</c:v>
                </c:pt>
                <c:pt idx="4">
                  <c:v>0.14874326348754399</c:v>
                </c:pt>
                <c:pt idx="5">
                  <c:v>13.615759151321999</c:v>
                </c:pt>
                <c:pt idx="6">
                  <c:v>489.47297661796398</c:v>
                </c:pt>
                <c:pt idx="7">
                  <c:v>7897.375171256399</c:v>
                </c:pt>
                <c:pt idx="8">
                  <c:v>67999.002391539994</c:v>
                </c:pt>
                <c:pt idx="9">
                  <c:v>365842.64231369598</c:v>
                </c:pt>
                <c:pt idx="10">
                  <c:v>1489160.9892735598</c:v>
                </c:pt>
                <c:pt idx="11">
                  <c:v>4389315.5807558801</c:v>
                </c:pt>
                <c:pt idx="12">
                  <c:v>10883333.224287199</c:v>
                </c:pt>
                <c:pt idx="13">
                  <c:v>23686524.922862399</c:v>
                </c:pt>
                <c:pt idx="14">
                  <c:v>49808885.340329595</c:v>
                </c:pt>
                <c:pt idx="15">
                  <c:v>88110543.673635989</c:v>
                </c:pt>
                <c:pt idx="16">
                  <c:v>147499089.20652798</c:v>
                </c:pt>
                <c:pt idx="17">
                  <c:v>235159778.96539196</c:v>
                </c:pt>
                <c:pt idx="18">
                  <c:v>358965959.77985191</c:v>
                </c:pt>
                <c:pt idx="19">
                  <c:v>527027648.61139995</c:v>
                </c:pt>
                <c:pt idx="20">
                  <c:v>747209159.07851994</c:v>
                </c:pt>
                <c:pt idx="21">
                  <c:v>1026702733.89088</c:v>
                </c:pt>
                <c:pt idx="22">
                  <c:v>1371644934.4829202</c:v>
                </c:pt>
              </c:numCache>
            </c:numRef>
          </c:yVal>
          <c:smooth val="1"/>
          <c:extLst>
            <c:ext xmlns:c16="http://schemas.microsoft.com/office/drawing/2014/chart" uri="{C3380CC4-5D6E-409C-BE32-E72D297353CC}">
              <c16:uniqueId val="{00000000-89BE-42BA-8498-55C431E46A28}"/>
            </c:ext>
          </c:extLst>
        </c:ser>
        <c:ser>
          <c:idx val="1"/>
          <c:order val="1"/>
          <c:tx>
            <c:strRef>
              <c:f>Sheet15!$S$30</c:f>
              <c:strCache>
                <c:ptCount val="1"/>
                <c:pt idx="0">
                  <c:v>10 atm</c:v>
                </c:pt>
              </c:strCache>
            </c:strRef>
          </c:tx>
          <c:spPr>
            <a:ln w="19050" cap="rnd">
              <a:solidFill>
                <a:schemeClr val="bg2">
                  <a:lumMod val="75000"/>
                </a:schemeClr>
              </a:solidFill>
              <a:prstDash val="sysDash"/>
              <a:round/>
            </a:ln>
            <a:effectLst/>
          </c:spPr>
          <c:marker>
            <c:symbol val="none"/>
          </c:marker>
          <c:xVal>
            <c:numRef>
              <c:f>Sheet15!$Q$31:$Q$53</c:f>
              <c:numCache>
                <c:formatCode>General</c:formatCode>
                <c:ptCount val="23"/>
                <c:pt idx="0">
                  <c:v>3.3333333333333335</c:v>
                </c:pt>
                <c:pt idx="1">
                  <c:v>2.5</c:v>
                </c:pt>
                <c:pt idx="2">
                  <c:v>2</c:v>
                </c:pt>
                <c:pt idx="3">
                  <c:v>1.6666666666666667</c:v>
                </c:pt>
                <c:pt idx="4">
                  <c:v>1.4285714285714286</c:v>
                </c:pt>
                <c:pt idx="5">
                  <c:v>1.25</c:v>
                </c:pt>
                <c:pt idx="6">
                  <c:v>1.1111111111111112</c:v>
                </c:pt>
                <c:pt idx="7">
                  <c:v>1</c:v>
                </c:pt>
                <c:pt idx="8">
                  <c:v>0.90909090909090906</c:v>
                </c:pt>
                <c:pt idx="9">
                  <c:v>0.83333333333333337</c:v>
                </c:pt>
                <c:pt idx="10">
                  <c:v>0.76923076923076927</c:v>
                </c:pt>
                <c:pt idx="11">
                  <c:v>0.7142857142857143</c:v>
                </c:pt>
                <c:pt idx="12">
                  <c:v>0.66666666666666663</c:v>
                </c:pt>
                <c:pt idx="13">
                  <c:v>0.625</c:v>
                </c:pt>
                <c:pt idx="14">
                  <c:v>0.58823529411764708</c:v>
                </c:pt>
                <c:pt idx="15">
                  <c:v>0.55555555555555558</c:v>
                </c:pt>
                <c:pt idx="16">
                  <c:v>0.52631578947368418</c:v>
                </c:pt>
                <c:pt idx="17">
                  <c:v>0.5</c:v>
                </c:pt>
                <c:pt idx="18">
                  <c:v>0.47619047619047616</c:v>
                </c:pt>
                <c:pt idx="19">
                  <c:v>0.45454545454545453</c:v>
                </c:pt>
                <c:pt idx="20">
                  <c:v>0.43478260869565216</c:v>
                </c:pt>
                <c:pt idx="21">
                  <c:v>0.41666666666666669</c:v>
                </c:pt>
                <c:pt idx="22">
                  <c:v>0.4</c:v>
                </c:pt>
              </c:numCache>
            </c:numRef>
          </c:xVal>
          <c:yVal>
            <c:numRef>
              <c:f>Sheet15!$S$31:$S$53</c:f>
              <c:numCache>
                <c:formatCode>0.00E+00</c:formatCode>
                <c:ptCount val="23"/>
                <c:pt idx="0">
                  <c:v>1.8182649596667999E-19</c:v>
                </c:pt>
                <c:pt idx="1">
                  <c:v>3.0873347705846399E-11</c:v>
                </c:pt>
                <c:pt idx="2">
                  <c:v>1.1825196039151199E-8</c:v>
                </c:pt>
                <c:pt idx="3">
                  <c:v>2.6696631760340802E-5</c:v>
                </c:pt>
                <c:pt idx="4">
                  <c:v>8.1961937957676003E-3</c:v>
                </c:pt>
                <c:pt idx="5">
                  <c:v>0.68279031936879997</c:v>
                </c:pt>
                <c:pt idx="6">
                  <c:v>24.288618556047197</c:v>
                </c:pt>
                <c:pt idx="7">
                  <c:v>478.85353360177999</c:v>
                </c:pt>
                <c:pt idx="8">
                  <c:v>6049.3006148275999</c:v>
                </c:pt>
                <c:pt idx="9">
                  <c:v>48278.237823360396</c:v>
                </c:pt>
                <c:pt idx="10">
                  <c:v>267791.95310160395</c:v>
                </c:pt>
                <c:pt idx="11">
                  <c:v>1094530.1052707599</c:v>
                </c:pt>
                <c:pt idx="12">
                  <c:v>3571352.2898881198</c:v>
                </c:pt>
                <c:pt idx="13">
                  <c:v>10524774.963436799</c:v>
                </c:pt>
                <c:pt idx="14">
                  <c:v>24671325.601345196</c:v>
                </c:pt>
                <c:pt idx="15">
                  <c:v>51568675.313216791</c:v>
                </c:pt>
                <c:pt idx="16">
                  <c:v>98072368.918827996</c:v>
                </c:pt>
                <c:pt idx="17">
                  <c:v>172406663.38988799</c:v>
                </c:pt>
                <c:pt idx="18">
                  <c:v>283665713.930888</c:v>
                </c:pt>
                <c:pt idx="19">
                  <c:v>441079655.68467993</c:v>
                </c:pt>
                <c:pt idx="20">
                  <c:v>756724141.47931993</c:v>
                </c:pt>
                <c:pt idx="21">
                  <c:v>1038831325.38152</c:v>
                </c:pt>
                <c:pt idx="22">
                  <c:v>1386375090.7818801</c:v>
                </c:pt>
              </c:numCache>
            </c:numRef>
          </c:yVal>
          <c:smooth val="1"/>
          <c:extLst>
            <c:ext xmlns:c16="http://schemas.microsoft.com/office/drawing/2014/chart" uri="{C3380CC4-5D6E-409C-BE32-E72D297353CC}">
              <c16:uniqueId val="{00000001-89BE-42BA-8498-55C431E46A28}"/>
            </c:ext>
          </c:extLst>
        </c:ser>
        <c:ser>
          <c:idx val="2"/>
          <c:order val="2"/>
          <c:tx>
            <c:strRef>
              <c:f>Sheet15!$T$30</c:f>
              <c:strCache>
                <c:ptCount val="1"/>
                <c:pt idx="0">
                  <c:v>100 atm</c:v>
                </c:pt>
              </c:strCache>
            </c:strRef>
          </c:tx>
          <c:spPr>
            <a:ln w="19050" cap="rnd">
              <a:solidFill>
                <a:schemeClr val="bg2">
                  <a:lumMod val="50000"/>
                </a:schemeClr>
              </a:solidFill>
              <a:prstDash val="dash"/>
              <a:round/>
            </a:ln>
            <a:effectLst/>
          </c:spPr>
          <c:marker>
            <c:symbol val="none"/>
          </c:marker>
          <c:xVal>
            <c:numRef>
              <c:f>Sheet15!$Q$31:$Q$53</c:f>
              <c:numCache>
                <c:formatCode>General</c:formatCode>
                <c:ptCount val="23"/>
                <c:pt idx="0">
                  <c:v>3.3333333333333335</c:v>
                </c:pt>
                <c:pt idx="1">
                  <c:v>2.5</c:v>
                </c:pt>
                <c:pt idx="2">
                  <c:v>2</c:v>
                </c:pt>
                <c:pt idx="3">
                  <c:v>1.6666666666666667</c:v>
                </c:pt>
                <c:pt idx="4">
                  <c:v>1.4285714285714286</c:v>
                </c:pt>
                <c:pt idx="5">
                  <c:v>1.25</c:v>
                </c:pt>
                <c:pt idx="6">
                  <c:v>1.1111111111111112</c:v>
                </c:pt>
                <c:pt idx="7">
                  <c:v>1</c:v>
                </c:pt>
                <c:pt idx="8">
                  <c:v>0.90909090909090906</c:v>
                </c:pt>
                <c:pt idx="9">
                  <c:v>0.83333333333333337</c:v>
                </c:pt>
                <c:pt idx="10">
                  <c:v>0.76923076923076927</c:v>
                </c:pt>
                <c:pt idx="11">
                  <c:v>0.7142857142857143</c:v>
                </c:pt>
                <c:pt idx="12">
                  <c:v>0.66666666666666663</c:v>
                </c:pt>
                <c:pt idx="13">
                  <c:v>0.625</c:v>
                </c:pt>
                <c:pt idx="14">
                  <c:v>0.58823529411764708</c:v>
                </c:pt>
                <c:pt idx="15">
                  <c:v>0.55555555555555558</c:v>
                </c:pt>
                <c:pt idx="16">
                  <c:v>0.52631578947368418</c:v>
                </c:pt>
                <c:pt idx="17">
                  <c:v>0.5</c:v>
                </c:pt>
                <c:pt idx="18">
                  <c:v>0.47619047619047616</c:v>
                </c:pt>
                <c:pt idx="19">
                  <c:v>0.45454545454545453</c:v>
                </c:pt>
                <c:pt idx="20">
                  <c:v>0.43478260869565216</c:v>
                </c:pt>
                <c:pt idx="21">
                  <c:v>0.41666666666666669</c:v>
                </c:pt>
                <c:pt idx="22">
                  <c:v>0.4</c:v>
                </c:pt>
              </c:numCache>
            </c:numRef>
          </c:xVal>
          <c:yVal>
            <c:numRef>
              <c:f>Sheet15!$T$31:$T$53</c:f>
              <c:numCache>
                <c:formatCode>0.00E+00</c:formatCode>
                <c:ptCount val="23"/>
                <c:pt idx="0">
                  <c:v>2.0660941183630799E-21</c:v>
                </c:pt>
                <c:pt idx="1">
                  <c:v>3.03935637514972E-16</c:v>
                </c:pt>
                <c:pt idx="2">
                  <c:v>1.4605618428043199E-11</c:v>
                </c:pt>
                <c:pt idx="3">
                  <c:v>2.03207504520984E-7</c:v>
                </c:pt>
                <c:pt idx="4">
                  <c:v>1.2955973409656398E-4</c:v>
                </c:pt>
                <c:pt idx="5">
                  <c:v>1.90214735831284E-2</c:v>
                </c:pt>
                <c:pt idx="6">
                  <c:v>0.99789281249503992</c:v>
                </c:pt>
                <c:pt idx="7">
                  <c:v>24.720586712762</c:v>
                </c:pt>
                <c:pt idx="8">
                  <c:v>353.17506922503594</c:v>
                </c:pt>
                <c:pt idx="9">
                  <c:v>3180.3346903413203</c:v>
                </c:pt>
                <c:pt idx="10">
                  <c:v>21381.670989787599</c:v>
                </c:pt>
                <c:pt idx="11">
                  <c:v>106390.751950616</c:v>
                </c:pt>
                <c:pt idx="12">
                  <c:v>425364.27715738397</c:v>
                </c:pt>
                <c:pt idx="13">
                  <c:v>1477297.37197636</c:v>
                </c:pt>
                <c:pt idx="14">
                  <c:v>4773004.2349977586</c:v>
                </c:pt>
                <c:pt idx="15">
                  <c:v>11257127.501260398</c:v>
                </c:pt>
                <c:pt idx="16">
                  <c:v>27344854.991747197</c:v>
                </c:pt>
                <c:pt idx="17">
                  <c:v>54898076.053790398</c:v>
                </c:pt>
                <c:pt idx="18">
                  <c:v>102150562.6415</c:v>
                </c:pt>
                <c:pt idx="19">
                  <c:v>178002436.58407998</c:v>
                </c:pt>
                <c:pt idx="20">
                  <c:v>292983772.32883602</c:v>
                </c:pt>
                <c:pt idx="21">
                  <c:v>458688997.48099595</c:v>
                </c:pt>
                <c:pt idx="22">
                  <c:v>687168415.70131993</c:v>
                </c:pt>
              </c:numCache>
            </c:numRef>
          </c:yVal>
          <c:smooth val="1"/>
          <c:extLst>
            <c:ext xmlns:c16="http://schemas.microsoft.com/office/drawing/2014/chart" uri="{C3380CC4-5D6E-409C-BE32-E72D297353CC}">
              <c16:uniqueId val="{00000002-89BE-42BA-8498-55C431E46A28}"/>
            </c:ext>
          </c:extLst>
        </c:ser>
        <c:ser>
          <c:idx val="3"/>
          <c:order val="3"/>
          <c:tx>
            <c:strRef>
              <c:f>Sheet15!$U$30</c:f>
              <c:strCache>
                <c:ptCount val="1"/>
                <c:pt idx="0">
                  <c:v>1000 atm</c:v>
                </c:pt>
              </c:strCache>
            </c:strRef>
          </c:tx>
          <c:spPr>
            <a:ln w="19050" cap="rnd">
              <a:solidFill>
                <a:schemeClr val="bg2">
                  <a:lumMod val="25000"/>
                </a:schemeClr>
              </a:solidFill>
              <a:prstDash val="lgDash"/>
              <a:round/>
            </a:ln>
            <a:effectLst/>
          </c:spPr>
          <c:marker>
            <c:symbol val="none"/>
          </c:marker>
          <c:xVal>
            <c:numRef>
              <c:f>Sheet15!$Q$31:$Q$53</c:f>
              <c:numCache>
                <c:formatCode>General</c:formatCode>
                <c:ptCount val="23"/>
                <c:pt idx="0">
                  <c:v>3.3333333333333335</c:v>
                </c:pt>
                <c:pt idx="1">
                  <c:v>2.5</c:v>
                </c:pt>
                <c:pt idx="2">
                  <c:v>2</c:v>
                </c:pt>
                <c:pt idx="3">
                  <c:v>1.6666666666666667</c:v>
                </c:pt>
                <c:pt idx="4">
                  <c:v>1.4285714285714286</c:v>
                </c:pt>
                <c:pt idx="5">
                  <c:v>1.25</c:v>
                </c:pt>
                <c:pt idx="6">
                  <c:v>1.1111111111111112</c:v>
                </c:pt>
                <c:pt idx="7">
                  <c:v>1</c:v>
                </c:pt>
                <c:pt idx="8">
                  <c:v>0.90909090909090906</c:v>
                </c:pt>
                <c:pt idx="9">
                  <c:v>0.83333333333333337</c:v>
                </c:pt>
                <c:pt idx="10">
                  <c:v>0.76923076923076927</c:v>
                </c:pt>
                <c:pt idx="11">
                  <c:v>0.7142857142857143</c:v>
                </c:pt>
                <c:pt idx="12">
                  <c:v>0.66666666666666663</c:v>
                </c:pt>
                <c:pt idx="13">
                  <c:v>0.625</c:v>
                </c:pt>
                <c:pt idx="14">
                  <c:v>0.58823529411764708</c:v>
                </c:pt>
                <c:pt idx="15">
                  <c:v>0.55555555555555558</c:v>
                </c:pt>
                <c:pt idx="16">
                  <c:v>0.52631578947368418</c:v>
                </c:pt>
                <c:pt idx="17">
                  <c:v>0.5</c:v>
                </c:pt>
                <c:pt idx="18">
                  <c:v>0.47619047619047616</c:v>
                </c:pt>
                <c:pt idx="19">
                  <c:v>0.45454545454545453</c:v>
                </c:pt>
                <c:pt idx="20">
                  <c:v>0.43478260869565216</c:v>
                </c:pt>
                <c:pt idx="21">
                  <c:v>0.41666666666666669</c:v>
                </c:pt>
                <c:pt idx="22">
                  <c:v>0.4</c:v>
                </c:pt>
              </c:numCache>
            </c:numRef>
          </c:xVal>
          <c:yVal>
            <c:numRef>
              <c:f>Sheet15!$U$31:$U$53</c:f>
              <c:numCache>
                <c:formatCode>0.00E+00</c:formatCode>
                <c:ptCount val="23"/>
                <c:pt idx="0">
                  <c:v>1.5021025697667997E-23</c:v>
                </c:pt>
                <c:pt idx="1">
                  <c:v>1.5022832339896E-19</c:v>
                </c:pt>
                <c:pt idx="2">
                  <c:v>4.7924617717933202E-12</c:v>
                </c:pt>
                <c:pt idx="3">
                  <c:v>4.8962654120734402E-10</c:v>
                </c:pt>
                <c:pt idx="4">
                  <c:v>3.3082690486467595E-7</c:v>
                </c:pt>
                <c:pt idx="5">
                  <c:v>8.5872113953143979E-5</c:v>
                </c:pt>
                <c:pt idx="6">
                  <c:v>7.2969677374843996E-3</c:v>
                </c:pt>
                <c:pt idx="7">
                  <c:v>0.27494083639779998</c:v>
                </c:pt>
                <c:pt idx="8">
                  <c:v>5.5248022653353992</c:v>
                </c:pt>
                <c:pt idx="9">
                  <c:v>67.547944048616003</c:v>
                </c:pt>
                <c:pt idx="10">
                  <c:v>538.93040982353989</c:v>
                </c:pt>
                <c:pt idx="11">
                  <c:v>3984.2483268159995</c:v>
                </c:pt>
                <c:pt idx="12">
                  <c:v>18624.915614082402</c:v>
                </c:pt>
                <c:pt idx="13">
                  <c:v>65909.921761895996</c:v>
                </c:pt>
                <c:pt idx="14">
                  <c:v>273703.28647161997</c:v>
                </c:pt>
                <c:pt idx="15">
                  <c:v>799415.09732695995</c:v>
                </c:pt>
                <c:pt idx="16">
                  <c:v>2098529.3684964399</c:v>
                </c:pt>
                <c:pt idx="17">
                  <c:v>5152272.6379217999</c:v>
                </c:pt>
                <c:pt idx="18">
                  <c:v>2920943.0213858397</c:v>
                </c:pt>
                <c:pt idx="19">
                  <c:v>8177284.2737811999</c:v>
                </c:pt>
                <c:pt idx="20">
                  <c:v>22793682.3337848</c:v>
                </c:pt>
                <c:pt idx="21">
                  <c:v>45496791.670539193</c:v>
                </c:pt>
                <c:pt idx="22">
                  <c:v>81487995.479863986</c:v>
                </c:pt>
              </c:numCache>
            </c:numRef>
          </c:yVal>
          <c:smooth val="1"/>
          <c:extLst>
            <c:ext xmlns:c16="http://schemas.microsoft.com/office/drawing/2014/chart" uri="{C3380CC4-5D6E-409C-BE32-E72D297353CC}">
              <c16:uniqueId val="{00000003-89BE-42BA-8498-55C431E46A28}"/>
            </c:ext>
          </c:extLst>
        </c:ser>
        <c:ser>
          <c:idx val="4"/>
          <c:order val="4"/>
          <c:tx>
            <c:strRef>
              <c:f>Sheet15!$V$30</c:f>
              <c:strCache>
                <c:ptCount val="1"/>
                <c:pt idx="0">
                  <c:v>10000 atm</c:v>
                </c:pt>
              </c:strCache>
            </c:strRef>
          </c:tx>
          <c:spPr>
            <a:ln w="19050" cap="rnd">
              <a:solidFill>
                <a:schemeClr val="bg2">
                  <a:lumMod val="10000"/>
                </a:schemeClr>
              </a:solidFill>
              <a:round/>
            </a:ln>
            <a:effectLst/>
          </c:spPr>
          <c:marker>
            <c:symbol val="none"/>
          </c:marker>
          <c:xVal>
            <c:numRef>
              <c:f>Sheet15!$Q$31:$Q$53</c:f>
              <c:numCache>
                <c:formatCode>General</c:formatCode>
                <c:ptCount val="23"/>
                <c:pt idx="0">
                  <c:v>3.3333333333333335</c:v>
                </c:pt>
                <c:pt idx="1">
                  <c:v>2.5</c:v>
                </c:pt>
                <c:pt idx="2">
                  <c:v>2</c:v>
                </c:pt>
                <c:pt idx="3">
                  <c:v>1.6666666666666667</c:v>
                </c:pt>
                <c:pt idx="4">
                  <c:v>1.4285714285714286</c:v>
                </c:pt>
                <c:pt idx="5">
                  <c:v>1.25</c:v>
                </c:pt>
                <c:pt idx="6">
                  <c:v>1.1111111111111112</c:v>
                </c:pt>
                <c:pt idx="7">
                  <c:v>1</c:v>
                </c:pt>
                <c:pt idx="8">
                  <c:v>0.90909090909090906</c:v>
                </c:pt>
                <c:pt idx="9">
                  <c:v>0.83333333333333337</c:v>
                </c:pt>
                <c:pt idx="10">
                  <c:v>0.76923076923076927</c:v>
                </c:pt>
                <c:pt idx="11">
                  <c:v>0.7142857142857143</c:v>
                </c:pt>
                <c:pt idx="12">
                  <c:v>0.66666666666666663</c:v>
                </c:pt>
                <c:pt idx="13">
                  <c:v>0.625</c:v>
                </c:pt>
                <c:pt idx="14">
                  <c:v>0.58823529411764708</c:v>
                </c:pt>
                <c:pt idx="15">
                  <c:v>0.55555555555555558</c:v>
                </c:pt>
                <c:pt idx="16">
                  <c:v>0.52631578947368418</c:v>
                </c:pt>
                <c:pt idx="17">
                  <c:v>0.5</c:v>
                </c:pt>
                <c:pt idx="18">
                  <c:v>0.47619047619047616</c:v>
                </c:pt>
                <c:pt idx="19">
                  <c:v>0.45454545454545453</c:v>
                </c:pt>
                <c:pt idx="20">
                  <c:v>0.43478260869565216</c:v>
                </c:pt>
                <c:pt idx="21">
                  <c:v>0.41666666666666669</c:v>
                </c:pt>
                <c:pt idx="22">
                  <c:v>0.4</c:v>
                </c:pt>
              </c:numCache>
            </c:numRef>
          </c:xVal>
          <c:yVal>
            <c:numRef>
              <c:f>Sheet15!$V$31:$V$53</c:f>
              <c:numCache>
                <c:formatCode>0.00E+00</c:formatCode>
                <c:ptCount val="23"/>
                <c:pt idx="0">
                  <c:v>1.6304404115031599E-29</c:v>
                </c:pt>
                <c:pt idx="1">
                  <c:v>3.3722542942217601E-22</c:v>
                </c:pt>
                <c:pt idx="2">
                  <c:v>1.1382147143437999E-13</c:v>
                </c:pt>
                <c:pt idx="3">
                  <c:v>2.2898106254563197E-11</c:v>
                </c:pt>
                <c:pt idx="4">
                  <c:v>5.3143645786179594E-10</c:v>
                </c:pt>
                <c:pt idx="5">
                  <c:v>1.1903483869031199E-7</c:v>
                </c:pt>
                <c:pt idx="6">
                  <c:v>1.3020771644233998E-5</c:v>
                </c:pt>
                <c:pt idx="7">
                  <c:v>6.4810278859119995E-4</c:v>
                </c:pt>
                <c:pt idx="8">
                  <c:v>1.7409587387306798E-2</c:v>
                </c:pt>
                <c:pt idx="9">
                  <c:v>0.281691053975684</c:v>
                </c:pt>
                <c:pt idx="10">
                  <c:v>2.9999535081570396</c:v>
                </c:pt>
                <c:pt idx="11">
                  <c:v>22.382430341284401</c:v>
                </c:pt>
                <c:pt idx="12">
                  <c:v>120.99624993584399</c:v>
                </c:pt>
                <c:pt idx="13">
                  <c:v>455.34309607473995</c:v>
                </c:pt>
                <c:pt idx="14">
                  <c:v>685.89774400095996</c:v>
                </c:pt>
                <c:pt idx="15">
                  <c:v>9895.8225824623987</c:v>
                </c:pt>
                <c:pt idx="16">
                  <c:v>503738.22365025198</c:v>
                </c:pt>
                <c:pt idx="17">
                  <c:v>94807.766412832003</c:v>
                </c:pt>
                <c:pt idx="18">
                  <c:v>179881.34450119999</c:v>
                </c:pt>
                <c:pt idx="19">
                  <c:v>130816.55487317601</c:v>
                </c:pt>
                <c:pt idx="20">
                  <c:v>2225488.1399987601</c:v>
                </c:pt>
                <c:pt idx="21">
                  <c:v>3359174.2044910393</c:v>
                </c:pt>
                <c:pt idx="22">
                  <c:v>6695476.3183755996</c:v>
                </c:pt>
              </c:numCache>
            </c:numRef>
          </c:yVal>
          <c:smooth val="1"/>
          <c:extLst>
            <c:ext xmlns:c16="http://schemas.microsoft.com/office/drawing/2014/chart" uri="{C3380CC4-5D6E-409C-BE32-E72D297353CC}">
              <c16:uniqueId val="{00000004-89BE-42BA-8498-55C431E46A28}"/>
            </c:ext>
          </c:extLst>
        </c:ser>
        <c:dLbls>
          <c:showLegendKey val="0"/>
          <c:showVal val="0"/>
          <c:showCatName val="0"/>
          <c:showSerName val="0"/>
          <c:showPercent val="0"/>
          <c:showBubbleSize val="0"/>
        </c:dLbls>
        <c:axId val="443442784"/>
        <c:axId val="443452144"/>
      </c:scatterChart>
      <c:valAx>
        <c:axId val="443442784"/>
        <c:scaling>
          <c:orientation val="minMax"/>
          <c:max val="1"/>
          <c:min val="0.4"/>
        </c:scaling>
        <c:delete val="0"/>
        <c:axPos val="b"/>
        <c:title>
          <c:tx>
            <c:rich>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altLang="zh-CN" b="1"/>
                  <a:t>1000/T</a:t>
                </a:r>
                <a:r>
                  <a:rPr lang="en-US" altLang="zh-CN" b="1" baseline="0"/>
                  <a:t> [K]</a:t>
                </a:r>
                <a:endParaRPr lang="zh-CN" altLang="en-US" b="1"/>
              </a:p>
            </c:rich>
          </c:tx>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zh-CN" alt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zh-CN"/>
          </a:p>
        </c:txPr>
        <c:crossAx val="443452144"/>
        <c:crosses val="autoZero"/>
        <c:crossBetween val="midCat"/>
      </c:valAx>
      <c:valAx>
        <c:axId val="443452144"/>
        <c:scaling>
          <c:logBase val="10"/>
          <c:orientation val="minMax"/>
          <c:min val="1"/>
        </c:scaling>
        <c:delete val="0"/>
        <c:axPos val="l"/>
        <c:title>
          <c:tx>
            <c:rich>
              <a:bodyPr rot="-540000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r>
                  <a:rPr lang="en-US" altLang="zh-CN" b="1"/>
                  <a:t>k*NA [cm3/mol/s]</a:t>
                </a:r>
                <a:endParaRPr lang="zh-CN" altLang="en-US" b="1"/>
              </a:p>
            </c:rich>
          </c:tx>
          <c:overlay val="0"/>
          <c:spPr>
            <a:noFill/>
            <a:ln>
              <a:noFill/>
            </a:ln>
            <a:effectLst/>
          </c:spPr>
          <c:txPr>
            <a:bodyPr rot="-540000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zh-CN" altLang="en-US"/>
            </a:p>
          </c:txPr>
        </c:title>
        <c:numFmt formatCode="0.E+00" sourceLinked="0"/>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zh-CN"/>
          </a:p>
        </c:txPr>
        <c:crossAx val="443442784"/>
        <c:crosses val="autoZero"/>
        <c:crossBetween val="midCat"/>
        <c:majorUnit val="100"/>
      </c:valAx>
      <c:spPr>
        <a:noFill/>
        <a:ln w="12700">
          <a:solidFill>
            <a:schemeClr val="tx1"/>
          </a:solidFill>
        </a:ln>
        <a:effectLst/>
      </c:spPr>
    </c:plotArea>
    <c:legend>
      <c:legendPos val="r"/>
      <c:layout>
        <c:manualLayout>
          <c:xMode val="edge"/>
          <c:yMode val="edge"/>
          <c:x val="0.14460964154563372"/>
          <c:y val="0.53169890123050212"/>
          <c:w val="0.21833230603616666"/>
          <c:h val="0.32171017833797383"/>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zh-CN"/>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defRPr>
      </a:pPr>
      <a:endParaRPr lang="zh-C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4</b:Tag>
    <b:SourceType>JournalArticle</b:SourceType>
    <b:Guid>{9AF4DC02-90E5-41CE-B4A7-732EAB7F7C95}</b:Guid>
    <b:Title>Long-term exposure to black carbon and mortality: A 28-year follow-up of the GAZEL cohort</b:Title>
    <b:Year>2021</b:Year>
    <b:JournalName>Environment International</b:JournalName>
    <b:Author>
      <b:Author>
        <b:NameList>
          <b:Person>
            <b:Last>Yang</b:Last>
            <b:First>Jun</b:First>
          </b:Person>
          <b:Person>
            <b:Last>Sakhvidi</b:Last>
            <b:First>Mohammad Javad Zare</b:First>
          </b:Person>
          <b:Person>
            <b:Last>Hoogh</b:Last>
            <b:First>Kees de</b:First>
          </b:Person>
          <b:Person>
            <b:Last>Vienneau</b:Last>
            <b:First>Danielle</b:First>
          </b:Person>
          <b:Person>
            <b:Last>Siemiatyck</b:Last>
            <b:First>Jack</b:First>
          </b:Person>
          <b:Person>
            <b:Last>Zins</b:Last>
            <b:First>Marie</b:First>
          </b:Person>
          <b:Person>
            <b:Last>Goldberg</b:Last>
            <b:First>Marcel</b:First>
          </b:Person>
          <b:Person>
            <b:Last>Chen</b:Last>
            <b:First>Jie</b:First>
          </b:Person>
          <b:Person>
            <b:Last>Lequy</b:Last>
            <b:First>Emeline</b:First>
          </b:Person>
          <b:Person>
            <b:Last>Jacquemin</b:Last>
            <b:First>Bénédicte</b:First>
          </b:Person>
        </b:NameList>
      </b:Author>
    </b:Author>
    <b:RefOrder>7</b:RefOrder>
  </b:Source>
  <b:Source>
    <b:Tag>2</b:Tag>
    <b:SourceType>JournalArticle</b:SourceType>
    <b:Guid>{2DEC40D3-12DA-4A14-BE55-B8B9894C2BBE}</b:Guid>
    <b:Author>
      <b:Author>
        <b:NameList>
          <b:Person>
            <b:Last>Frenklach</b:Last>
            <b:First>Michael</b:First>
          </b:Person>
          <b:Person>
            <b:Last>W. Clary</b:Last>
            <b:First>David</b:First>
          </b:Person>
          <b:Person>
            <b:Last>C. Gardiner</b:Last>
            <b:First>William</b:First>
          </b:Person>
          <b:Person>
            <b:Last>E. Stein</b:Last>
            <b:First>Stephen</b:First>
          </b:Person>
        </b:NameList>
      </b:Author>
    </b:Author>
    <b:Title>Detailed kinetic modeling of soot formation in shock-tube pyrolysis of acetylene</b:Title>
    <b:JournalName>Symposium (International) on Combustion</b:JournalName>
    <b:Year>1982</b:Year>
    <b:Pages>887-901</b:Pages>
    <b:Volume>20</b:Volume>
    <b:Issue>1</b:Issue>
    <b:RefOrder>11</b:RefOrder>
  </b:Source>
  <b:Source>
    <b:Tag>1</b:Tag>
    <b:SourceType>JournalArticle</b:SourceType>
    <b:Guid>{01B5DB5C-C4DE-478D-AC50-6D646CEC82BB}</b:Guid>
    <b:Title>Soot inception: Carbonaceous nanoparticle formation in flames</b:Title>
    <b:Year>2022</b:Year>
    <b:Author>
      <b:Author>
        <b:NameList>
          <b:Person>
            <b:Last>W.Martin</b:Last>
            <b:First>Jacob</b:First>
          </b:Person>
          <b:Person>
            <b:Last>Salamanca</b:Last>
            <b:First>Maurin</b:First>
          </b:Person>
          <b:Person>
            <b:Last>Kraft</b:Last>
            <b:First>Markus</b:First>
          </b:Person>
        </b:NameList>
      </b:Author>
    </b:Author>
    <b:JournalName>Progress in Energy and Combustion Science</b:JournalName>
    <b:LCID>en-US</b:LCID>
    <b:Volume>88</b:Volume>
    <b:RefOrder>10</b:RefOrder>
  </b:Source>
  <b:Source>
    <b:Tag>7</b:Tag>
    <b:SourceType>JournalArticle</b:SourceType>
    <b:Guid>{D9CC42D3-81EA-4013-A8DA-FB0AE9F497D3}</b:Guid>
    <b:Title>Detailed kinetics of substituted phenolic species in pyrolysis bio-oils</b:Title>
    <b:JournalName>Reaction Chemistry &amp; Engineering</b:JournalName>
    <b:Year>2019</b:Year>
    <b:Pages>490-506</b:Pages>
    <b:Volume>4</b:Volume>
    <b:Author>
      <b:Author>
        <b:NameList>
          <b:Person>
            <b:Last>Pelucchi</b:Last>
            <b:First>M.</b:First>
          </b:Person>
          <b:Person>
            <b:Last>Cavallotti</b:Last>
            <b:First>C.</b:First>
          </b:Person>
          <b:Person>
            <b:Last>Cuoci</b:Last>
            <b:First>A.</b:First>
          </b:Person>
          <b:Person>
            <b:Last>Faravelli</b:Last>
            <b:First>T.</b:First>
          </b:Person>
          <b:Person>
            <b:Last>Frassoldati</b:Last>
            <b:First>A.</b:First>
          </b:Person>
          <b:Person>
            <b:Last>Ranzi</b:Last>
            <b:First>E.</b:First>
          </b:Person>
        </b:NameList>
      </b:Author>
    </b:Author>
    <b:DOI>10.1039/c8re00198g</b:DOI>
    <b:RefOrder>13</b:RefOrder>
  </b:Source>
  <b:Source>
    <b:Tag>5</b:Tag>
    <b:SourceType>JournalArticle</b:SourceType>
    <b:Guid>{79CF0B62-8487-4083-904B-CF2273655B3D}</b:Guid>
    <b:Title>Blue and green luminescent carbon nanodots from controllable fuel-rich flame reactors</b:Title>
    <b:JournalName>Nature</b:JournalName>
    <b:Year>2019</b:Year>
    <b:Volume>9</b:Volume>
    <b:Author>
      <b:Author>
        <b:NameList>
          <b:Person>
            <b:Last>Russo</b:Last>
            <b:First>Carmela</b:First>
          </b:Person>
          <b:Person>
            <b:Last>Apicella</b:Last>
            <b:First>Barbara</b:First>
          </b:Person>
          <b:Person>
            <b:Last>Ciajolo</b:Last>
            <b:First>Anna</b:First>
          </b:Person>
        </b:NameList>
      </b:Author>
    </b:Author>
    <b:RefOrder>8</b:RefOrder>
  </b:Source>
  <b:Source>
    <b:Tag>6</b:Tag>
    <b:SourceType>JournalArticle</b:SourceType>
    <b:Guid>{B727A367-328D-42DD-8D41-7E190C456C2E}</b:Guid>
    <b:Title>Synthesis, properties and biomedical applications of carbon-based quantum dots: An updated review</b:Title>
    <b:JournalName>Biomedicine &amp; Pharmacotherapy</b:JournalName>
    <b:Year>2017</b:Year>
    <b:Pages>209-222</b:Pages>
    <b:Volume>87</b:Volume>
    <b:Author>
      <b:Author>
        <b:NameList>
          <b:Person>
            <b:Last>Namdari</b:Last>
            <b:First>Pooria</b:First>
          </b:Person>
          <b:Person>
            <b:Last>Negahdari</b:Last>
            <b:First>Babak</b:First>
          </b:Person>
          <b:Person>
            <b:Last>Eatemadi</b:Last>
            <b:First>Ali</b:First>
          </b:Person>
        </b:NameList>
      </b:Author>
    </b:Author>
    <b:RefOrder>9</b:RefOrder>
  </b:Source>
  <b:Source>
    <b:Tag>Ran14</b:Tag>
    <b:SourceType>JournalArticle</b:SourceType>
    <b:Guid>{3E4AD738-B732-4720-B505-797B219CAA7E}</b:Guid>
    <b:Title>Reduced kinetic schemes of complex reaction systems: Fossil and biomass-derived transportation fuels</b:Title>
    <b:JournalName>International Journal of Chemical Kinetics</b:JournalName>
    <b:Year>2014</b:Year>
    <b:Pages>512-542</b:Pages>
    <b:Volume>46</b:Volume>
    <b:Issue>9</b:Issue>
    <b:Author>
      <b:Author>
        <b:NameList>
          <b:Person>
            <b:Last>Ranzi</b:Last>
            <b:First>E.</b:First>
          </b:Person>
          <b:Person>
            <b:Last>Frassoldati</b:Last>
            <b:First>A.</b:First>
          </b:Person>
          <b:Person>
            <b:Last>Stagni</b:Last>
            <b:First>A.</b:First>
          </b:Person>
          <b:Person>
            <b:Last>Pelucchi</b:Last>
            <b:First>M.</b:First>
          </b:Person>
          <b:Person>
            <b:Last>Cuoci</b:Last>
            <b:First>A.</b:First>
          </b:Person>
          <b:Person>
            <b:Last>Faravelli</b:Last>
            <b:First>T.</b:First>
          </b:Person>
        </b:NameList>
      </b:Author>
    </b:Author>
    <b:DOI>10.1002/kin.20867</b:DOI>
    <b:RefOrder>14</b:RefOrder>
  </b:Source>
  <b:Source>
    <b:Tag>Ran83</b:Tag>
    <b:SourceType>JournalArticle</b:SourceType>
    <b:Guid>{A4E8FB14-9008-48B2-A990-933295B2EC0F}</b:Guid>
    <b:Title>Initial Product Distributions from Pyrolysis of Normal and Branched Paraffins</b:Title>
    <b:JournalName>Industrial &amp; Engineering Chemistry Fundamentals</b:JournalName>
    <b:Year>1983</b:Year>
    <b:Pages>132-139</b:Pages>
    <b:Volume>22</b:Volume>
    <b:Author>
      <b:Author>
        <b:NameList>
          <b:Person>
            <b:Last>Ranzi</b:Last>
            <b:First>E.</b:First>
          </b:Person>
          <b:Person>
            <b:Last>Dente</b:Last>
            <b:First>M.</b:First>
          </b:Person>
          <b:Person>
            <b:Last>Pierucci</b:Last>
            <b:First>S.</b:First>
          </b:Person>
          <b:Person>
            <b:Last>Biardi</b:Last>
            <b:First>G.</b:First>
          </b:Person>
        </b:NameList>
      </b:Author>
    </b:Author>
    <b:RefOrder>15</b:RefOrder>
  </b:Source>
  <b:Source>
    <b:Tag>Den79</b:Tag>
    <b:SourceType>JournalArticle</b:SourceType>
    <b:Guid>{C2EE7DC7-4ECF-48F9-A77B-9F441CFD137E}</b:Guid>
    <b:Title>Detailed prediction of olefin yields from hydrocarbon pyrolysis through a fundamental simulation model (SPYRO)</b:Title>
    <b:JournalName>Computers &amp; Chemical Engineering</b:JournalName>
    <b:Year>1979</b:Year>
    <b:Pages>61-75</b:Pages>
    <b:Volume>3</b:Volume>
    <b:Issue>1-4</b:Issue>
    <b:Author>
      <b:Author>
        <b:NameList>
          <b:Person>
            <b:Last>Dente</b:Last>
            <b:First>M.</b:First>
          </b:Person>
          <b:Person>
            <b:Last>Ranzi</b:Last>
            <b:First>E.</b:First>
          </b:Person>
          <b:Person>
            <b:Last>G. Goossens</b:Last>
            <b:First>A.</b:First>
          </b:Person>
        </b:NameList>
      </b:Author>
    </b:Author>
    <b:RefOrder>16</b:RefOrder>
  </b:Source>
  <b:Source>
    <b:Tag>SMc06</b:Tag>
    <b:SourceType>JournalArticle</b:SourceType>
    <b:Guid>{7D822CED-FEA1-4EDD-A0F2-F3D0FF9C07BF}</b:Guid>
    <b:Title>Studies of aromatic hydrocarbon formation mechanisms in flames: Progress towards closing the fuel gap</b:Title>
    <b:JournalName>Progress in Energy and Combustion Science</b:JournalName>
    <b:Year>2006</b:Year>
    <b:Pages>247-294</b:Pages>
    <b:Volume>32</b:Volume>
    <b:Issue>3</b:Issue>
    <b:Author>
      <b:Author>
        <b:NameList>
          <b:Person>
            <b:Last>S. McEnally</b:Last>
            <b:First>Charles</b:First>
          </b:Person>
          <b:Person>
            <b:Last>D. Pfefferle</b:Last>
            <b:First>Lisa</b:First>
          </b:Person>
          <b:Person>
            <b:Last>Atakan</b:Last>
            <b:First>Burak</b:First>
          </b:Person>
          <b:Person>
            <b:Last>Kohse-Höinghaus</b:Last>
            <b:First>Katharina</b:First>
          </b:Person>
        </b:NameList>
      </b:Author>
    </b:Author>
    <b:RefOrder>17</b:RefOrder>
  </b:Source>
  <b:Source>
    <b:Tag>Col94</b:Tag>
    <b:SourceType>JournalArticle</b:SourceType>
    <b:Guid>{6BFA7313-9E9A-4564-9D88-8B869B0C01A9}</b:Guid>
    <b:Title>Reaction mechanisms for toluene pyrolysis</b:Title>
    <b:JournalName>Symposium (International) on Combustion</b:JournalName>
    <b:Year>1994</b:Year>
    <b:Pages>883-891</b:Pages>
    <b:Volume>25</b:Volume>
    <b:Issue>1</b:Issue>
    <b:Author>
      <b:Author>
        <b:NameList>
          <b:Person>
            <b:Last>Colket</b:Last>
            <b:First>M.B</b:First>
          </b:Person>
          <b:Person>
            <b:Last>Seery</b:Last>
            <b:First>D.J</b:First>
          </b:Person>
        </b:NameList>
      </b:Author>
    </b:Author>
    <b:RefOrder>18</b:RefOrder>
  </b:Source>
  <b:Source>
    <b:Tag>Zha25</b:Tag>
    <b:SourceType>JournalArticle</b:SourceType>
    <b:Guid>{84171AAD-7228-4897-808C-D2611B0D4C98}</b:Guid>
    <b:Title>American Chemical Society</b:Title>
    <b:JournalName> Less-Dominant Resonance Configuration of Propargyl Radical Leads to a Growth Mechanism for Polycyclic Aromatic Hydrocarbons that Preserves the Cyclopenta Ring</b:JournalName>
    <b:Year>2025</b:Year>
    <b:Pages>9283-9293</b:Pages>
    <b:Volume>147</b:Volume>
    <b:Issue>11</b:Issue>
    <b:Author>
      <b:Author>
        <b:NameList>
          <b:Person>
            <b:Last>Zhang</b:Last>
            <b:First>Jinyang</b:First>
          </b:Person>
          <b:Person>
            <b:Last>Gao</b:Last>
            <b:First>Jiao</b:First>
          </b:Person>
          <b:Person>
            <b:Last>Wang</b:Last>
            <b:First>Hong</b:First>
          </b:Person>
        </b:NameList>
      </b:Author>
    </b:Author>
    <b:RefOrder>19</b:RefOrder>
  </b:Source>
  <b:Source>
    <b:Tag>Raj14</b:Tag>
    <b:SourceType>JournalArticle</b:SourceType>
    <b:Guid>{2015F9E9-AD62-48F7-A59D-956379ED4857}</b:Guid>
    <b:Title>PAH Growth Initiated by Propargyl Addition: Mechanism Development and Computational Kinetics</b:Title>
    <b:JournalName>American Chemical Society</b:JournalName>
    <b:Year>2014</b:Year>
    <b:Pages>2865-2885</b:Pages>
    <b:Volume>118</b:Volume>
    <b:Issue>16</b:Issue>
    <b:Author>
      <b:Author>
        <b:NameList>
          <b:Person>
            <b:Last>Raj</b:Last>
            <b:First>Abhijeet</b:First>
          </b:Person>
          <b:Person>
            <b:Last>Al Rashidi</b:Last>
            <b:First>Mariam J</b:First>
          </b:Person>
          <b:Person>
            <b:Last>Chung</b:Last>
            <b:First>Suk Ho</b:First>
          </b:Person>
        </b:NameList>
      </b:Author>
    </b:Author>
    <b:RefOrder>20</b:RefOrder>
  </b:Source>
  <b:Source>
    <b:Tag>Vio99</b:Tag>
    <b:SourceType>JournalArticle</b:SourceType>
    <b:Guid>{BE31B5BE-102B-4DD9-8E72-C736E350ECCC}</b:Guid>
    <b:Title>Modeling of particulate formation in combustion and pyrolysis</b:Title>
    <b:JournalName>Chemical Engineering Science</b:JournalName>
    <b:Year>1999</b:Year>
    <b:Pages>3433-3442</b:Pages>
    <b:Volume>54</b:Volume>
    <b:Issue>15-16</b:Issue>
    <b:Author>
      <b:Author>
        <b:NameList>
          <b:Person>
            <b:Last>Violi</b:Last>
            <b:First>Angela</b:First>
          </b:Person>
          <b:Person>
            <b:Last>D’Anna</b:Last>
            <b:First> Andrea</b:First>
          </b:Person>
          <b:Person>
            <b:Last>D’Alessio</b:Last>
            <b:First>Antonio </b:First>
          </b:Person>
        </b:NameList>
      </b:Author>
    </b:Author>
    <b:RefOrder>21</b:RefOrder>
  </b:Source>
  <b:Source>
    <b:Tag>DAn98</b:Tag>
    <b:SourceType>JournalArticle</b:SourceType>
    <b:Guid>{B70C5822-DEDC-47F9-842D-346FE8AAA5B4}</b:Guid>
    <b:Title>A kinetic model for the formation of aromatic hydrocarbons in premixed laminar flames</b:Title>
    <b:JournalName>Symposium (International) on Combustion</b:JournalName>
    <b:Year>1998</b:Year>
    <b:Pages>425-433</b:Pages>
    <b:Volume>27</b:Volume>
    <b:Issue>1</b:Issue>
    <b:Author>
      <b:Author>
        <b:NameList>
          <b:Person>
            <b:Last>D'Anna</b:Last>
            <b:First>Andrea</b:First>
          </b:Person>
          <b:Person>
            <b:Last>Violi</b:Last>
            <b:First>Angela</b:First>
          </b:Person>
        </b:NameList>
      </b:Author>
    </b:Author>
    <b:RefOrder>22</b:RefOrder>
  </b:Source>
  <b:Source>
    <b:Tag>FAl24</b:Tag>
    <b:SourceType>JournalArticle</b:SourceType>
    <b:Guid>{555A3EF8-266F-4141-BC98-8D4086554DB6}</b:Guid>
    <b:Title>Mechanism and kinetics of the oxidation of propargyl radical by atomic oxygen,</b:Title>
    <b:JournalName>Proceedings of the Combustion Institute,</b:JournalName>
    <b:Year>2024</b:Year>
    <b:Volume>40</b:Volume>
    <b:Issue>1-4</b:Issue>
    <b:Author>
      <b:Author>
        <b:NameList>
          <b:Person>
            <b:Last>F. Alarcon</b:Last>
            <b:First>Juan</b:First>
          </b:Person>
          <b:Person>
            <b:Last>N. Morozov</b:Last>
            <b:First>Alexander</b:First>
          </b:Person>
          <b:Person>
            <b:Last>M. Mebel</b:Last>
            <b:First>Alexander</b:First>
          </b:Person>
          <b:Person>
            <b:Last>Della Libera</b:Last>
            <b:First>Andrea</b:First>
          </b:Person>
          <b:Person>
            <b:Last>Pratali Maffei</b:Last>
            <b:First>Luna</b:First>
          </b:Person>
          <b:Person>
            <b:Last>Cavallotti</b:Last>
            <b:First>Carlo</b:First>
          </b:Person>
        </b:NameList>
      </b:Author>
    </b:Author>
    <b:RefOrder>23</b:RefOrder>
  </b:Source>
  <b:Source>
    <b:Tag>Nob22</b:Tag>
    <b:SourceType>JournalArticle</b:SourceType>
    <b:Guid>{75CD4530-26C2-48A6-9E73-31D5068D4291}</b:Guid>
    <b:Title>On the radical behavior of large polycyclic aromatic hydrocarbons in soot formation and oxidation</b:Title>
    <b:JournalName>Combustion and Flame</b:JournalName>
    <b:Year>2022</b:Year>
    <b:Volume>235</b:Volume>
    <b:Author>
      <b:Author>
        <b:NameList>
          <b:Person>
            <b:Last>Nobili</b:Last>
            <b:First>Andrea</b:First>
          </b:Person>
          <b:Person>
            <b:Last>Pratali Maffei</b:Last>
            <b:First>Luna</b:First>
          </b:Person>
          <b:Person>
            <b:Last>Baggioli</b:Last>
            <b:First>Alberto</b:First>
          </b:Person>
          <b:Person>
            <b:Last>Pelucchi</b:Last>
            <b:First>Matteo</b:First>
          </b:Person>
          <b:Person>
            <b:Last>Cuoci</b:Last>
            <b:First>Alberto</b:First>
          </b:Person>
          <b:Person>
            <b:Last>Cavallotti</b:Last>
            <b:First>Carlo</b:First>
          </b:Person>
          <b:Person>
            <b:Last>Faravelli</b:Last>
            <b:First>Tiziano</b:First>
          </b:Person>
        </b:NameList>
      </b:Author>
    </b:Author>
    <b:RefOrder>25</b:RefOrder>
  </b:Source>
  <b:Source>
    <b:Tag>Geo13</b:Tag>
    <b:SourceType>JournalArticle</b:SourceType>
    <b:Guid>{7D5C7E37-0516-462F-ABDE-81ADCE9B1C77}</b:Guid>
    <b:Title>Reformulation and Solution of the Master Equation for Multiple-Well Chemical Reactions</b:Title>
    <b:JournalName>Journal of Physical Chemistry</b:JournalName>
    <b:Year>2013</b:Year>
    <b:Pages>12146-12154</b:Pages>
    <b:Volume>117</b:Volume>
    <b:Issue>46</b:Issue>
    <b:Author>
      <b:Author>
        <b:NameList>
          <b:Person>
            <b:Last>Georgievskii</b:Last>
            <b:First>Y.</b:First>
          </b:Person>
          <b:Person>
            <b:Last>Miller</b:Last>
            <b:First>J. A.</b:First>
          </b:Person>
          <b:Person>
            <b:Last>Burke</b:Last>
            <b:First>M. P</b:First>
          </b:Person>
          <b:Person>
            <b:Last>Klippenstein</b:Last>
            <b:First>S. J.</b:First>
          </b:Person>
        </b:NameList>
      </b:Author>
    </b:Author>
    <b:RefOrder>29</b:RefOrder>
  </b:Source>
  <b:Source>
    <b:Tag>Mil06</b:Tag>
    <b:SourceType>JournalArticle</b:SourceType>
    <b:Guid>{42947412-A255-4E75-A7B2-9961DC3E54C9}</b:Guid>
    <b:Title>Master Equation Methods in Gas Phase Chemical </b:Title>
    <b:JournalName>Journal of Physical Chemistry</b:JournalName>
    <b:Year>2006</b:Year>
    <b:Pages>10528-10544</b:Pages>
    <b:Volume>110</b:Volume>
    <b:Author>
      <b:Author>
        <b:NameList>
          <b:Person>
            <b:Last>Miller</b:Last>
            <b:First>J. A.</b:First>
          </b:Person>
          <b:Person>
            <b:Last>Klippenstein</b:Last>
            <b:First>S. J.</b:First>
          </b:Person>
        </b:NameList>
      </b:Author>
    </b:Author>
    <b:RefOrder>30</b:RefOrder>
  </b:Source>
  <b:Source>
    <b:Tag>Cav19</b:Tag>
    <b:SourceType>JournalArticle</b:SourceType>
    <b:Guid>{80722D01-CC8D-4E90-A18A-F2023CDE0FB9}</b:Guid>
    <b:Title>EStokTP: Electronic Structure to Temperature- and Pressure-Dependent Rate Constants—A Code for Automatically Predicting the Thermal Kinetics of Reactions</b:Title>
    <b:JournalName>American Chemical Society</b:JournalName>
    <b:Year>2019</b:Year>
    <b:Pages>1122-1145</b:Pages>
    <b:Volume>15</b:Volume>
    <b:Issue>2</b:Issue>
    <b:Author>
      <b:Author>
        <b:NameList>
          <b:Person>
            <b:Last>Cavallotti</b:Last>
            <b:First>C.</b:First>
          </b:Person>
          <b:Person>
            <b:Last>Pelucchi</b:Last>
            <b:First>M.</b:First>
          </b:Person>
          <b:Person>
            <b:Last>Georgievskii</b:Last>
            <b:First>Y.</b:First>
          </b:Person>
          <b:Person>
            <b:Last>Klippenstein</b:Last>
            <b:First>S. J.</b:First>
          </b:Person>
        </b:NameList>
      </b:Author>
    </b:Author>
    <b:RefOrder>31</b:RefOrder>
  </b:Source>
  <b:Source>
    <b:Tag>Car09</b:Tag>
    <b:SourceType>JournalArticle</b:SourceType>
    <b:Guid>{2EBD4DB8-1898-4491-A60F-C0C7A2053CCF}</b:Guid>
    <b:Title>Rate Constant Rules for the Automated Generation of Gas-Phase Reaction Mechanisms</b:Title>
    <b:JournalName>American Chemical Society</b:JournalName>
    <b:Year>2009</b:Year>
    <b:Pages>367-380</b:Pages>
    <b:Volume>113</b:Volume>
    <b:Issue>2</b:Issue>
    <b:Author>
      <b:Author>
        <b:NameList>
          <b:Person>
            <b:Last>Carstensen</b:Last>
            <b:First>Hans-Heinrich</b:First>
          </b:Person>
          <b:Person>
            <b:Last>Dean</b:Last>
            <b:First>Anthony M.</b:First>
          </b:Person>
        </b:NameList>
      </b:Author>
    </b:Author>
    <b:RefOrder>32</b:RefOrder>
  </b:Source>
  <b:Source>
    <b:Tag>GTa08</b:Tag>
    <b:SourceType>JournalArticle</b:SourceType>
    <b:Guid>{82C2CC3D-F2C3-4D1A-BBD5-066767536513}</b:Guid>
    <b:Title>Frozen natural orbital coupled-cluster theory: Forces and application to decomposition of nitroethane.</b:Title>
    <b:JournalName>J. Chem. Phys.</b:JournalName>
    <b:Year>2008</b:Year>
    <b:Volume>128</b:Volume>
    <b:Issue>16</b:Issue>
    <b:Author>
      <b:Author>
        <b:NameList>
          <b:Person>
            <b:Last>G. Taube</b:Last>
            <b:First>Andrew</b:First>
          </b:Person>
          <b:Person>
            <b:Last>J. Bartlett</b:Last>
            <b:First>Rodney</b:First>
          </b:Person>
        </b:NameList>
      </b:Author>
    </b:Author>
    <b:RefOrder>26</b:RefOrder>
  </b:Source>
  <b:Source>
    <b:Tag>Eck30</b:Tag>
    <b:SourceType>JournalArticle</b:SourceType>
    <b:Guid>{CAABFD16-5F35-4590-9BE6-536BECA9BB2C}</b:Guid>
    <b:Title>The penetration of a potential barrier by electrons</b:Title>
    <b:JournalName> Physical Review</b:JournalName>
    <b:Year>1930</b:Year>
    <b:Pages>1303-1309</b:Pages>
    <b:Volume>35</b:Volume>
    <b:Issue>11</b:Issue>
    <b:Author>
      <b:Author>
        <b:NameList>
          <b:Person>
            <b:Last>Eckart</b:Last>
            <b:First>C.</b:First>
          </b:Person>
        </b:NameList>
      </b:Author>
    </b:Author>
    <b:RefOrder>28</b:RefOrder>
  </b:Source>
  <b:Source>
    <b:Tag>Eas97</b:Tag>
    <b:SourceType>JournalArticle</b:SourceType>
    <b:Guid>{762E379D-92BB-4801-9403-55FB0B0D2DD9}</b:Guid>
    <b:Title>Ab initio statistical thermodynamical models for the</b:Title>
    <b:JournalName> Journal of Chemical Physics</b:JournalName>
    <b:Year>1997</b:Year>
    <b:Pages>6655-6674</b:Pages>
    <b:Volume>106</b:Volume>
    <b:Issue>16</b:Issue>
    <b:Author>
      <b:Author>
        <b:NameList>
          <b:Person>
            <b:Last>East</b:Last>
            <b:First>A. L.</b:First>
          </b:Person>
          <b:Person>
            <b:Last>Radom</b:Last>
            <b:First>L. </b:First>
          </b:Person>
        </b:NameList>
      </b:Author>
    </b:Author>
    <b:RefOrder>27</b:RefOrder>
  </b:Source>
  <b:Source>
    <b:Tag>Nob221</b:Tag>
    <b:SourceType>JournalArticle</b:SourceType>
    <b:Guid>{9C70FFB6-0C59-4FE4-B2B8-1D73D59DB66D}</b:Guid>
    <b:Title>Modeling soot particles as stable radicals: a chemical kinetic study on formation and oxidation. Part II. Soot oxidation in flow reactors and laminar flames</b:Title>
    <b:JournalName>Combustion and Flame</b:JournalName>
    <b:Year>2022</b:Year>
    <b:Volume>243</b:Volume>
    <b:Author>
      <b:Author>
        <b:NameList>
          <b:Person>
            <b:Last>Nobili</b:Last>
            <b:First>Andrea</b:First>
          </b:Person>
          <b:Person>
            <b:Last>Pejpichestakul</b:Last>
            <b:First>Warumporn</b:First>
          </b:Person>
          <b:Person>
            <b:Last>Pelucchi</b:Last>
            <b:First>Matteo</b:First>
          </b:Person>
          <b:Person>
            <b:Last>Cuoci</b:Last>
            <b:First>Alberto</b:First>
          </b:Person>
          <b:Person>
            <b:Last>Cavallotti</b:Last>
            <b:First>Carlo</b:First>
          </b:Person>
          <b:Person>
            <b:Last>Faravelli</b:Last>
            <b:First>Tiziano</b:First>
          </b:Person>
        </b:NameList>
      </b:Author>
    </b:Author>
    <b:RefOrder>33</b:RefOrder>
  </b:Source>
  <b:Source>
    <b:Tag>20225</b:Tag>
    <b:SourceType>InternetSite</b:SourceType>
    <b:Guid>{1EFE92E0-92C4-4F5A-90D3-B5CAA6555948}</b:Guid>
    <b:Title>2025 Statistical Review of World Energy</b:Title>
    <b:ProductionCompany>Energy intitute</b:ProductionCompany>
    <b:Year>2025</b:Year>
    <b:URL>https://www.energyinst.org/statistical-review</b:URL>
    <b:RefOrder>3</b:RefOrder>
  </b:Source>
  <b:Source>
    <b:Tag>Blackcarbon</b:Tag>
    <b:SourceType>InternetSite</b:SourceType>
    <b:Guid>{2EA5DBBB-E464-48F0-9790-EFBE68638171}</b:Guid>
    <b:Title>Black carbon</b:Title>
    <b:ProductionCompany>The Climate and Clean Air Coalition (CCAC)</b:ProductionCompany>
    <b:URL>https://www.ccacoalition.org/short-lived-climate-pollutants/black-carbon</b:URL>
    <b:RefOrder>6</b:RefOrder>
  </b:Source>
  <b:Source>
    <b:Tag>01</b:Tag>
    <b:SourceType>Report</b:SourceType>
    <b:Guid>{E2ABBFB3-66B0-4F96-AFAF-D0B1C5DFFE46}</b:Guid>
    <b:URL>https://ember-energy.org/app/uploads/2024/05/Report-Global-Electricity-Review-2024.pdf</b:URL>
    <b:Title>Global Electricity Review 2024</b:Title>
    <b:Year>2024</b:Year>
    <b:Author>
      <b:Author>
        <b:NameList>
          <b:Person>
            <b:Last>Wiatros-Motyka</b:Last>
            <b:First>Małgorzata</b:First>
          </b:Person>
          <b:Person>
            <b:Last>Fulghum</b:Last>
            <b:First>Nicolas</b:First>
          </b:Person>
          <b:Person>
            <b:Last> Jones</b:Last>
            <b:First>Dave</b:First>
          </b:Person>
        </b:NameList>
      </b:Author>
    </b:Author>
    <b:RefOrder>1</b:RefOrder>
  </b:Source>
  <b:Source>
    <b:Tag>Ene24</b:Tag>
    <b:SourceType>Report</b:SourceType>
    <b:Guid>{70900BB8-6DC1-484E-B26C-3F5D844282E0}</b:Guid>
    <b:Author>
      <b:Author>
        <b:Corporate>Energy Institute</b:Corporate>
      </b:Author>
    </b:Author>
    <b:Title>Statistical Review of World Energy</b:Title>
    <b:Year>2024</b:Year>
    <b:URL>https://www.bpb.de/system/files/dokument_pdf/Statistical_Review_of_World_Energy_2024.pdf</b:URL>
    <b:RefOrder>2</b:RefOrder>
  </b:Source>
  <b:Source>
    <b:Tag>renewable</b:Tag>
    <b:SourceType>InternetSite</b:SourceType>
    <b:Guid>{9E233DF3-F278-462D-B08F-A177626A6426}</b:Guid>
    <b:Year>2024</b:Year>
    <b:ProductionCompany>The International Energy Agency (IEA)</b:ProductionCompany>
    <b:URL>https://www.iea.org/reports/renewables-2024/global-overview</b:URL>
    <b:RefOrder>4</b:RefOrder>
  </b:Source>
  <b:Source>
    <b:Tag>electric</b:Tag>
    <b:SourceType>InternetSite</b:SourceType>
    <b:Guid>{DAC3B612-EAF2-48B7-82C4-70668318FA60}</b:Guid>
    <b:ProductionCompany>The International Energy Agency (IEA)</b:ProductionCompany>
    <b:Year>2024</b:Year>
    <b:URL>https://www.iea.org/reports/renewables-2023/electricity</b:URL>
    <b:RefOrder>5</b:RefOrder>
  </b:Source>
  <b:Source>
    <b:Tag>Ale15</b:Tag>
    <b:SourceType>JournalArticle</b:SourceType>
    <b:Guid>{6A58D956-46C9-45DD-903E-5EE7ECA3F461}</b:Guid>
    <b:Title>Pressure-dependent rate constants for PAH growth: formation of indene and its conversion to naphthalene</b:Title>
    <b:JournalName>Faraday Discussions</b:JournalName>
    <b:Year>2016</b:Year>
    <b:Volume>195</b:Volume>
    <b:Author>
      <b:Author>
        <b:NameList>
          <b:Person>
            <b:Last>M. Mebel</b:Last>
            <b:First>Alexander</b:First>
          </b:Person>
          <b:Person>
            <b:Last>Georgievskii</b:Last>
            <b:First> Yuri</b:First>
          </b:Person>
          <b:Person>
            <b:Last>W. Jasper</b:Last>
            <b:First> Ahren</b:First>
          </b:Person>
          <b:Person>
            <b:Last>J. Klippenstein</b:Last>
            <b:First> Stephen</b:First>
          </b:Person>
        </b:NameList>
      </b:Author>
    </b:Author>
    <b:RefOrder>24</b:RefOrder>
  </b:Source>
  <b:Source>
    <b:Tag>Pra21</b:Tag>
    <b:SourceType>JournalArticle</b:SourceType>
    <b:Guid>{7A516DF6-0F8F-4C82-9226-9540F1847CA5}</b:Guid>
    <b:Title>Master equation lumping for multi-well potential energy surfaces: A bridge between ab initio based rate constant calculations and large kinetic mechanisms</b:Title>
    <b:Year>2021</b:Year>
    <b:JournalName>Chemical Engineering Journal</b:JournalName>
    <b:Volume>422</b:Volume>
    <b:Issue>15</b:Issue>
    <b:PeriodicalTitle>Chemical Engineering Journal</b:PeriodicalTitle>
    <b:Author>
      <b:Author>
        <b:NameList>
          <b:Person>
            <b:Last>Pratali Maffei</b:Last>
            <b:First>Luna</b:First>
          </b:Person>
          <b:Person>
            <b:Last>Pelucchi</b:Last>
            <b:First>Matteo</b:First>
          </b:Person>
          <b:Person>
            <b:Last>Cavallotti</b:Last>
            <b:First>Carlo</b:First>
          </b:Person>
          <b:Person>
            <b:Last>Bertolino</b:Last>
            <b:First>Andrea</b:First>
          </b:Person>
          <b:Person>
            <b:Last>Faravelli</b:Last>
            <b:First>Tiziano</b:First>
          </b:Person>
        </b:NameList>
      </b:Author>
    </b:Author>
    <b:RefOrder>12</b:RefOrder>
  </b:Source>
</b:Sources>
</file>

<file path=customXml/itemProps1.xml><?xml version="1.0" encoding="utf-8"?>
<ds:datastoreItem xmlns:ds="http://schemas.openxmlformats.org/officeDocument/2006/customXml" ds:itemID="{C0DB34F8-3B80-401E-933A-52961AF8A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221</TotalTime>
  <Pages>1</Pages>
  <Words>18033</Words>
  <Characters>102793</Characters>
  <Application>Microsoft Office Word</Application>
  <DocSecurity>0</DocSecurity>
  <Lines>856</Lines>
  <Paragraphs>241</Paragraphs>
  <ScaleCrop>false</ScaleCrop>
  <Company/>
  <LinksUpToDate>false</LinksUpToDate>
  <CharactersWithSpaces>120585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Gruttadauria</dc:creator>
  <cp:keywords/>
  <dc:description/>
  <cp:lastModifiedBy>Zihao Dong</cp:lastModifiedBy>
  <cp:revision>5524</cp:revision>
  <cp:lastPrinted>2025-11-19T22:27:00Z</cp:lastPrinted>
  <dcterms:created xsi:type="dcterms:W3CDTF">2022-05-07T00:06:00Z</dcterms:created>
  <dcterms:modified xsi:type="dcterms:W3CDTF">2025-11-19T22:27:00Z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dfe7915b-0405-3797-ba64-50c9350e2330</vt:lpwstr>
  </property>
  <property fmtid="{D5CDD505-2E9C-101B-9397-08002B2CF9AE}" pid="4" name="Mendeley Citation Style_1">
    <vt:lpwstr>http://www.zotero.org/styles/vancouver</vt:lpwstr>
  </property>
</Properties>
</file>